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bibliotecas necessárias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streamlit==1.3.1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pandas==1.3.5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xgboost==1.5.1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numpy==1.21.5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sklearn==0.0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scikit-learn==1.0.2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seaborn==0.11.2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matplotlib==3.5.1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hyperopt==0.2.7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usa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utilizando o método Get basta colocar na URL os valores que deseja. são 6 campos sendo 1 para positivo e 0 para negativo.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campos são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1 - pressão alta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2- colesterol alto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3- se bebe mais de 10 drinks por semana álcool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4- pratica atividade física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5- dificuldade para andar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6- Escala de renda escala 1-8 1 = menos de US$ 10.000 5 = menos de US$ 35.000 8 = US$ 75.000 ou mais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basta colocar no URL ex: ……./predicao/1.0/0.0/1.0/1.0/1.0/3.0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