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98115C6" w:rsidP="00C04ACC" w:rsidRDefault="498115C6" w14:paraId="2C05D045" w14:textId="3907F8C1">
      <w:pPr>
        <w:pStyle w:val="Title"/>
      </w:pPr>
      <w:r>
        <w:t xml:space="preserve">Plan </w:t>
      </w:r>
      <w:r w:rsidR="39B6A781">
        <w:t>de gestión de la configuración</w:t>
      </w:r>
    </w:p>
    <w:p w:rsidR="39B6A781" w:rsidP="00C04ACC" w:rsidRDefault="39B6A781" w14:paraId="0DAE0312" w14:textId="719B7452">
      <w:pPr>
        <w:pStyle w:val="Title"/>
      </w:pPr>
      <w:r>
        <w:t>Xestión de Proxectos Informáticos</w:t>
      </w:r>
    </w:p>
    <w:p w:rsidR="39B6A781" w:rsidP="00C04ACC" w:rsidRDefault="39B6A781" w14:paraId="3836B6A6" w14:textId="62799B0A">
      <w:pPr>
        <w:pStyle w:val="Title"/>
      </w:pPr>
      <w:r>
        <w:t>Grupo 1-A</w:t>
      </w:r>
    </w:p>
    <w:p w:rsidR="1CD69816" w:rsidP="1CD69816" w:rsidRDefault="1CD69816" w14:paraId="5FFEF92E" w14:textId="4C8CA1F1"/>
    <w:p w:rsidR="39B6A781" w:rsidP="1CD69816" w:rsidRDefault="39B6A781" w14:paraId="1A16F7F9" w14:textId="29A5EB6F">
      <w:pPr>
        <w:jc w:val="both"/>
        <w:rPr>
          <w:b/>
          <w:bCs/>
        </w:rPr>
      </w:pPr>
      <w:r w:rsidRPr="1CD69816">
        <w:rPr>
          <w:b/>
          <w:bCs/>
        </w:rPr>
        <w:t>Autores:</w:t>
      </w:r>
    </w:p>
    <w:p w:rsidR="39B6A781" w:rsidP="1CD69816" w:rsidRDefault="39B6A781" w14:paraId="28C7A6C0" w14:textId="2445A2EE">
      <w:pPr>
        <w:pStyle w:val="ListParagraph"/>
        <w:numPr>
          <w:ilvl w:val="0"/>
          <w:numId w:val="19"/>
        </w:numPr>
        <w:jc w:val="both"/>
        <w:rPr>
          <w:rFonts w:eastAsiaTheme="minorEastAsia"/>
        </w:rPr>
      </w:pPr>
      <w:r>
        <w:t>Uriel Fernández Graña</w:t>
      </w:r>
    </w:p>
    <w:p w:rsidR="39B6A781" w:rsidP="1CD69816" w:rsidRDefault="39B6A781" w14:paraId="7A229312" w14:textId="60330914">
      <w:pPr>
        <w:pStyle w:val="ListParagraph"/>
        <w:numPr>
          <w:ilvl w:val="0"/>
          <w:numId w:val="19"/>
        </w:numPr>
        <w:jc w:val="both"/>
      </w:pPr>
      <w:r>
        <w:t>Damián Cruz García</w:t>
      </w:r>
    </w:p>
    <w:p w:rsidR="39B6A781" w:rsidP="1CD69816" w:rsidRDefault="39B6A781" w14:paraId="76DC3800" w14:textId="6B492F9D">
      <w:pPr>
        <w:pStyle w:val="ListParagraph"/>
        <w:numPr>
          <w:ilvl w:val="0"/>
          <w:numId w:val="19"/>
        </w:numPr>
        <w:jc w:val="both"/>
      </w:pPr>
      <w:r>
        <w:t>Enrique Campos Durán</w:t>
      </w:r>
    </w:p>
    <w:p w:rsidR="39B6A781" w:rsidP="1CD69816" w:rsidRDefault="39B6A781" w14:paraId="151A5291" w14:textId="13B2D215">
      <w:pPr>
        <w:pStyle w:val="ListParagraph"/>
        <w:numPr>
          <w:ilvl w:val="0"/>
          <w:numId w:val="19"/>
        </w:numPr>
        <w:jc w:val="both"/>
      </w:pPr>
      <w:r>
        <w:t>André Campos Álvarez</w:t>
      </w:r>
    </w:p>
    <w:p w:rsidR="39B6A781" w:rsidP="1CD69816" w:rsidRDefault="39B6A781" w14:paraId="7144877D" w14:textId="1B599BFD">
      <w:pPr>
        <w:pStyle w:val="ListParagraph"/>
        <w:numPr>
          <w:ilvl w:val="0"/>
          <w:numId w:val="19"/>
        </w:numPr>
        <w:jc w:val="both"/>
      </w:pPr>
      <w:r>
        <w:t>Diego Coladas Mato</w:t>
      </w:r>
    </w:p>
    <w:p w:rsidR="1CD69816" w:rsidRDefault="1CD69816" w14:paraId="51BB38F6" w14:textId="577BF0DE">
      <w:r>
        <w:br w:type="page"/>
      </w:r>
    </w:p>
    <w:p w:rsidR="27927E9D" w:rsidP="1CD69816" w:rsidRDefault="27927E9D" w14:paraId="4C1FAEE4" w14:textId="3BCE1712">
      <w:pPr>
        <w:ind w:left="360"/>
        <w:jc w:val="both"/>
        <w:rPr>
          <w:color w:val="FF0000"/>
        </w:rPr>
      </w:pPr>
    </w:p>
    <w:p w:rsidR="00C04ACC" w:rsidRDefault="00C04ACC" w14:paraId="72E8B11E" w14:textId="267E8370"/>
    <w:p w:rsidR="1CD69816" w:rsidRDefault="1CD69816" w14:paraId="48D4AFD1" w14:textId="7BFB4DE8"/>
    <w:p w:rsidR="00C04ACC" w:rsidRDefault="00C04ACC" w14:paraId="3311BA5C" w14:textId="77777777"/>
    <w:sdt>
      <w:sdtPr>
        <w:rPr>
          <w:rFonts w:asciiTheme="minorHAnsi" w:hAnsiTheme="minorHAnsi" w:eastAsiaTheme="minorHAnsi" w:cstheme="minorBidi"/>
          <w:b w:val="0"/>
          <w:bCs w:val="0"/>
          <w:sz w:val="22"/>
          <w:szCs w:val="22"/>
        </w:rPr>
        <w:id w:val="1737753630"/>
        <w:docPartObj>
          <w:docPartGallery w:val="Table of Contents"/>
          <w:docPartUnique/>
        </w:docPartObj>
      </w:sdtPr>
      <w:sdtContent>
        <w:p w:rsidR="00C04ACC" w:rsidRDefault="00C04ACC" w14:paraId="70F3869E" w14:textId="61D7EDCD">
          <w:pPr>
            <w:pStyle w:val="TOCHeading"/>
          </w:pPr>
          <w:r>
            <w:t>Contenido</w:t>
          </w:r>
        </w:p>
        <w:p w:rsidR="00C04ACC" w:rsidRDefault="00C04ACC" w14:paraId="2356563A" w14:textId="6AE6753B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3694843">
            <w:r w:rsidRPr="00800255">
              <w:rPr>
                <w:rStyle w:val="Hyperlink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4236A6D1" w14:textId="7894EEC4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4">
            <w:r w:rsidRPr="00800255" w:rsidR="00C04ACC">
              <w:rPr>
                <w:rStyle w:val="Hyperlink"/>
                <w:noProof/>
              </w:rPr>
              <w:t>1.1. Propósito y Alcance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_Toc53694844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3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45AA7F29" w14:textId="0C6B1750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5">
            <w:r w:rsidRPr="00800255" w:rsidR="00C04ACC">
              <w:rPr>
                <w:rStyle w:val="Hyperlink"/>
                <w:noProof/>
              </w:rPr>
              <w:t>1.2. Definiciones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_Toc53694845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3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38DD1C90" w14:textId="35CAA195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6">
            <w:r w:rsidRPr="00800255" w:rsidR="00C04ACC">
              <w:rPr>
                <w:rStyle w:val="Hyperlink"/>
                <w:noProof/>
              </w:rPr>
              <w:t>1.3. Referencias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_Toc53694846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3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159DA3E5" w14:textId="3617E042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7">
            <w:r w:rsidRPr="00800255" w:rsidR="00C04ACC">
              <w:rPr>
                <w:rStyle w:val="Hyperlink"/>
                <w:noProof/>
              </w:rPr>
              <w:t>2. GESTIÓN DEL PROCESO DE GC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_Toc53694847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3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5BA54B07" w14:textId="0290601A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8">
            <w:r w:rsidRPr="00800255" w:rsidR="00C04ACC">
              <w:rPr>
                <w:rStyle w:val="Hyperlink"/>
                <w:noProof/>
              </w:rPr>
              <w:t>3. SISTEMA DE GC.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_Toc53694848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4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6F3C2647" w14:textId="4072821A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49">
            <w:r w:rsidRPr="00800255" w:rsidR="00C04ACC">
              <w:rPr>
                <w:rStyle w:val="Hyperlink"/>
                <w:noProof/>
              </w:rPr>
              <w:t>3.1. Herramientas.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_Toc53694849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4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719570B8" w14:textId="5209C7DD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50">
            <w:r w:rsidRPr="00800255" w:rsidR="00C04ACC">
              <w:rPr>
                <w:rStyle w:val="Hyperlink"/>
                <w:noProof/>
              </w:rPr>
              <w:t>3.2. Descripción del soporte de las herramientas al Proceso.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_Toc53694850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4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0D1237A9" w14:textId="37465296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51">
            <w:r w:rsidRPr="00800255" w:rsidR="00C04ACC">
              <w:rPr>
                <w:rStyle w:val="Hyperlink"/>
                <w:noProof/>
              </w:rPr>
              <w:t>4. ACTIVIDADES DE GC.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_Toc53694851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5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802A9" w14:paraId="0EEE08C4" w14:textId="3B59EADE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53694852">
            <w:r w:rsidRPr="00800255" w:rsidR="00C04ACC">
              <w:rPr>
                <w:rStyle w:val="Hyperlink"/>
                <w:noProof/>
              </w:rPr>
              <w:t>5. LECCIONES APRENDIDAS</w:t>
            </w:r>
            <w:r w:rsidR="00C04ACC">
              <w:rPr>
                <w:noProof/>
                <w:webHidden/>
              </w:rPr>
              <w:tab/>
            </w:r>
            <w:r w:rsidR="00C04ACC">
              <w:rPr>
                <w:noProof/>
                <w:webHidden/>
              </w:rPr>
              <w:fldChar w:fldCharType="begin"/>
            </w:r>
            <w:r w:rsidR="00C04ACC">
              <w:rPr>
                <w:noProof/>
                <w:webHidden/>
              </w:rPr>
              <w:instrText xml:space="preserve"> PAGEREF _Toc53694852 \h </w:instrText>
            </w:r>
            <w:r w:rsidR="00C04ACC">
              <w:rPr>
                <w:noProof/>
                <w:webHidden/>
              </w:rPr>
            </w:r>
            <w:r w:rsidR="00C04ACC">
              <w:rPr>
                <w:noProof/>
                <w:webHidden/>
              </w:rPr>
              <w:fldChar w:fldCharType="separate"/>
            </w:r>
            <w:r w:rsidR="00C04ACC">
              <w:rPr>
                <w:noProof/>
                <w:webHidden/>
              </w:rPr>
              <w:t>8</w:t>
            </w:r>
            <w:r w:rsidR="00C04ACC">
              <w:rPr>
                <w:noProof/>
                <w:webHidden/>
              </w:rPr>
              <w:fldChar w:fldCharType="end"/>
            </w:r>
          </w:hyperlink>
        </w:p>
        <w:p w:rsidR="00C04ACC" w:rsidRDefault="00C04ACC" w14:paraId="4980518F" w14:textId="03940D89">
          <w:r>
            <w:rPr>
              <w:b/>
              <w:bCs/>
            </w:rPr>
            <w:fldChar w:fldCharType="end"/>
          </w:r>
        </w:p>
      </w:sdtContent>
    </w:sdt>
    <w:p w:rsidR="00C04ACC" w:rsidRDefault="00C04ACC" w14:paraId="36BCE1F7" w14:textId="77777777"/>
    <w:p w:rsidR="00C04ACC" w:rsidRDefault="00C04ACC" w14:paraId="2D4CB22A" w14:textId="77777777"/>
    <w:p w:rsidR="00C04ACC" w:rsidRDefault="00C04ACC" w14:paraId="4250BB5D" w14:textId="77777777"/>
    <w:p w:rsidR="00C04ACC" w:rsidRDefault="00C04ACC" w14:paraId="1F3017E7" w14:textId="77777777"/>
    <w:p w:rsidR="00C04ACC" w:rsidRDefault="00C04ACC" w14:paraId="28AAA962" w14:textId="77777777"/>
    <w:p w:rsidR="00C04ACC" w:rsidRDefault="00C04ACC" w14:paraId="098C6C87" w14:textId="77777777"/>
    <w:p w:rsidR="00C04ACC" w:rsidRDefault="00C04ACC" w14:paraId="168AD776" w14:textId="77777777"/>
    <w:p w:rsidR="00C04ACC" w:rsidRDefault="00C04ACC" w14:paraId="1364F68B" w14:textId="77777777"/>
    <w:p w:rsidR="00C04ACC" w:rsidRDefault="00C04ACC" w14:paraId="3D8F9BAA" w14:textId="77777777"/>
    <w:p w:rsidR="00C04ACC" w:rsidRDefault="00C04ACC" w14:paraId="29049415" w14:textId="77777777"/>
    <w:p w:rsidR="00C04ACC" w:rsidRDefault="00C04ACC" w14:paraId="4FDE78B3" w14:textId="77777777"/>
    <w:p w:rsidR="00C04ACC" w:rsidRDefault="00C04ACC" w14:paraId="582A4CE8" w14:textId="77777777"/>
    <w:p w:rsidR="00C04ACC" w:rsidRDefault="00C04ACC" w14:paraId="34ECBFE2" w14:textId="77777777"/>
    <w:p w:rsidR="00C04ACC" w:rsidRDefault="00C04ACC" w14:paraId="3F2A8466" w14:textId="77777777"/>
    <w:p w:rsidR="00C04ACC" w:rsidRDefault="00C04ACC" w14:paraId="1A7F92E6" w14:textId="77777777"/>
    <w:p w:rsidR="00C04ACC" w:rsidRDefault="00C04ACC" w14:paraId="68BF6BF8" w14:textId="77777777"/>
    <w:p w:rsidR="00C04ACC" w:rsidRDefault="00C04ACC" w14:paraId="52398CE7" w14:textId="77777777"/>
    <w:p w:rsidR="00C04ACC" w:rsidRDefault="00C04ACC" w14:paraId="093DACE4" w14:textId="77777777"/>
    <w:p w:rsidR="00C04ACC" w:rsidRDefault="00C04ACC" w14:paraId="0CA0BDD7" w14:textId="77777777"/>
    <w:p w:rsidR="00C04ACC" w:rsidRDefault="00C04ACC" w14:paraId="2E671F0E" w14:textId="77777777"/>
    <w:p w:rsidR="00C04ACC" w:rsidRDefault="00C04ACC" w14:paraId="59113A85" w14:textId="77777777"/>
    <w:p w:rsidR="1CD69816" w:rsidP="1CD69816" w:rsidRDefault="1CD69816" w14:paraId="42E3EEB3" w14:textId="62ADA745">
      <w:pPr>
        <w:jc w:val="both"/>
      </w:pPr>
    </w:p>
    <w:p w:rsidR="00E97AE5" w:rsidP="00C04ACC" w:rsidRDefault="00E97AE5" w14:paraId="2DC71C71" w14:textId="77777777">
      <w:pPr>
        <w:pStyle w:val="Heading1"/>
      </w:pPr>
      <w:bookmarkStart w:name="_Toc53694843" w:id="0"/>
      <w:r>
        <w:t>1. INTRODUCCIÓN</w:t>
      </w:r>
      <w:bookmarkEnd w:id="0"/>
    </w:p>
    <w:p w:rsidR="00E97AE5" w:rsidP="00C04ACC" w:rsidRDefault="008F48C2" w14:paraId="22040243" w14:textId="77777777">
      <w:pPr>
        <w:pStyle w:val="Heading2"/>
      </w:pPr>
      <w:r>
        <w:tab/>
      </w:r>
      <w:bookmarkStart w:name="_Toc53694844" w:id="1"/>
      <w:r>
        <w:t xml:space="preserve">1.1. </w:t>
      </w:r>
      <w:r w:rsidR="00E97AE5">
        <w:t>Propósito</w:t>
      </w:r>
      <w:r>
        <w:t xml:space="preserve"> y Alcance</w:t>
      </w:r>
      <w:bookmarkEnd w:id="1"/>
    </w:p>
    <w:p w:rsidR="52A7ABB0" w:rsidP="1CD69816" w:rsidRDefault="52A7ABB0" w14:paraId="3E8A7E6B" w14:textId="22EF5E7D">
      <w:pPr>
        <w:jc w:val="both"/>
      </w:pPr>
      <w:r>
        <w:t>La Gestión de Configuración de Software es un pilar fundamental para cualquier proyecto software</w:t>
      </w:r>
      <w:r w:rsidR="21233188">
        <w:t>, pues establece la forma en la que operaremos con distintos ficheros con los que trabajaremos</w:t>
      </w:r>
      <w:r w:rsidR="4329EC83">
        <w:t>.</w:t>
      </w:r>
    </w:p>
    <w:p w:rsidR="47BB1B09" w:rsidP="1CD69816" w:rsidRDefault="47BB1B09" w14:paraId="1E48A445" w14:textId="2705B088">
      <w:pPr>
        <w:jc w:val="both"/>
        <w:rPr>
          <w:rFonts w:ascii="Calibri" w:hAnsi="Calibri" w:eastAsia="Calibri" w:cs="Calibri"/>
          <w:color w:val="000000" w:themeColor="text1"/>
        </w:rPr>
      </w:pPr>
      <w:r w:rsidRPr="1CD69816">
        <w:rPr>
          <w:rFonts w:ascii="Calibri" w:hAnsi="Calibri" w:eastAsia="Calibri" w:cs="Calibri"/>
          <w:color w:val="000000" w:themeColor="text1"/>
        </w:rPr>
        <w:t>El propósito de este documento es el de asegurar la</w:t>
      </w:r>
      <w:r w:rsidRPr="1CD69816" w:rsidR="2E83F373">
        <w:rPr>
          <w:rFonts w:ascii="Calibri" w:hAnsi="Calibri" w:eastAsia="Calibri" w:cs="Calibri"/>
          <w:color w:val="000000" w:themeColor="text1"/>
        </w:rPr>
        <w:t xml:space="preserve"> calidad</w:t>
      </w:r>
      <w:r w:rsidRPr="1CD69816">
        <w:rPr>
          <w:rFonts w:ascii="Calibri" w:hAnsi="Calibri" w:eastAsia="Calibri" w:cs="Calibri"/>
          <w:color w:val="000000" w:themeColor="text1"/>
        </w:rPr>
        <w:t xml:space="preserve"> de los documentos del proyecto, así como establecer la forma en que estos serán gestionados y modificados</w:t>
      </w:r>
      <w:r w:rsidRPr="1CD69816" w:rsidR="403ADB0C">
        <w:rPr>
          <w:rFonts w:ascii="Calibri" w:hAnsi="Calibri" w:eastAsia="Calibri" w:cs="Calibri"/>
          <w:color w:val="000000" w:themeColor="text1"/>
        </w:rPr>
        <w:t>, aportando así un proceso formal para el cambio</w:t>
      </w:r>
      <w:r w:rsidRPr="1CD69816" w:rsidR="45C38752">
        <w:rPr>
          <w:rFonts w:ascii="Calibri" w:hAnsi="Calibri" w:eastAsia="Calibri" w:cs="Calibri"/>
          <w:color w:val="000000" w:themeColor="text1"/>
        </w:rPr>
        <w:t xml:space="preserve"> o visualización</w:t>
      </w:r>
      <w:r w:rsidRPr="1CD69816" w:rsidR="403ADB0C">
        <w:rPr>
          <w:rFonts w:ascii="Calibri" w:hAnsi="Calibri" w:eastAsia="Calibri" w:cs="Calibri"/>
          <w:color w:val="000000" w:themeColor="text1"/>
        </w:rPr>
        <w:t xml:space="preserve"> de cualquiera de esto</w:t>
      </w:r>
      <w:r w:rsidRPr="1CD69816" w:rsidR="6B2807C0">
        <w:rPr>
          <w:rFonts w:ascii="Calibri" w:hAnsi="Calibri" w:eastAsia="Calibri" w:cs="Calibri"/>
          <w:color w:val="000000" w:themeColor="text1"/>
        </w:rPr>
        <w:t>s</w:t>
      </w:r>
      <w:r w:rsidRPr="1CD69816">
        <w:rPr>
          <w:rFonts w:ascii="Calibri" w:hAnsi="Calibri" w:eastAsia="Calibri" w:cs="Calibri"/>
          <w:color w:val="000000" w:themeColor="text1"/>
        </w:rPr>
        <w:t>.</w:t>
      </w:r>
    </w:p>
    <w:p w:rsidR="47BB1B09" w:rsidP="1CD69816" w:rsidRDefault="47BB1B09" w14:paraId="594523C2" w14:textId="3E3B4823">
      <w:pPr>
        <w:jc w:val="both"/>
        <w:rPr>
          <w:rFonts w:ascii="Calibri" w:hAnsi="Calibri" w:eastAsia="Calibri" w:cs="Calibri"/>
          <w:color w:val="000000" w:themeColor="text1"/>
        </w:rPr>
      </w:pPr>
      <w:r w:rsidRPr="1CD69816">
        <w:rPr>
          <w:rFonts w:ascii="Calibri" w:hAnsi="Calibri" w:eastAsia="Calibri" w:cs="Calibri"/>
          <w:color w:val="000000" w:themeColor="text1"/>
        </w:rPr>
        <w:t>El alcance</w:t>
      </w:r>
      <w:r w:rsidRPr="1CD69816" w:rsidR="768926F0">
        <w:rPr>
          <w:rFonts w:ascii="Calibri" w:hAnsi="Calibri" w:eastAsia="Calibri" w:cs="Calibri"/>
          <w:color w:val="000000" w:themeColor="text1"/>
        </w:rPr>
        <w:t xml:space="preserve"> de este control de cambios </w:t>
      </w:r>
      <w:r w:rsidRPr="1CD69816" w:rsidR="23671A1D">
        <w:rPr>
          <w:rFonts w:ascii="Calibri" w:hAnsi="Calibri" w:eastAsia="Calibri" w:cs="Calibri"/>
          <w:color w:val="000000" w:themeColor="text1"/>
        </w:rPr>
        <w:t xml:space="preserve">es la documentación </w:t>
      </w:r>
      <w:r w:rsidRPr="1CD69816" w:rsidR="2550454D">
        <w:rPr>
          <w:rFonts w:ascii="Calibri" w:hAnsi="Calibri" w:eastAsia="Calibri" w:cs="Calibri"/>
          <w:color w:val="000000" w:themeColor="text1"/>
        </w:rPr>
        <w:t>de</w:t>
      </w:r>
      <w:r w:rsidRPr="1CD69816" w:rsidR="4AEB6E01">
        <w:rPr>
          <w:rFonts w:ascii="Calibri" w:hAnsi="Calibri" w:eastAsia="Calibri" w:cs="Calibri"/>
          <w:color w:val="000000" w:themeColor="text1"/>
        </w:rPr>
        <w:t>l</w:t>
      </w:r>
      <w:r w:rsidRPr="1CD69816" w:rsidR="2550454D">
        <w:rPr>
          <w:rFonts w:ascii="Calibri" w:hAnsi="Calibri" w:eastAsia="Calibri" w:cs="Calibri"/>
          <w:color w:val="000000" w:themeColor="text1"/>
        </w:rPr>
        <w:t xml:space="preserve"> proyecto, es decir, los documentos </w:t>
      </w:r>
      <w:r w:rsidRPr="1CD69816" w:rsidR="2550454D">
        <w:rPr>
          <w:rFonts w:ascii="Calibri" w:hAnsi="Calibri" w:eastAsia="Calibri" w:cs="Calibri"/>
        </w:rPr>
        <w:t>que incluyen la línea base y la situación actual de todos los ficheros del proyecto</w:t>
      </w:r>
      <w:r w:rsidRPr="1CD69816" w:rsidR="1DFDE47B">
        <w:rPr>
          <w:rFonts w:ascii="Calibri" w:hAnsi="Calibri" w:eastAsia="Calibri" w:cs="Calibri"/>
        </w:rPr>
        <w:t>. L</w:t>
      </w:r>
      <w:r w:rsidRPr="1CD69816" w:rsidR="2550454D">
        <w:rPr>
          <w:rFonts w:ascii="Calibri" w:hAnsi="Calibri" w:eastAsia="Calibri" w:cs="Calibri"/>
        </w:rPr>
        <w:t>os ficheros</w:t>
      </w:r>
      <w:r w:rsidRPr="1CD69816" w:rsidR="6FAFF79C">
        <w:rPr>
          <w:rFonts w:ascii="Calibri" w:hAnsi="Calibri" w:eastAsia="Calibri" w:cs="Calibri"/>
        </w:rPr>
        <w:t xml:space="preserve"> sometidos al control de cambios serán los</w:t>
      </w:r>
      <w:r w:rsidRPr="1CD69816" w:rsidR="2550454D">
        <w:rPr>
          <w:rFonts w:ascii="Calibri" w:hAnsi="Calibri" w:eastAsia="Calibri" w:cs="Calibri"/>
        </w:rPr>
        <w:t xml:space="preserve"> que se le entregar</w:t>
      </w:r>
      <w:r w:rsidRPr="1CD69816" w:rsidR="4F115714">
        <w:rPr>
          <w:rFonts w:ascii="Calibri" w:hAnsi="Calibri" w:eastAsia="Calibri" w:cs="Calibri"/>
        </w:rPr>
        <w:t>á</w:t>
      </w:r>
      <w:r w:rsidRPr="1CD69816" w:rsidR="2550454D">
        <w:rPr>
          <w:rFonts w:ascii="Calibri" w:hAnsi="Calibri" w:eastAsia="Calibri" w:cs="Calibri"/>
        </w:rPr>
        <w:t>n al cliente y los manejados por el equipo.</w:t>
      </w:r>
    </w:p>
    <w:p w:rsidR="00E97AE5" w:rsidP="00C04ACC" w:rsidRDefault="00837A0C" w14:paraId="740433D4" w14:textId="77777777">
      <w:pPr>
        <w:pStyle w:val="Heading2"/>
      </w:pPr>
      <w:r>
        <w:tab/>
      </w:r>
      <w:bookmarkStart w:name="_Toc53694845" w:id="2"/>
      <w:r>
        <w:t>1.2</w:t>
      </w:r>
      <w:r w:rsidR="00E97AE5">
        <w:t xml:space="preserve">. </w:t>
      </w:r>
      <w:r w:rsidR="002A3FD7">
        <w:t>Definiciones</w:t>
      </w:r>
      <w:bookmarkEnd w:id="2"/>
    </w:p>
    <w:p w:rsidR="549DF2E7" w:rsidP="1CD69816" w:rsidRDefault="549DF2E7" w14:paraId="588E630A" w14:textId="7837F374">
      <w:pPr>
        <w:pStyle w:val="ListParagraph"/>
        <w:numPr>
          <w:ilvl w:val="0"/>
          <w:numId w:val="18"/>
        </w:numPr>
        <w:jc w:val="both"/>
        <w:rPr>
          <w:rFonts w:eastAsiaTheme="minorEastAsia"/>
        </w:rPr>
      </w:pPr>
      <w:r>
        <w:t>Elemento de la configuración</w:t>
      </w:r>
      <w:r w:rsidR="0401593E">
        <w:t xml:space="preserve">: </w:t>
      </w:r>
      <w:r w:rsidRPr="1CD69816" w:rsidR="0401593E">
        <w:rPr>
          <w:rFonts w:ascii="Calibri" w:hAnsi="Calibri" w:eastAsia="Calibri" w:cs="Calibri"/>
        </w:rPr>
        <w:t xml:space="preserve">cualquier producto de trabajo, </w:t>
      </w:r>
      <w:r w:rsidR="001B3965">
        <w:rPr>
          <w:rFonts w:ascii="Calibri" w:hAnsi="Calibri" w:eastAsia="Calibri" w:cs="Calibri"/>
        </w:rPr>
        <w:t>el</w:t>
      </w:r>
      <w:r w:rsidRPr="1CD69816" w:rsidR="0401593E">
        <w:rPr>
          <w:rFonts w:ascii="Calibri" w:hAnsi="Calibri" w:eastAsia="Calibri" w:cs="Calibri"/>
        </w:rPr>
        <w:t xml:space="preserve"> producto </w:t>
      </w:r>
      <w:r w:rsidR="001B3965">
        <w:rPr>
          <w:rFonts w:ascii="Calibri" w:hAnsi="Calibri" w:eastAsia="Calibri" w:cs="Calibri"/>
        </w:rPr>
        <w:t>y los</w:t>
      </w:r>
      <w:r w:rsidRPr="1CD69816" w:rsidR="0401593E">
        <w:rPr>
          <w:rFonts w:ascii="Calibri" w:hAnsi="Calibri" w:eastAsia="Calibri" w:cs="Calibri"/>
        </w:rPr>
        <w:t xml:space="preserve"> productos intermedios</w:t>
      </w:r>
      <w:r w:rsidR="0060042A">
        <w:rPr>
          <w:rFonts w:ascii="Calibri" w:hAnsi="Calibri" w:eastAsia="Calibri" w:cs="Calibri"/>
        </w:rPr>
        <w:t xml:space="preserve">. A mayores se consideran los </w:t>
      </w:r>
      <w:r w:rsidRPr="1CD69816" w:rsidR="0401593E">
        <w:rPr>
          <w:rFonts w:ascii="Calibri" w:hAnsi="Calibri" w:eastAsia="Calibri" w:cs="Calibri"/>
        </w:rPr>
        <w:t>productos entregables al cliente como productos internos del proyecto, cuyo cambio pueda resultar crítico para el buen desarrollo del proyecto.</w:t>
      </w:r>
    </w:p>
    <w:p w:rsidR="549DF2E7" w:rsidP="1CD69816" w:rsidRDefault="549DF2E7" w14:paraId="11DFEB63" w14:textId="0FF7396C">
      <w:pPr>
        <w:pStyle w:val="ListParagraph"/>
        <w:numPr>
          <w:ilvl w:val="0"/>
          <w:numId w:val="18"/>
        </w:numPr>
        <w:jc w:val="both"/>
        <w:rPr>
          <w:rFonts w:eastAsiaTheme="minorEastAsia"/>
        </w:rPr>
      </w:pPr>
      <w:r>
        <w:t>Línea base</w:t>
      </w:r>
      <w:r w:rsidR="67F2C213">
        <w:t>:</w:t>
      </w:r>
      <w:r w:rsidRPr="1CD69816" w:rsidR="67F2C213">
        <w:rPr>
          <w:rFonts w:ascii="Calibri" w:hAnsi="Calibri" w:eastAsia="Calibri" w:cs="Calibri"/>
        </w:rPr>
        <w:t xml:space="preserve"> conjunto de elementos de configuración formalmente designados y fijados en un momento específico del ciclo de vida. Los elementos han de estar acabados y formalmente aprobados. La línea base sólo puede ser modificada a través de un procedimiento formal de cambios. </w:t>
      </w:r>
    </w:p>
    <w:p w:rsidR="1DD71979" w:rsidP="1CD69816" w:rsidRDefault="1DD71979" w14:paraId="20277C3E" w14:textId="752FD1B4">
      <w:pPr>
        <w:pStyle w:val="ListParagraph"/>
        <w:numPr>
          <w:ilvl w:val="0"/>
          <w:numId w:val="18"/>
        </w:numPr>
        <w:jc w:val="both"/>
        <w:rPr>
          <w:rFonts w:eastAsiaTheme="minorEastAsia"/>
        </w:rPr>
      </w:pPr>
      <w:r>
        <w:t>GC</w:t>
      </w:r>
      <w:r w:rsidR="05CEE43A">
        <w:t>:</w:t>
      </w:r>
      <w:r w:rsidR="55D8BD64">
        <w:t xml:space="preserve"> </w:t>
      </w:r>
      <w:r w:rsidR="05CEE43A">
        <w:t>Gestión de la Configuración</w:t>
      </w:r>
    </w:p>
    <w:p w:rsidR="3897E3F9" w:rsidP="1CD69816" w:rsidRDefault="3897E3F9" w14:paraId="598FF9BA" w14:textId="7F4735C9">
      <w:pPr>
        <w:pStyle w:val="ListParagraph"/>
        <w:numPr>
          <w:ilvl w:val="0"/>
          <w:numId w:val="18"/>
        </w:numPr>
        <w:jc w:val="both"/>
        <w:rPr>
          <w:rFonts w:eastAsiaTheme="minorEastAsia"/>
        </w:rPr>
      </w:pPr>
      <w:r>
        <w:t>PG</w:t>
      </w:r>
      <w:r w:rsidR="79A87797">
        <w:t>C</w:t>
      </w:r>
      <w:r>
        <w:t>: Plan de Gestión de la Configuración</w:t>
      </w:r>
    </w:p>
    <w:p w:rsidR="1CD69816" w:rsidP="1CD69816" w:rsidRDefault="1CD69816" w14:paraId="51FC8EE9" w14:textId="3B638691">
      <w:pPr>
        <w:jc w:val="both"/>
      </w:pPr>
    </w:p>
    <w:p w:rsidR="008F48C2" w:rsidP="00C04ACC" w:rsidRDefault="008F48C2" w14:paraId="3B53F450" w14:textId="77777777">
      <w:pPr>
        <w:pStyle w:val="Heading2"/>
      </w:pPr>
      <w:r>
        <w:tab/>
      </w:r>
      <w:bookmarkStart w:name="_Toc53694846" w:id="3"/>
      <w:r>
        <w:t>1.3. Referencias</w:t>
      </w:r>
      <w:bookmarkEnd w:id="3"/>
    </w:p>
    <w:p w:rsidR="3D6A2832" w:rsidP="1CD69816" w:rsidRDefault="3D6A2832" w14:paraId="108AF632" w14:textId="2188B914">
      <w:pPr>
        <w:pStyle w:val="ListParagraph"/>
        <w:numPr>
          <w:ilvl w:val="0"/>
          <w:numId w:val="17"/>
        </w:numPr>
        <w:jc w:val="both"/>
        <w:rPr>
          <w:rFonts w:eastAsiaTheme="minorEastAsia"/>
        </w:rPr>
      </w:pPr>
      <w:r>
        <w:t>Guía práctica de la gestión de la configuración</w:t>
      </w:r>
      <w:r w:rsidR="46749168">
        <w:t xml:space="preserve"> LNCS</w:t>
      </w:r>
      <w:r w:rsidR="189BC36D">
        <w:t xml:space="preserve"> [INTECO, 2008]</w:t>
      </w:r>
    </w:p>
    <w:p w:rsidR="00E97AE5" w:rsidP="00C04ACC" w:rsidRDefault="00E97AE5" w14:paraId="18FBD2FC" w14:textId="77777777">
      <w:pPr>
        <w:pStyle w:val="Heading1"/>
      </w:pPr>
      <w:bookmarkStart w:name="_Toc53694847" w:id="4"/>
      <w:r>
        <w:t>2. GESTIÓN DEL PROCESO DE GC</w:t>
      </w:r>
      <w:bookmarkEnd w:id="4"/>
    </w:p>
    <w:p w:rsidR="00E97AE5" w:rsidP="1ECCED6B" w:rsidRDefault="00E97AE5" w14:paraId="2A309AEE" w14:textId="45461F31">
      <w:pPr>
        <w:jc w:val="both"/>
        <w:rPr>
          <w:color w:val="FF0000"/>
        </w:rPr>
      </w:pPr>
      <w:r>
        <w:tab/>
      </w:r>
      <w:r>
        <w:t xml:space="preserve">2.1. </w:t>
      </w:r>
      <w:r w:rsidR="00837A0C">
        <w:t>Roles, organigrama.</w:t>
      </w:r>
      <w:r w:rsidR="6A2849EC"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52"/>
        <w:gridCol w:w="4252"/>
      </w:tblGrid>
      <w:tr w:rsidR="1ECCED6B" w:rsidTr="1ECCED6B" w14:paraId="38847C79" w14:textId="77777777">
        <w:tc>
          <w:tcPr>
            <w:tcW w:w="4252" w:type="dxa"/>
          </w:tcPr>
          <w:p w:rsidR="43BF8340" w:rsidP="1ECCED6B" w:rsidRDefault="43BF8340" w14:paraId="23CD06C2" w14:textId="24F826E5">
            <w:pPr>
              <w:jc w:val="center"/>
              <w:rPr>
                <w:b/>
                <w:bCs/>
                <w:sz w:val="24"/>
                <w:szCs w:val="24"/>
              </w:rPr>
            </w:pPr>
            <w:r w:rsidRPr="1ECCED6B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4252" w:type="dxa"/>
          </w:tcPr>
          <w:p w:rsidR="43BF8340" w:rsidP="1ECCED6B" w:rsidRDefault="43BF8340" w14:paraId="46ADCA86" w14:textId="4E94EF2B">
            <w:pPr>
              <w:jc w:val="center"/>
              <w:rPr>
                <w:b/>
                <w:bCs/>
                <w:sz w:val="24"/>
                <w:szCs w:val="24"/>
              </w:rPr>
            </w:pPr>
            <w:r w:rsidRPr="1ECCED6B">
              <w:rPr>
                <w:b/>
                <w:bCs/>
                <w:sz w:val="24"/>
                <w:szCs w:val="24"/>
              </w:rPr>
              <w:t>Nombre</w:t>
            </w:r>
          </w:p>
        </w:tc>
      </w:tr>
      <w:tr w:rsidR="1ECCED6B" w:rsidTr="1ECCED6B" w14:paraId="7F2A34D2" w14:textId="77777777">
        <w:tc>
          <w:tcPr>
            <w:tcW w:w="4252" w:type="dxa"/>
          </w:tcPr>
          <w:p w:rsidR="43BF8340" w:rsidP="1ECCED6B" w:rsidRDefault="43BF8340" w14:paraId="0A822E1A" w14:textId="4040A1B6">
            <w:r w:rsidRPr="1ECCED6B">
              <w:t>Gestor de la configuración</w:t>
            </w:r>
          </w:p>
        </w:tc>
        <w:tc>
          <w:tcPr>
            <w:tcW w:w="4252" w:type="dxa"/>
          </w:tcPr>
          <w:p w:rsidR="43BF8340" w:rsidP="1ECCED6B" w:rsidRDefault="43BF8340" w14:paraId="0BF7FE71" w14:textId="545FBF98">
            <w:r w:rsidRPr="1ECCED6B">
              <w:t>Uriel Fernández Graña</w:t>
            </w:r>
          </w:p>
        </w:tc>
      </w:tr>
      <w:tr w:rsidR="1ECCED6B" w:rsidTr="1ECCED6B" w14:paraId="5AD2F9C0" w14:textId="77777777">
        <w:tc>
          <w:tcPr>
            <w:tcW w:w="4252" w:type="dxa"/>
          </w:tcPr>
          <w:p w:rsidR="43BF8340" w:rsidP="1ECCED6B" w:rsidRDefault="43BF8340" w14:paraId="5229AE86" w14:textId="5C4590C7">
            <w:r w:rsidRPr="1ECCED6B">
              <w:t>Coordinador de la configuración</w:t>
            </w:r>
          </w:p>
        </w:tc>
        <w:tc>
          <w:tcPr>
            <w:tcW w:w="4252" w:type="dxa"/>
          </w:tcPr>
          <w:p w:rsidR="5A9F6E98" w:rsidP="1ECCED6B" w:rsidRDefault="5A9F6E98" w14:paraId="0F1A93FB" w14:textId="36B56F26">
            <w:r w:rsidRPr="1ECCED6B">
              <w:t>Enrique Campos Durán</w:t>
            </w:r>
          </w:p>
        </w:tc>
      </w:tr>
      <w:tr w:rsidR="1ECCED6B" w:rsidTr="1ECCED6B" w14:paraId="7D6FB105" w14:textId="77777777">
        <w:trPr>
          <w:trHeight w:val="300"/>
        </w:trPr>
        <w:tc>
          <w:tcPr>
            <w:tcW w:w="4252" w:type="dxa"/>
          </w:tcPr>
          <w:p w:rsidR="43BF8340" w:rsidP="1ECCED6B" w:rsidRDefault="43BF8340" w14:paraId="6B68F06C" w14:textId="5A1C2764">
            <w:r w:rsidRPr="1ECCED6B">
              <w:t>Responsable de los elementos de la configuración</w:t>
            </w:r>
          </w:p>
        </w:tc>
        <w:tc>
          <w:tcPr>
            <w:tcW w:w="4252" w:type="dxa"/>
          </w:tcPr>
          <w:p w:rsidR="0FBCAC2F" w:rsidP="1ECCED6B" w:rsidRDefault="0FBCAC2F" w14:paraId="1C82B96A" w14:textId="6C96D7D2">
            <w:r w:rsidRPr="1ECCED6B">
              <w:t>André Campos</w:t>
            </w:r>
            <w:r w:rsidRPr="1ECCED6B" w:rsidR="1E495F41">
              <w:t xml:space="preserve"> Álvarez</w:t>
            </w:r>
          </w:p>
          <w:p w:rsidR="6CD522A2" w:rsidP="1ECCED6B" w:rsidRDefault="6CD522A2" w14:paraId="7DE6F933" w14:textId="6EF4BBCE">
            <w:r w:rsidRPr="1ECCED6B">
              <w:t>Damián Cruz García</w:t>
            </w:r>
          </w:p>
        </w:tc>
      </w:tr>
      <w:tr w:rsidR="1ECCED6B" w:rsidTr="1ECCED6B" w14:paraId="7B700B1D" w14:textId="77777777">
        <w:tc>
          <w:tcPr>
            <w:tcW w:w="4252" w:type="dxa"/>
          </w:tcPr>
          <w:p w:rsidR="43BF8340" w:rsidP="1ECCED6B" w:rsidRDefault="43BF8340" w14:paraId="7CCA57D4" w14:textId="540FFF67">
            <w:r w:rsidRPr="1ECCED6B">
              <w:t>Gestor de cambios</w:t>
            </w:r>
          </w:p>
        </w:tc>
        <w:tc>
          <w:tcPr>
            <w:tcW w:w="4252" w:type="dxa"/>
          </w:tcPr>
          <w:p w:rsidR="43BF8340" w:rsidP="1ECCED6B" w:rsidRDefault="43BF8340" w14:paraId="391C0270" w14:textId="6C2C23CC">
            <w:r w:rsidRPr="1ECCED6B">
              <w:t>Diego Coladas</w:t>
            </w:r>
            <w:r w:rsidRPr="1ECCED6B" w:rsidR="1EA23447">
              <w:t xml:space="preserve"> Mato</w:t>
            </w:r>
          </w:p>
        </w:tc>
      </w:tr>
    </w:tbl>
    <w:p w:rsidR="00E97AE5" w:rsidP="1CD69816" w:rsidRDefault="00E97AE5" w14:paraId="0084F74E" w14:textId="77777777">
      <w:pPr>
        <w:jc w:val="both"/>
      </w:pPr>
      <w:r>
        <w:tab/>
      </w:r>
      <w:r>
        <w:t>2.2. Responsabilidades</w:t>
      </w:r>
      <w:r w:rsidR="00837A0C">
        <w:t xml:space="preserve"> de los roles.</w:t>
      </w:r>
    </w:p>
    <w:p w:rsidR="00E97AE5" w:rsidP="1CD69816" w:rsidRDefault="6F839786" w14:paraId="3C586E52" w14:textId="1ECCB53E">
      <w:pPr>
        <w:pStyle w:val="ListParagraph"/>
        <w:numPr>
          <w:ilvl w:val="0"/>
          <w:numId w:val="20"/>
        </w:numPr>
        <w:jc w:val="both"/>
        <w:rPr>
          <w:rFonts w:eastAsiaTheme="minorEastAsia"/>
        </w:rPr>
      </w:pPr>
      <w:r w:rsidRPr="1CD69816">
        <w:rPr>
          <w:u w:val="single"/>
        </w:rPr>
        <w:t>Gestor de la Configuración:</w:t>
      </w:r>
      <w:r w:rsidR="309B7E25">
        <w:t xml:space="preserve">  </w:t>
      </w:r>
      <w:r w:rsidR="1865F2D2">
        <w:t>gestionar todos los elementos de la configuración en base a los datos de configuración,</w:t>
      </w:r>
      <w:r w:rsidR="6602D7E8">
        <w:t xml:space="preserve"> </w:t>
      </w:r>
      <w:r w:rsidR="309B7E25">
        <w:t>desarrollar PGS</w:t>
      </w:r>
      <w:r w:rsidR="69DCA21B">
        <w:t>,</w:t>
      </w:r>
      <w:r w:rsidR="069F7E58">
        <w:t xml:space="preserve"> monitorizar los cambios sobre element</w:t>
      </w:r>
      <w:r w:rsidR="51648CEF">
        <w:t>o</w:t>
      </w:r>
      <w:r w:rsidR="069F7E58">
        <w:t>s de la configuración, asegurar consi</w:t>
      </w:r>
      <w:r w:rsidR="2D812B94">
        <w:t>s</w:t>
      </w:r>
      <w:r w:rsidR="069F7E58">
        <w:t>tencia e integridad de los datos a través de</w:t>
      </w:r>
      <w:r w:rsidR="119E699F">
        <w:t xml:space="preserve"> verificación y auditoría</w:t>
      </w:r>
      <w:r w:rsidR="2CF0D051">
        <w:t xml:space="preserve"> y aprobar cambios en la base de datos de la configuración</w:t>
      </w:r>
      <w:r w:rsidR="119E699F">
        <w:t>.</w:t>
      </w:r>
    </w:p>
    <w:p w:rsidR="00E97AE5" w:rsidP="1CD69816" w:rsidRDefault="6F839786" w14:paraId="27592F76" w14:textId="199F81EB">
      <w:pPr>
        <w:pStyle w:val="ListParagraph"/>
        <w:numPr>
          <w:ilvl w:val="0"/>
          <w:numId w:val="20"/>
        </w:numPr>
        <w:jc w:val="both"/>
        <w:rPr>
          <w:rFonts w:eastAsiaTheme="minorEastAsia"/>
        </w:rPr>
      </w:pPr>
      <w:r w:rsidRPr="1CD69816">
        <w:rPr>
          <w:u w:val="single"/>
        </w:rPr>
        <w:t>Coordinador de la configuración:</w:t>
      </w:r>
      <w:r w:rsidR="1A1EB502">
        <w:t xml:space="preserve"> asegurar registro adecuado de lo</w:t>
      </w:r>
      <w:r w:rsidR="11AE7B8F">
        <w:t>s</w:t>
      </w:r>
      <w:r w:rsidR="1A1EB502">
        <w:t xml:space="preserve"> elementos en la BD de la configuración, </w:t>
      </w:r>
      <w:r w:rsidR="203FCE87">
        <w:t>asegurar consistencia e integridad de los datos a través de verificación y auditoría, reportar discrepa</w:t>
      </w:r>
      <w:r w:rsidR="7DEAB1D3">
        <w:t>n</w:t>
      </w:r>
      <w:r w:rsidR="203FCE87">
        <w:t>cias en los elementos de la configuración con el Gestor de la configuración y participación en la me</w:t>
      </w:r>
      <w:r w:rsidR="3C137BE7">
        <w:t>jora continua en el proceso de GC.</w:t>
      </w:r>
    </w:p>
    <w:p w:rsidR="00E97AE5" w:rsidP="6C9897FA" w:rsidRDefault="74729099" w14:paraId="2195FCDC" w14:textId="57424A61">
      <w:pPr>
        <w:pStyle w:val="ListParagraph"/>
        <w:numPr>
          <w:ilvl w:val="0"/>
          <w:numId w:val="20"/>
        </w:numPr>
        <w:jc w:val="both"/>
        <w:rPr>
          <w:rFonts w:eastAsiaTheme="minorEastAsia"/>
        </w:rPr>
      </w:pPr>
      <w:r w:rsidRPr="6C9897FA">
        <w:rPr>
          <w:u w:val="single"/>
        </w:rPr>
        <w:t>Responsable de los elementos de la configuración:</w:t>
      </w:r>
      <w:r w:rsidR="046BB779">
        <w:t xml:space="preserve"> asegurar registro </w:t>
      </w:r>
      <w:r w:rsidR="7C89A50C">
        <w:t>de</w:t>
      </w:r>
      <w:r w:rsidR="046BB779">
        <w:t xml:space="preserve"> elementos en la BD de la configuración</w:t>
      </w:r>
      <w:r w:rsidR="20736017">
        <w:t xml:space="preserve"> con el estado y datos apropiados, verificar que los cambios sobre elementos de la configuración </w:t>
      </w:r>
      <w:r w:rsidR="08921DA6">
        <w:t>siguen es proceso est</w:t>
      </w:r>
      <w:r w:rsidR="483389FF">
        <w:t>a</w:t>
      </w:r>
      <w:r w:rsidR="08921DA6">
        <w:t>blecido, asegurar idoneidad e integridad de los elementos de los que es responsable</w:t>
      </w:r>
      <w:r w:rsidR="0E03970A">
        <w:t>,</w:t>
      </w:r>
      <w:r w:rsidR="08921DA6">
        <w:t xml:space="preserve"> </w:t>
      </w:r>
      <w:r w:rsidR="10432A3E">
        <w:t xml:space="preserve">trabajar en las </w:t>
      </w:r>
      <w:r w:rsidR="08921DA6">
        <w:t>discrepancias en los elementos de la configuración con el Gestor de la configuración</w:t>
      </w:r>
      <w:r w:rsidR="4DE7C74F">
        <w:t xml:space="preserve"> e implementar correc</w:t>
      </w:r>
      <w:r w:rsidR="5F5E0197">
        <w:t>c</w:t>
      </w:r>
      <w:r w:rsidR="4DE7C74F">
        <w:t>iones.</w:t>
      </w:r>
    </w:p>
    <w:p w:rsidR="00E97AE5" w:rsidP="1CD69816" w:rsidRDefault="6F839786" w14:paraId="463C3C90" w14:textId="14F65574">
      <w:pPr>
        <w:pStyle w:val="ListParagraph"/>
        <w:numPr>
          <w:ilvl w:val="0"/>
          <w:numId w:val="20"/>
        </w:numPr>
        <w:jc w:val="both"/>
        <w:rPr>
          <w:rFonts w:eastAsiaTheme="minorEastAsia"/>
        </w:rPr>
      </w:pPr>
      <w:r w:rsidRPr="1CD69816">
        <w:rPr>
          <w:u w:val="single"/>
        </w:rPr>
        <w:t>Gestor de cambios:</w:t>
      </w:r>
      <w:r w:rsidR="2CCB1E56">
        <w:t xml:space="preserve"> evaluar impacto y riesgo de los cambios y asegurar que los re</w:t>
      </w:r>
      <w:r w:rsidR="7776AAF1">
        <w:t>s</w:t>
      </w:r>
      <w:r w:rsidR="2CCB1E56">
        <w:t>ponsables de los elementos de configuraci</w:t>
      </w:r>
      <w:r w:rsidR="78910CDC">
        <w:t>ón actualizan los históricos con los cambios implementados.</w:t>
      </w:r>
    </w:p>
    <w:p w:rsidR="1CD69816" w:rsidP="00C04ACC" w:rsidRDefault="1CD69816" w14:paraId="5D8EFC5B" w14:textId="6C022915">
      <w:pPr>
        <w:pStyle w:val="Heading1"/>
      </w:pPr>
    </w:p>
    <w:p w:rsidR="00E97AE5" w:rsidP="00C04ACC" w:rsidRDefault="00E97AE5" w14:paraId="3D2C04CE" w14:textId="77777777">
      <w:pPr>
        <w:pStyle w:val="Heading1"/>
      </w:pPr>
      <w:bookmarkStart w:name="_Toc53694848" w:id="5"/>
      <w:r>
        <w:t>3. SISTE</w:t>
      </w:r>
      <w:r w:rsidR="00526CDB">
        <w:t>MA DE GC.</w:t>
      </w:r>
      <w:bookmarkEnd w:id="5"/>
    </w:p>
    <w:p w:rsidR="00E97AE5" w:rsidP="00C04ACC" w:rsidRDefault="00E97AE5" w14:paraId="25DCD414" w14:textId="77777777">
      <w:pPr>
        <w:pStyle w:val="Heading2"/>
      </w:pPr>
      <w:r>
        <w:tab/>
      </w:r>
      <w:bookmarkStart w:name="_Toc53694849" w:id="6"/>
      <w:r>
        <w:t>3.1. Herramientas</w:t>
      </w:r>
      <w:r w:rsidR="00837A0C">
        <w:t>.</w:t>
      </w:r>
      <w:bookmarkEnd w:id="6"/>
    </w:p>
    <w:p w:rsidR="75EA5C5F" w:rsidP="1CD69816" w:rsidRDefault="75EA5C5F" w14:paraId="48FB63CA" w14:textId="3B5E8A43">
      <w:pPr>
        <w:jc w:val="both"/>
      </w:pPr>
      <w:r>
        <w:t>Para facilitar y agilizar el correcto seguimiento de la Gestión de la Con</w:t>
      </w:r>
      <w:r w:rsidR="7E0E550C">
        <w:t>figuración se hará uso de las siguientes herrami</w:t>
      </w:r>
      <w:r w:rsidR="45D9E0DE">
        <w:t>en</w:t>
      </w:r>
      <w:r w:rsidR="7E0E550C">
        <w:t>t</w:t>
      </w:r>
      <w:r w:rsidR="1C08185B">
        <w:t>as:</w:t>
      </w:r>
    </w:p>
    <w:p w:rsidR="531FD1B6" w:rsidP="1CD69816" w:rsidRDefault="531FD1B6" w14:paraId="715625B3" w14:textId="370FAC7C">
      <w:pPr>
        <w:pStyle w:val="ListParagraph"/>
        <w:numPr>
          <w:ilvl w:val="0"/>
          <w:numId w:val="21"/>
        </w:numPr>
        <w:jc w:val="both"/>
        <w:rPr>
          <w:rFonts w:eastAsiaTheme="minorEastAsia"/>
        </w:rPr>
      </w:pPr>
      <w:r w:rsidRPr="1ECCED6B">
        <w:rPr>
          <w:b/>
          <w:bCs/>
          <w:u w:val="single"/>
        </w:rPr>
        <w:t>Git</w:t>
      </w:r>
    </w:p>
    <w:p w:rsidR="2D9E7D0F" w:rsidP="1ECCED6B" w:rsidRDefault="2D9E7D0F" w14:paraId="167F5C87" w14:textId="4F9E0D4A">
      <w:pPr>
        <w:pStyle w:val="ListParagraph"/>
        <w:numPr>
          <w:ilvl w:val="0"/>
          <w:numId w:val="21"/>
        </w:numPr>
        <w:jc w:val="both"/>
        <w:rPr>
          <w:u w:val="single"/>
        </w:rPr>
      </w:pPr>
      <w:r w:rsidRPr="1ECCED6B">
        <w:rPr>
          <w:b/>
          <w:bCs/>
          <w:u w:val="single"/>
        </w:rPr>
        <w:t>Github</w:t>
      </w:r>
    </w:p>
    <w:p w:rsidR="0730F2C3" w:rsidP="1CD69816" w:rsidRDefault="0730F2C3" w14:paraId="5BFFB6B1" w14:textId="1D612949">
      <w:pPr>
        <w:pStyle w:val="ListParagraph"/>
        <w:numPr>
          <w:ilvl w:val="0"/>
          <w:numId w:val="21"/>
        </w:numPr>
        <w:jc w:val="both"/>
        <w:rPr>
          <w:u w:val="single"/>
        </w:rPr>
      </w:pPr>
      <w:r w:rsidRPr="245FF4D9">
        <w:rPr>
          <w:b/>
          <w:bCs/>
          <w:u w:val="single"/>
        </w:rPr>
        <w:t>Word</w:t>
      </w:r>
    </w:p>
    <w:p w:rsidR="1CD69816" w:rsidP="00C04ACC" w:rsidRDefault="1CD69816" w14:paraId="5102A2DA" w14:textId="270E80FD">
      <w:pPr>
        <w:pStyle w:val="Heading2"/>
      </w:pPr>
    </w:p>
    <w:p w:rsidR="00E97AE5" w:rsidP="00C04ACC" w:rsidRDefault="00526CDB" w14:paraId="23FB5EF1" w14:textId="77777777">
      <w:pPr>
        <w:pStyle w:val="Heading2"/>
      </w:pPr>
      <w:r>
        <w:tab/>
      </w:r>
      <w:bookmarkStart w:name="_Toc53694850" w:id="7"/>
      <w:r>
        <w:t>3.2</w:t>
      </w:r>
      <w:r w:rsidR="00E97AE5">
        <w:t xml:space="preserve">. Descripción del </w:t>
      </w:r>
      <w:r>
        <w:t>soporte de las herramientas al Proceso</w:t>
      </w:r>
      <w:r w:rsidR="00837A0C">
        <w:t>.</w:t>
      </w:r>
      <w:bookmarkEnd w:id="7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245FF4D9" w:rsidTr="242BA390" w14:paraId="08CC801E" w14:textId="77777777">
        <w:trPr>
          <w:jc w:val="center"/>
        </w:trPr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1AB4D83D" w14:textId="7908F2E9">
            <w:pPr>
              <w:spacing w:after="200" w:line="276" w:lineRule="auto"/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t xml:space="preserve">Tecnología </w:t>
            </w:r>
          </w:p>
        </w:tc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3A287C09" w14:textId="448BCC22">
            <w:pPr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t>Proceso</w:t>
            </w:r>
          </w:p>
        </w:tc>
        <w:tc>
          <w:tcPr>
            <w:tcW w:w="2835" w:type="dxa"/>
            <w:shd w:val="clear" w:color="auto" w:fill="4F81BD" w:themeFill="accent1"/>
          </w:tcPr>
          <w:p w:rsidR="7ECDB5CF" w:rsidP="245FF4D9" w:rsidRDefault="7ECDB5CF" w14:paraId="649F206D" w14:textId="0ADCFF9A">
            <w:pPr>
              <w:rPr>
                <w:i/>
                <w:iCs/>
                <w:color w:val="FFFFFF" w:themeColor="background1"/>
              </w:rPr>
            </w:pPr>
            <w:r w:rsidRPr="245FF4D9">
              <w:rPr>
                <w:i/>
                <w:iCs/>
                <w:color w:val="FFFFFF" w:themeColor="background1"/>
              </w:rPr>
              <w:t>Descripción</w:t>
            </w:r>
          </w:p>
        </w:tc>
      </w:tr>
      <w:tr w:rsidR="245FF4D9" w:rsidTr="242BA390" w14:paraId="0908885E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7ECDB5CF" w:rsidP="242BA390" w:rsidRDefault="7ECDB5CF" w14:paraId="0A25EC4C" w14:textId="7926F133">
            <w:pPr>
              <w:jc w:val="both"/>
              <w:rPr>
                <w:i/>
                <w:iCs/>
                <w:color w:val="0070C0"/>
              </w:rPr>
            </w:pPr>
            <w:r w:rsidRPr="242BA390">
              <w:t>Git</w:t>
            </w:r>
          </w:p>
        </w:tc>
        <w:tc>
          <w:tcPr>
            <w:tcW w:w="2835" w:type="dxa"/>
          </w:tcPr>
          <w:p w:rsidR="54342BCF" w:rsidP="242BA390" w:rsidRDefault="54342BCF" w14:paraId="5E618673" w14:textId="637C7B84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 xml:space="preserve">Establecimiento del Control de Configuración y </w:t>
            </w:r>
            <w:r w:rsidRPr="242BA390" w:rsidR="33346BEE">
              <w:rPr>
                <w:i/>
                <w:iCs/>
                <w:color w:val="0070C0"/>
              </w:rPr>
              <w:t>Gestión del cambio</w:t>
            </w:r>
          </w:p>
        </w:tc>
        <w:tc>
          <w:tcPr>
            <w:tcW w:w="2835" w:type="dxa"/>
          </w:tcPr>
          <w:p w:rsidR="54342BCF" w:rsidP="242BA390" w:rsidRDefault="54342BCF" w14:paraId="2ACD10C4" w14:textId="468B9535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 xml:space="preserve">Esta herramienta articula el repositorio en el que se basa </w:t>
            </w:r>
            <w:r w:rsidRPr="242BA390" w:rsidR="5A627CBA">
              <w:rPr>
                <w:i/>
                <w:iCs/>
                <w:color w:val="0070C0"/>
              </w:rPr>
              <w:t>toda la distribución</w:t>
            </w:r>
            <w:r w:rsidRPr="242BA390">
              <w:rPr>
                <w:i/>
                <w:iCs/>
                <w:color w:val="0070C0"/>
              </w:rPr>
              <w:t xml:space="preserve"> de directorios y documentos, así como de su actualización</w:t>
            </w:r>
            <w:r w:rsidRPr="242BA390" w:rsidR="509A6FBD">
              <w:rPr>
                <w:i/>
                <w:iCs/>
                <w:color w:val="0070C0"/>
              </w:rPr>
              <w:t xml:space="preserve"> y</w:t>
            </w:r>
            <w:r w:rsidRPr="242BA390">
              <w:rPr>
                <w:i/>
                <w:iCs/>
                <w:color w:val="0070C0"/>
              </w:rPr>
              <w:t xml:space="preserve"> versionado.</w:t>
            </w:r>
          </w:p>
        </w:tc>
      </w:tr>
      <w:tr w:rsidR="1ECCED6B" w:rsidTr="242BA390" w14:paraId="27F520DF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44B6EBF5" w:rsidP="242BA390" w:rsidRDefault="44B6EBF5" w14:paraId="2A5DC6C5" w14:textId="49429C6D">
            <w:pPr>
              <w:jc w:val="both"/>
            </w:pPr>
            <w:r w:rsidRPr="242BA390">
              <w:t>Github</w:t>
            </w:r>
          </w:p>
        </w:tc>
        <w:tc>
          <w:tcPr>
            <w:tcW w:w="2835" w:type="dxa"/>
          </w:tcPr>
          <w:p w:rsidR="1ECCED6B" w:rsidP="242BA390" w:rsidRDefault="58C70A27" w14:paraId="5CC65CE0" w14:textId="2A6A63E6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Proceso de Gestión de la configuración (uso del repositorio y su enfoque)</w:t>
            </w:r>
          </w:p>
        </w:tc>
        <w:tc>
          <w:tcPr>
            <w:tcW w:w="2835" w:type="dxa"/>
          </w:tcPr>
          <w:p w:rsidR="1ECCED6B" w:rsidP="242BA390" w:rsidRDefault="66926CCF" w14:paraId="7373BB42" w14:textId="650E7987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Herramienta online que permite el alojamiento en la nube del repositorio y la compartición de los recursos entre los integrantes del grupo.</w:t>
            </w:r>
          </w:p>
        </w:tc>
      </w:tr>
      <w:tr w:rsidR="245FF4D9" w:rsidTr="242BA390" w14:paraId="0FFB14F5" w14:textId="77777777">
        <w:trPr>
          <w:jc w:val="center"/>
        </w:trPr>
        <w:tc>
          <w:tcPr>
            <w:tcW w:w="2835" w:type="dxa"/>
            <w:shd w:val="clear" w:color="auto" w:fill="B8CCE4" w:themeFill="accent1" w:themeFillTint="66"/>
          </w:tcPr>
          <w:p w:rsidR="7ECDB5CF" w:rsidP="242BA390" w:rsidRDefault="7ECDB5CF" w14:paraId="14C1F3D3" w14:textId="3B03BF19">
            <w:pPr>
              <w:jc w:val="both"/>
              <w:rPr>
                <w:i/>
                <w:iCs/>
              </w:rPr>
            </w:pPr>
            <w:r w:rsidRPr="242BA390">
              <w:rPr>
                <w:i/>
                <w:iCs/>
              </w:rPr>
              <w:t>Word</w:t>
            </w:r>
          </w:p>
        </w:tc>
        <w:tc>
          <w:tcPr>
            <w:tcW w:w="2835" w:type="dxa"/>
          </w:tcPr>
          <w:p w:rsidR="23D60EF0" w:rsidP="242BA390" w:rsidRDefault="791B1B5F" w14:paraId="0768DC71" w14:textId="4E5C8BD8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Gestión del cambio</w:t>
            </w:r>
          </w:p>
        </w:tc>
        <w:tc>
          <w:tcPr>
            <w:tcW w:w="2835" w:type="dxa"/>
          </w:tcPr>
          <w:p w:rsidR="23D60EF0" w:rsidP="242BA390" w:rsidRDefault="23D60EF0" w14:paraId="19A7E2EB" w14:textId="25BDB98F">
            <w:pPr>
              <w:jc w:val="both"/>
              <w:rPr>
                <w:i/>
                <w:iCs/>
                <w:color w:val="0070C0"/>
              </w:rPr>
            </w:pPr>
            <w:r w:rsidRPr="242BA390">
              <w:rPr>
                <w:i/>
                <w:iCs/>
                <w:color w:val="0070C0"/>
              </w:rPr>
              <w:t>Se trata de la herramienta con la que se rellenará cualquier documento de los diferentes procesos, como puede ser las plantillas de solicitud del cambio.</w:t>
            </w:r>
          </w:p>
        </w:tc>
      </w:tr>
    </w:tbl>
    <w:p w:rsidR="245FF4D9" w:rsidP="245FF4D9" w:rsidRDefault="245FF4D9" w14:paraId="7D442DD9" w14:textId="0CCD6B40">
      <w:pPr>
        <w:ind w:left="1418"/>
        <w:jc w:val="both"/>
        <w:rPr>
          <w:i/>
          <w:iCs/>
          <w:color w:val="0070C0"/>
        </w:rPr>
      </w:pPr>
    </w:p>
    <w:p w:rsidR="00E97AE5" w:rsidP="00C04ACC" w:rsidRDefault="00E97AE5" w14:paraId="5E79B91E" w14:textId="77777777">
      <w:pPr>
        <w:pStyle w:val="Heading1"/>
      </w:pPr>
      <w:bookmarkStart w:name="_Toc53694851" w:id="8"/>
      <w:r>
        <w:t>4. ACTIVIDADES DE GC</w:t>
      </w:r>
      <w:r w:rsidR="00526CDB">
        <w:t>.</w:t>
      </w:r>
      <w:bookmarkEnd w:id="8"/>
    </w:p>
    <w:p w:rsidR="035C47C3" w:rsidP="245FF4D9" w:rsidRDefault="035C47C3" w14:paraId="146B0166" w14:textId="6B4A1EED">
      <w:pPr>
        <w:pStyle w:val="ListParagraph"/>
        <w:numPr>
          <w:ilvl w:val="0"/>
          <w:numId w:val="11"/>
        </w:numPr>
        <w:jc w:val="both"/>
        <w:rPr>
          <w:rFonts w:eastAsiaTheme="minorEastAsia"/>
          <w:i/>
          <w:iCs/>
          <w:color w:val="000000" w:themeColor="text1"/>
        </w:rPr>
      </w:pPr>
      <w:r w:rsidRPr="245FF4D9">
        <w:rPr>
          <w:b/>
          <w:bCs/>
          <w:i/>
          <w:iCs/>
          <w:u w:val="single"/>
        </w:rPr>
        <w:t>Identificación de elementos de la Gestión de la configuración:</w:t>
      </w:r>
      <w:r w:rsidRPr="245FF4D9" w:rsidR="02031A2F">
        <w:t xml:space="preserve"> durante la realización del proyecto “Renovación ámbito Deportivo USC” se desarrollarán un conjunto de archivos y directorios (as</w:t>
      </w:r>
      <w:r w:rsidRPr="245FF4D9" w:rsidR="79C223E6">
        <w:t>í como otros documentos aislados del proyecto, como puede ser material relacionado con la práctica). Para todo este esqueleto debemos definir un proceso de gestión de forma que cada creación y/o modificación se enc</w:t>
      </w:r>
      <w:r w:rsidRPr="245FF4D9" w:rsidR="6DB24FC4">
        <w:t xml:space="preserve">uentre orquestada desde un inicio, para que de esta forma puedan ubicarse lo ficheros de forma </w:t>
      </w:r>
      <w:r w:rsidRPr="245FF4D9" w:rsidR="37118784">
        <w:t>inequívoca</w:t>
      </w:r>
      <w:r w:rsidRPr="245FF4D9" w:rsidR="6DB24FC4">
        <w:t>.</w:t>
      </w:r>
      <w:r w:rsidRPr="245FF4D9" w:rsidR="34C7BE80">
        <w:t xml:space="preserve"> Para ello, tendremos en cuenta los siguientes aspectos:</w:t>
      </w:r>
    </w:p>
    <w:p w:rsidR="34C7BE80" w:rsidP="245FF4D9" w:rsidRDefault="34C7BE80" w14:paraId="3E899E71" w14:textId="4DCB477D">
      <w:pPr>
        <w:pStyle w:val="ListParagraph"/>
        <w:numPr>
          <w:ilvl w:val="1"/>
          <w:numId w:val="11"/>
        </w:numPr>
        <w:jc w:val="both"/>
        <w:rPr>
          <w:i/>
          <w:iCs/>
          <w:color w:val="000000" w:themeColor="text1"/>
        </w:rPr>
      </w:pPr>
      <w:r w:rsidRPr="245FF4D9">
        <w:t xml:space="preserve">El </w:t>
      </w:r>
      <w:r w:rsidRPr="245FF4D9">
        <w:rPr>
          <w:b/>
          <w:bCs/>
        </w:rPr>
        <w:t>directorio raíz,</w:t>
      </w:r>
      <w:r w:rsidRPr="245FF4D9">
        <w:t xml:space="preserve"> encargado de albergar todos los documentos de este proyecto, tendrá el nombre </w:t>
      </w:r>
      <w:r w:rsidRPr="245FF4D9" w:rsidR="4C1C4DD8">
        <w:rPr>
          <w:b/>
          <w:bCs/>
          <w:u w:val="single"/>
        </w:rPr>
        <w:t>RenovaDepUSC</w:t>
      </w:r>
      <w:r w:rsidRPr="245FF4D9" w:rsidR="4C1C4DD8">
        <w:t xml:space="preserve">. Este consistirá en un repositorio git, de forma que nos permitirá las diferentes versiones que tengamos dependiendo del estado (en </w:t>
      </w:r>
      <w:r w:rsidRPr="245FF4D9" w:rsidR="7E783863">
        <w:t>puntos posteriores se detalla cómo y cuándo se generan dichas versiones).</w:t>
      </w:r>
    </w:p>
    <w:p w:rsidR="7E783863" w:rsidP="245FF4D9" w:rsidRDefault="7E783863" w14:paraId="607FB79F" w14:textId="4D5B6834">
      <w:pPr>
        <w:pStyle w:val="ListParagraph"/>
        <w:numPr>
          <w:ilvl w:val="1"/>
          <w:numId w:val="11"/>
        </w:numPr>
        <w:jc w:val="both"/>
        <w:rPr>
          <w:i/>
          <w:iCs/>
          <w:color w:val="000000" w:themeColor="text1"/>
        </w:rPr>
      </w:pPr>
      <w:r w:rsidRPr="245FF4D9">
        <w:t>Dentro de nuestro directorio raíz coexistirán tres subdirectorios</w:t>
      </w:r>
      <w:r w:rsidRPr="245FF4D9" w:rsidR="5D6798E9">
        <w:t xml:space="preserve"> y un documento</w:t>
      </w:r>
      <w:r w:rsidRPr="245FF4D9">
        <w:t xml:space="preserve">, que se trata de los siguientes: </w:t>
      </w:r>
    </w:p>
    <w:p w:rsidR="2A09789D" w:rsidP="1ECCED6B" w:rsidRDefault="2A09789D" w14:paraId="1F1A64DA" w14:textId="2F8F9366">
      <w:pPr>
        <w:pStyle w:val="ListParagraph"/>
        <w:numPr>
          <w:ilvl w:val="2"/>
          <w:numId w:val="11"/>
        </w:numPr>
        <w:jc w:val="both"/>
        <w:rPr>
          <w:i/>
          <w:iCs/>
          <w:color w:val="000000" w:themeColor="text1"/>
        </w:rPr>
      </w:pPr>
      <w:r w:rsidRPr="1ECCED6B">
        <w:rPr>
          <w:b/>
          <w:bCs/>
          <w:u w:val="single"/>
        </w:rPr>
        <w:t>“Proyecto</w:t>
      </w:r>
      <w:r w:rsidRPr="1ECCED6B">
        <w:t xml:space="preserve">”: </w:t>
      </w:r>
      <w:r w:rsidRPr="1ECCED6B" w:rsidR="78F49051">
        <w:t xml:space="preserve">directorio </w:t>
      </w:r>
      <w:r w:rsidRPr="1ECCED6B">
        <w:t xml:space="preserve">que almacenará todos los documentos que guarden relación con este, tratándose en cada momento de </w:t>
      </w:r>
      <w:r w:rsidRPr="1ECCED6B">
        <w:rPr>
          <w:b/>
          <w:bCs/>
        </w:rPr>
        <w:t>los documentos denominados como línea base.</w:t>
      </w:r>
      <w:r w:rsidRPr="1ECCED6B" w:rsidR="7F994EE0">
        <w:t xml:space="preserve"> A su vez, contendrá otros dos directorios, uno denominado “propio” que contendrá la documentación que no será entregada al cliente, y otro denominado “cliente” que contendrá toda la documentación que es necesaria</w:t>
      </w:r>
      <w:r w:rsidRPr="1ECCED6B" w:rsidR="51D16192">
        <w:t xml:space="preserve"> entregar al cliente. </w:t>
      </w:r>
    </w:p>
    <w:p w:rsidR="51D16192" w:rsidP="245FF4D9" w:rsidRDefault="51D16192" w14:paraId="00973190" w14:textId="3ED207FC">
      <w:pPr>
        <w:ind w:left="1416" w:firstLine="708"/>
        <w:jc w:val="both"/>
      </w:pPr>
      <w:r w:rsidRPr="245FF4D9">
        <w:rPr>
          <w:color w:val="FF0000"/>
        </w:rPr>
        <w:t xml:space="preserve">ATENCIÓN: </w:t>
      </w:r>
      <w:r w:rsidRPr="245FF4D9">
        <w:t>todos los documentos que cuelguen de esta rama, es estrictamente necesario que sigan el plan de Gestión de la Configuración.</w:t>
      </w:r>
    </w:p>
    <w:p w:rsidR="780531A8" w:rsidP="1ECCED6B" w:rsidRDefault="780531A8" w14:paraId="7B85AE52" w14:textId="5978DEBB">
      <w:pPr>
        <w:pStyle w:val="ListParagraph"/>
        <w:numPr>
          <w:ilvl w:val="2"/>
          <w:numId w:val="11"/>
        </w:numPr>
        <w:jc w:val="both"/>
        <w:rPr>
          <w:i/>
          <w:iCs/>
          <w:color w:val="000000" w:themeColor="text1"/>
        </w:rPr>
      </w:pPr>
      <w:r w:rsidRPr="1ECCED6B">
        <w:rPr>
          <w:b/>
          <w:bCs/>
          <w:u w:val="single"/>
        </w:rPr>
        <w:t>“Organizaci</w:t>
      </w:r>
      <w:r w:rsidRPr="1ECCED6B" w:rsidR="72EDEAA9">
        <w:rPr>
          <w:b/>
          <w:bCs/>
          <w:u w:val="single"/>
        </w:rPr>
        <w:t>o</w:t>
      </w:r>
      <w:r w:rsidRPr="1ECCED6B">
        <w:rPr>
          <w:b/>
          <w:bCs/>
          <w:u w:val="single"/>
        </w:rPr>
        <w:t>n”</w:t>
      </w:r>
      <w:r w:rsidRPr="1ECCED6B">
        <w:t xml:space="preserve">: en este directorio se encontrarán todos los documentos que el grupo está obligado a seguir </w:t>
      </w:r>
      <w:r w:rsidRPr="1ECCED6B" w:rsidR="4BBAD67D">
        <w:t>debido a la pertenencia a dicha organización (Asignatura de XPI del Grado en Ingeniería Informática).</w:t>
      </w:r>
    </w:p>
    <w:p w:rsidR="4BBAD67D" w:rsidP="245FF4D9" w:rsidRDefault="4BBAD67D" w14:paraId="5515E62D" w14:textId="20299E1B">
      <w:pPr>
        <w:ind w:left="1416" w:firstLine="708"/>
        <w:jc w:val="both"/>
      </w:pPr>
      <w:r w:rsidRPr="245FF4D9">
        <w:rPr>
          <w:color w:val="FF0000"/>
        </w:rPr>
        <w:t xml:space="preserve">ATENCIÓN: </w:t>
      </w:r>
      <w:r w:rsidRPr="245FF4D9">
        <w:t xml:space="preserve">todos los documentos que cuelguen de esta </w:t>
      </w:r>
      <w:r w:rsidRPr="245FF4D9" w:rsidR="3A82BF4F">
        <w:t>rama</w:t>
      </w:r>
      <w:r w:rsidRPr="245FF4D9">
        <w:t xml:space="preserve"> no seguirán la Gestión de la Configuración aquí descrita, si no que dependen del gestor de la organización (Jos</w:t>
      </w:r>
      <w:r w:rsidRPr="245FF4D9" w:rsidR="61078E7F">
        <w:t>é</w:t>
      </w:r>
      <w:r w:rsidRPr="245FF4D9">
        <w:t xml:space="preserve"> Á</w:t>
      </w:r>
      <w:r w:rsidRPr="245FF4D9" w:rsidR="6DC7CF1F">
        <w:t>ngel Taboada).</w:t>
      </w:r>
    </w:p>
    <w:p w:rsidR="4891AD2E" w:rsidP="1ECCED6B" w:rsidRDefault="4891AD2E" w14:paraId="4D8636DB" w14:textId="71BFA8BD">
      <w:pPr>
        <w:pStyle w:val="ListParagraph"/>
        <w:numPr>
          <w:ilvl w:val="2"/>
          <w:numId w:val="11"/>
        </w:numPr>
        <w:jc w:val="both"/>
        <w:rPr>
          <w:rFonts w:eastAsiaTheme="minorEastAsia"/>
        </w:rPr>
      </w:pPr>
      <w:r w:rsidRPr="1ECCED6B">
        <w:rPr>
          <w:b/>
          <w:bCs/>
          <w:u w:val="single"/>
        </w:rPr>
        <w:t>“Pr</w:t>
      </w:r>
      <w:r w:rsidRPr="1ECCED6B" w:rsidR="5D1F5F6A">
        <w:rPr>
          <w:b/>
          <w:bCs/>
          <w:u w:val="single"/>
        </w:rPr>
        <w:t>a</w:t>
      </w:r>
      <w:r w:rsidRPr="1ECCED6B">
        <w:rPr>
          <w:b/>
          <w:bCs/>
          <w:u w:val="single"/>
        </w:rPr>
        <w:t>ctica”</w:t>
      </w:r>
      <w:r w:rsidRPr="1ECCED6B">
        <w:t xml:space="preserve">: en este directorio se encontrarán los documentos relacionados con </w:t>
      </w:r>
      <w:r w:rsidRPr="1ECCED6B" w:rsidR="321EDC9E">
        <w:t xml:space="preserve">el desarrollo y la explicación de lo relacionado con la práctica. Estos documentos </w:t>
      </w:r>
      <w:r w:rsidRPr="1ECCED6B" w:rsidR="321EDC9E">
        <w:rPr>
          <w:b/>
          <w:bCs/>
        </w:rPr>
        <w:t>tienen un carácter incremental</w:t>
      </w:r>
      <w:r w:rsidRPr="1ECCED6B" w:rsidR="321EDC9E">
        <w:t>, de forma que una vez entregados, no se podrán modificar, tan solo ampliar.</w:t>
      </w:r>
    </w:p>
    <w:p w:rsidR="31E9D882" w:rsidP="245FF4D9" w:rsidRDefault="31E9D882" w14:paraId="4E8716C7" w14:textId="2522A19C">
      <w:pPr>
        <w:ind w:left="1416" w:firstLine="708"/>
        <w:jc w:val="both"/>
      </w:pPr>
      <w:r w:rsidRPr="245FF4D9">
        <w:rPr>
          <w:color w:val="FF0000"/>
        </w:rPr>
        <w:t>ATENCIÓN:</w:t>
      </w:r>
      <w:r w:rsidRPr="245FF4D9">
        <w:t xml:space="preserve"> los documentos recogidos en este directorio quedan fuera de la Gestión de la Configuración aquí definida.</w:t>
      </w:r>
    </w:p>
    <w:p w:rsidR="4D94B419" w:rsidP="245FF4D9" w:rsidRDefault="4D94B419" w14:paraId="6F679659" w14:textId="39F2B234">
      <w:pPr>
        <w:pStyle w:val="ListParagraph"/>
        <w:numPr>
          <w:ilvl w:val="2"/>
          <w:numId w:val="11"/>
        </w:numPr>
        <w:jc w:val="both"/>
        <w:rPr>
          <w:rFonts w:eastAsiaTheme="minorEastAsia"/>
        </w:rPr>
      </w:pPr>
      <w:r w:rsidRPr="245FF4D9">
        <w:rPr>
          <w:b/>
          <w:bCs/>
          <w:u w:val="single"/>
        </w:rPr>
        <w:t>“Memoria”</w:t>
      </w:r>
      <w:r w:rsidRPr="245FF4D9">
        <w:t>: se trata de un único documento que se irá realizando de forma increme</w:t>
      </w:r>
      <w:r w:rsidRPr="245FF4D9" w:rsidR="5EFB833E">
        <w:t>n</w:t>
      </w:r>
      <w:r w:rsidRPr="245FF4D9">
        <w:t xml:space="preserve">tal a lo largo de la duración del proyecto, pudiendo contener referencias a otros documentos existentes en el resto de </w:t>
      </w:r>
      <w:r w:rsidRPr="245FF4D9" w:rsidR="3FFCF28D">
        <w:t>los directorios</w:t>
      </w:r>
      <w:r w:rsidRPr="245FF4D9">
        <w:t>.</w:t>
      </w:r>
    </w:p>
    <w:p w:rsidR="2EF292AD" w:rsidP="1ECCED6B" w:rsidRDefault="2EF292AD" w14:paraId="79AED975" w14:textId="70957512">
      <w:pPr>
        <w:pStyle w:val="ListParagraph"/>
        <w:numPr>
          <w:ilvl w:val="1"/>
          <w:numId w:val="14"/>
        </w:numPr>
        <w:jc w:val="both"/>
        <w:rPr>
          <w:rFonts w:eastAsiaTheme="minorEastAsia"/>
        </w:rPr>
      </w:pPr>
      <w:r w:rsidRPr="1ECCED6B">
        <w:t xml:space="preserve">Todos los ficheros que utilicemos tendrán el siguiente </w:t>
      </w:r>
      <w:r w:rsidRPr="1ECCED6B">
        <w:rPr>
          <w:b/>
          <w:bCs/>
        </w:rPr>
        <w:t>formato</w:t>
      </w:r>
      <w:r w:rsidRPr="1ECCED6B">
        <w:t>:</w:t>
      </w:r>
      <w:r w:rsidRPr="1ECCED6B" w:rsidR="586DAFEB">
        <w:t xml:space="preserve"> </w:t>
      </w:r>
      <w:r w:rsidRPr="1ECCED6B" w:rsidR="586DAFEB">
        <w:rPr>
          <w:u w:val="single"/>
        </w:rPr>
        <w:t>NombreDelDocumento-Grp1A-vX.Y</w:t>
      </w:r>
      <w:r w:rsidRPr="1ECCED6B" w:rsidR="586DAFEB">
        <w:t>, donde X e Y hacen referencia a números enteros que s</w:t>
      </w:r>
      <w:r w:rsidRPr="1ECCED6B" w:rsidR="6BAF7094">
        <w:t xml:space="preserve">e generarán de forma consecutiva (En el apartado de gestión del Cambio se detalla como variarán estos números). </w:t>
      </w:r>
    </w:p>
    <w:p w:rsidR="1ECCED6B" w:rsidP="1ECCED6B" w:rsidRDefault="1ECCED6B" w14:paraId="4FC688FF" w14:textId="469C6524">
      <w:pPr>
        <w:ind w:left="1080"/>
        <w:jc w:val="both"/>
      </w:pPr>
    </w:p>
    <w:p w:rsidR="2F5229EF" w:rsidP="1ECCED6B" w:rsidRDefault="2F5229EF" w14:paraId="09024D41" w14:textId="53FD9AB6">
      <w:pPr>
        <w:ind w:left="720"/>
        <w:jc w:val="both"/>
      </w:pPr>
      <w:r w:rsidRPr="1ECCED6B">
        <w:t xml:space="preserve">A mayores, aclarar que a incorporación de </w:t>
      </w:r>
      <w:r w:rsidRPr="1ECCED6B">
        <w:rPr>
          <w:b/>
          <w:bCs/>
        </w:rPr>
        <w:t>futuros archivos</w:t>
      </w:r>
      <w:r w:rsidRPr="1ECCED6B">
        <w:t xml:space="preserve"> que se vayan generando, derivados de documentación de la práctica y/o solicitudes del cliente, estos irán </w:t>
      </w:r>
      <w:r w:rsidRPr="1ECCED6B" w:rsidR="4CC41E83">
        <w:t xml:space="preserve">adhiriéndose a los directorios ya mencionados. Por ello, vale la pena destacar, que se </w:t>
      </w:r>
      <w:r w:rsidRPr="1ECCED6B" w:rsidR="4CC41E83">
        <w:rPr>
          <w:b/>
          <w:bCs/>
        </w:rPr>
        <w:t>identificarán los archivos que siguen la GC según el directorio en el que se encuentren.</w:t>
      </w:r>
      <w:r w:rsidRPr="1ECCED6B" w:rsidR="4CC41E83">
        <w:t xml:space="preserve"> Por o</w:t>
      </w:r>
      <w:r w:rsidRPr="1ECCED6B" w:rsidR="50C9AAA4">
        <w:t xml:space="preserve">tra parte, aclarar que estos archivos pasaran a ser considerados por la GC </w:t>
      </w:r>
      <w:r w:rsidRPr="1ECCED6B" w:rsidR="50C9AAA4">
        <w:rPr>
          <w:b/>
          <w:bCs/>
        </w:rPr>
        <w:t>una vez sean entregados</w:t>
      </w:r>
      <w:r w:rsidRPr="1ECCED6B" w:rsidR="50C9AAA4">
        <w:t>,</w:t>
      </w:r>
      <w:r w:rsidRPr="1ECCED6B" w:rsidR="13EEA759">
        <w:t xml:space="preserve"> lo que implica ser considerado en la línea base que se genere y que implica pasar a formar parte de la GC.</w:t>
      </w:r>
    </w:p>
    <w:p w:rsidR="6FBB7709" w:rsidP="1ECCED6B" w:rsidRDefault="13EEA759" w14:paraId="31827AE7" w14:textId="0244D382">
      <w:pPr>
        <w:pStyle w:val="ListParagraph"/>
        <w:numPr>
          <w:ilvl w:val="0"/>
          <w:numId w:val="14"/>
        </w:numPr>
        <w:jc w:val="both"/>
      </w:pPr>
      <w:r w:rsidRPr="1ECCED6B">
        <w:rPr>
          <w:b/>
          <w:bCs/>
          <w:u w:val="single"/>
        </w:rPr>
        <w:t>P</w:t>
      </w:r>
      <w:r w:rsidRPr="1ECCED6B" w:rsidR="6FBB7709">
        <w:rPr>
          <w:b/>
          <w:bCs/>
          <w:u w:val="single"/>
        </w:rPr>
        <w:t>roceso de Gestión de la configuración</w:t>
      </w:r>
      <w:r w:rsidRPr="1ECCED6B" w:rsidR="5E0846C7">
        <w:rPr>
          <w:b/>
          <w:bCs/>
          <w:u w:val="single"/>
        </w:rPr>
        <w:t xml:space="preserve"> (uso del repositorio y su enfoque)</w:t>
      </w:r>
      <w:r w:rsidRPr="1ECCED6B" w:rsidR="6FBB7709">
        <w:rPr>
          <w:b/>
          <w:bCs/>
          <w:u w:val="single"/>
        </w:rPr>
        <w:t>:</w:t>
      </w:r>
      <w:r w:rsidRPr="1ECCED6B" w:rsidR="6FBB7709">
        <w:t xml:space="preserve"> este proceso se llevará a cabo mediante el uso del repositorio git compartido por los integrantes del equipo</w:t>
      </w:r>
      <w:r w:rsidRPr="1ECCED6B" w:rsidR="4E1BA82C">
        <w:t>. Sobre este repositorio nos encontraremos el directorio denominado como raíz</w:t>
      </w:r>
      <w:r w:rsidRPr="1ECCED6B" w:rsidR="284855D3">
        <w:t xml:space="preserve">, que contendrá los diferentes subdirectorios comentados anteriormente. Para </w:t>
      </w:r>
      <w:r w:rsidRPr="1ECCED6B" w:rsidR="0840916F">
        <w:t>su correcto uso, los documentos deberán ser ubicados en el lugar designado para cada uno de ellos.</w:t>
      </w:r>
    </w:p>
    <w:p w:rsidR="0840916F" w:rsidP="1ECCED6B" w:rsidRDefault="0840916F" w14:paraId="3E8CEFED" w14:textId="4C3B85DA">
      <w:pPr>
        <w:ind w:left="360" w:firstLine="360"/>
        <w:jc w:val="both"/>
      </w:pPr>
      <w:r w:rsidRPr="1ECCED6B">
        <w:t>En cuanto a posibilidades que ofrece la herramienta, destacar que podremos almacenar el estado de cada uno de los estados del repos</w:t>
      </w:r>
      <w:r w:rsidRPr="1ECCED6B" w:rsidR="24D0154E">
        <w:t xml:space="preserve">itorio en una entrega concreta, mediante el uso de tags. De esta forma podremos recuperar cada </w:t>
      </w:r>
      <w:r w:rsidRPr="1ECCED6B" w:rsidR="3E14626B">
        <w:t>una</w:t>
      </w:r>
      <w:r w:rsidRPr="1ECCED6B" w:rsidR="24D0154E">
        <w:t xml:space="preserve"> de las versiones entregadas. Este apartado se detalla más en profundidad en el subapartado de creación de líneas</w:t>
      </w:r>
      <w:r w:rsidRPr="1ECCED6B" w:rsidR="59287854">
        <w:t xml:space="preserve"> base del siguiente punto.</w:t>
      </w:r>
    </w:p>
    <w:p w:rsidR="59A10D5C" w:rsidP="1ECCED6B" w:rsidRDefault="59A10D5C" w14:paraId="5E09EB95" w14:textId="7781D026">
      <w:pPr>
        <w:ind w:left="360" w:firstLine="360"/>
        <w:jc w:val="both"/>
      </w:pPr>
      <w:r w:rsidRPr="1ECCED6B">
        <w:t>Por último, detallar que se realizará el curso normal del uso de la herramie</w:t>
      </w:r>
      <w:r w:rsidRPr="1ECCED6B" w:rsidR="13253601">
        <w:t>n</w:t>
      </w:r>
      <w:r w:rsidRPr="1ECCED6B">
        <w:t xml:space="preserve">ta (push, pull y commits), aunque es necesario configurar la herramienta para que en casos de </w:t>
      </w:r>
      <w:r w:rsidRPr="1ECCED6B" w:rsidR="29A0D388">
        <w:t>colisiones entre documentos .docx (y derivados), se gestionen con la herramienta Word.</w:t>
      </w:r>
    </w:p>
    <w:p w:rsidR="284855D3" w:rsidP="1ECCED6B" w:rsidRDefault="2120AD85" w14:paraId="6BDD3C08" w14:textId="7AE53EBA">
      <w:pPr>
        <w:pStyle w:val="ListParagraph"/>
        <w:numPr>
          <w:ilvl w:val="0"/>
          <w:numId w:val="14"/>
        </w:numPr>
        <w:jc w:val="both"/>
      </w:pPr>
      <w:r w:rsidRPr="1ECCED6B">
        <w:rPr>
          <w:b/>
          <w:bCs/>
          <w:u w:val="single"/>
        </w:rPr>
        <w:t>Gestión del cambio</w:t>
      </w:r>
      <w:r w:rsidRPr="1ECCED6B" w:rsidR="284855D3">
        <w:t>: sobre todo los documentos que con los que trabajamos, debemos de definir un proceso coordinado y estructurado para la real</w:t>
      </w:r>
      <w:r w:rsidRPr="1ECCED6B" w:rsidR="325B0F4A">
        <w:t>ización de cambios sobre cualquier elemento. Para ello hemos diseñado el siguiente sistema:</w:t>
      </w:r>
    </w:p>
    <w:p w:rsidR="2F484C34" w:rsidP="245FF4D9" w:rsidRDefault="2F484C34" w14:paraId="33005C59" w14:textId="2C6E231F">
      <w:pPr>
        <w:pStyle w:val="ListParagraph"/>
        <w:numPr>
          <w:ilvl w:val="1"/>
          <w:numId w:val="14"/>
        </w:numPr>
        <w:jc w:val="both"/>
      </w:pPr>
      <w:r w:rsidRPr="245FF4D9">
        <w:t>Se cuenta con un nuevo subdirectorio que cuelga del directorio raíz denominado “</w:t>
      </w:r>
      <w:r w:rsidRPr="245FF4D9">
        <w:rPr>
          <w:b/>
          <w:bCs/>
        </w:rPr>
        <w:t>Gestión del camb</w:t>
      </w:r>
      <w:r w:rsidRPr="245FF4D9" w:rsidR="5BB6E623">
        <w:rPr>
          <w:b/>
          <w:bCs/>
        </w:rPr>
        <w:t>io”.</w:t>
      </w:r>
      <w:r w:rsidRPr="245FF4D9" w:rsidR="5BB6E623">
        <w:t xml:space="preserve"> Dentro de este nos encontraremos con otros tres subdirectorios, que son los siguientes:</w:t>
      </w:r>
    </w:p>
    <w:p w:rsidR="5BB6E623" w:rsidP="245FF4D9" w:rsidRDefault="5BB6E623" w14:paraId="2C23FDB4" w14:textId="463A8CBF">
      <w:pPr>
        <w:pStyle w:val="ListParagraph"/>
        <w:numPr>
          <w:ilvl w:val="2"/>
          <w:numId w:val="14"/>
        </w:numPr>
        <w:jc w:val="both"/>
      </w:pPr>
      <w:r w:rsidRPr="245FF4D9">
        <w:rPr>
          <w:b/>
          <w:bCs/>
        </w:rPr>
        <w:t>Solicitudes</w:t>
      </w:r>
      <w:r w:rsidRPr="245FF4D9">
        <w:t xml:space="preserve">: este directorio se encarga de almacenar </w:t>
      </w:r>
      <w:r w:rsidRPr="245FF4D9" w:rsidR="4D8890C2">
        <w:t>todas las solicitudes</w:t>
      </w:r>
      <w:r w:rsidRPr="245FF4D9">
        <w:t xml:space="preserve"> de propuestas de cambio que no han sido estudiadas</w:t>
      </w:r>
      <w:r w:rsidRPr="245FF4D9" w:rsidR="4FF17776">
        <w:t>, las cuales deben tener la forma de la plantilla denominada “PlantillaSolicitudCambio.doc</w:t>
      </w:r>
      <w:r w:rsidRPr="245FF4D9" w:rsidR="3D1F0727">
        <w:t>x</w:t>
      </w:r>
      <w:r w:rsidRPr="245FF4D9" w:rsidR="4FF17776">
        <w:t>” que se encuentra en este mismo directorio. Por último, cada integrante que quiera propo</w:t>
      </w:r>
      <w:r w:rsidRPr="245FF4D9" w:rsidR="1DCE2BB2">
        <w:t xml:space="preserve">ner un cambio sobre alguno de los </w:t>
      </w:r>
      <w:r w:rsidRPr="245FF4D9" w:rsidR="1FA4749D">
        <w:t>documentos</w:t>
      </w:r>
      <w:r w:rsidRPr="245FF4D9" w:rsidR="1DCE2BB2">
        <w:t xml:space="preserve"> deberá de rellenar dicha plantilla y almacenarla en este directorio con el siguiente formato: SolicitudCambio</w:t>
      </w:r>
      <w:r w:rsidRPr="245FF4D9" w:rsidR="7A71E84F">
        <w:t>ID</w:t>
      </w:r>
      <w:r w:rsidRPr="245FF4D9" w:rsidR="1DCE2BB2">
        <w:t>_ArchivoACambiar</w:t>
      </w:r>
      <w:r w:rsidRPr="245FF4D9" w:rsidR="726B4B6D">
        <w:t>YVersion</w:t>
      </w:r>
      <w:r w:rsidRPr="245FF4D9" w:rsidR="1DCE2BB2">
        <w:t>_FechaSolicitud_InicialesSolici</w:t>
      </w:r>
      <w:r w:rsidRPr="245FF4D9" w:rsidR="182A558F">
        <w:t>tante.docx.</w:t>
      </w:r>
    </w:p>
    <w:p w:rsidR="182A558F" w:rsidP="245FF4D9" w:rsidRDefault="182A558F" w14:paraId="5E433D25" w14:textId="5B01C8D5">
      <w:pPr>
        <w:pStyle w:val="ListParagraph"/>
        <w:numPr>
          <w:ilvl w:val="2"/>
          <w:numId w:val="14"/>
        </w:numPr>
        <w:jc w:val="both"/>
      </w:pPr>
      <w:r w:rsidRPr="245FF4D9">
        <w:rPr>
          <w:b/>
          <w:bCs/>
        </w:rPr>
        <w:t>Aprobadas</w:t>
      </w:r>
      <w:r w:rsidRPr="245FF4D9" w:rsidR="45DEA161">
        <w:t xml:space="preserve">: </w:t>
      </w:r>
      <w:r w:rsidRPr="245FF4D9" w:rsidR="04F2F38B">
        <w:t>una vez han sido estudiadas las propuestas almacenadas en el directorio anterior, en caso de ser aprobadas por los integrantes del grupo</w:t>
      </w:r>
      <w:r w:rsidRPr="245FF4D9" w:rsidR="6EC84DC8">
        <w:t>, deberán ser implementadas y almacenadas en este directorio.</w:t>
      </w:r>
    </w:p>
    <w:p w:rsidR="6EC84DC8" w:rsidP="245FF4D9" w:rsidRDefault="6EC84DC8" w14:paraId="73A5228F" w14:textId="65679F5B">
      <w:pPr>
        <w:pStyle w:val="ListParagraph"/>
        <w:numPr>
          <w:ilvl w:val="2"/>
          <w:numId w:val="14"/>
        </w:numPr>
        <w:jc w:val="both"/>
      </w:pPr>
      <w:r w:rsidRPr="245FF4D9">
        <w:rPr>
          <w:b/>
          <w:bCs/>
        </w:rPr>
        <w:t>Rechazadas</w:t>
      </w:r>
      <w:r w:rsidRPr="245FF4D9">
        <w:t>: al igual que el caso an</w:t>
      </w:r>
      <w:r w:rsidRPr="245FF4D9" w:rsidR="27383CA5">
        <w:t>terior, una vez han sido estudiadas una determinada solicitud y se ha decidido rechazar por parte del equipo, deberá ser eliminada del directorio “Solicitudes” y pasar a figurar en este.</w:t>
      </w:r>
    </w:p>
    <w:p w:rsidR="2B368BB8" w:rsidP="245FF4D9" w:rsidRDefault="2B368BB8" w14:paraId="2CD566DD" w14:textId="3977FDCD">
      <w:pPr>
        <w:pStyle w:val="ListParagraph"/>
        <w:numPr>
          <w:ilvl w:val="1"/>
          <w:numId w:val="14"/>
        </w:numPr>
        <w:jc w:val="both"/>
      </w:pPr>
      <w:r w:rsidRPr="245FF4D9">
        <w:t xml:space="preserve">Se cuenta con un </w:t>
      </w:r>
      <w:r w:rsidRPr="245FF4D9">
        <w:rPr>
          <w:b/>
          <w:bCs/>
        </w:rPr>
        <w:t xml:space="preserve">proceso simplificado dedicado a la corrección de </w:t>
      </w:r>
      <w:r w:rsidRPr="245FF4D9" w:rsidR="23BBF0DE">
        <w:rPr>
          <w:b/>
          <w:bCs/>
        </w:rPr>
        <w:t>errores</w:t>
      </w:r>
      <w:r w:rsidRPr="245FF4D9">
        <w:rPr>
          <w:b/>
          <w:bCs/>
        </w:rPr>
        <w:t xml:space="preserve"> tipográficos o menores</w:t>
      </w:r>
      <w:r w:rsidRPr="245FF4D9">
        <w:t xml:space="preserve">, de forma que se cubrirá otro tipo de plantilla para dejar constancia de los datos relacionados con el cambio, </w:t>
      </w:r>
      <w:r w:rsidRPr="245FF4D9" w:rsidR="623FE4F6">
        <w:t>y podrá implementarse directamente, sin necesidad de aprobación de los integrantes del grupo</w:t>
      </w:r>
      <w:r w:rsidRPr="245FF4D9" w:rsidR="00490987">
        <w:t xml:space="preserve">. </w:t>
      </w:r>
      <w:r w:rsidRPr="245FF4D9" w:rsidR="5C02F796">
        <w:t>Esta plantilla</w:t>
      </w:r>
      <w:r w:rsidRPr="245FF4D9" w:rsidR="00490987">
        <w:t xml:space="preserve"> se denominada “PlantillaSolicitudCambioTipografico.docx”, y una vez rellenada e implementado el cambio será almacenada en el directorio </w:t>
      </w:r>
      <w:r w:rsidRPr="245FF4D9" w:rsidR="0E55F915">
        <w:t>“Aprobadas” con el siguiente formato: “SolicitudCambioTipografico</w:t>
      </w:r>
      <w:r w:rsidRPr="245FF4D9" w:rsidR="1EC4319B">
        <w:t>ID</w:t>
      </w:r>
      <w:r w:rsidRPr="245FF4D9" w:rsidR="0E55F915">
        <w:t>_ArchivoYVersion_FechaDeImplementacion_InicialesImplementador.docx”.</w:t>
      </w:r>
    </w:p>
    <w:p w:rsidR="0ACF8CF3" w:rsidP="245FF4D9" w:rsidRDefault="0ACF8CF3" w14:paraId="3F6D2F2A" w14:textId="1C162AC9">
      <w:pPr>
        <w:pStyle w:val="ListParagraph"/>
        <w:numPr>
          <w:ilvl w:val="1"/>
          <w:numId w:val="14"/>
        </w:numPr>
        <w:jc w:val="both"/>
        <w:rPr>
          <w:rFonts w:eastAsiaTheme="minorEastAsia"/>
        </w:rPr>
      </w:pPr>
      <w:r w:rsidRPr="245FF4D9">
        <w:t xml:space="preserve">Se definió en el apartado de “Identificación de elementos de la Gestión de la configuración” que todos nuestros documentos seguirán el siguiente formato en cuanto a su nombre: </w:t>
      </w:r>
      <w:r w:rsidRPr="245FF4D9" w:rsidR="3CDF62C8">
        <w:t xml:space="preserve">NombreDelDocumento-Grp1A-vX.Y. En cuanto al nombramiento de las versiones, </w:t>
      </w:r>
      <w:r w:rsidRPr="245FF4D9" w:rsidR="3CDF62C8">
        <w:rPr>
          <w:b/>
          <w:bCs/>
        </w:rPr>
        <w:t>el factor Y del documento</w:t>
      </w:r>
      <w:r w:rsidRPr="245FF4D9" w:rsidR="3CDF62C8">
        <w:t xml:space="preserve"> se irá incrementando en una unidad según se vayan implementando los pertinentes cambios aprobados sobre este</w:t>
      </w:r>
      <w:r w:rsidRPr="245FF4D9" w:rsidR="2EFFCD2D">
        <w:t>. De esta forma, podremos tener el control sobre los documentos ya que el repositorio nos permite volver a un estado anterior en los documentos, y al contar con una identi</w:t>
      </w:r>
      <w:r w:rsidRPr="245FF4D9" w:rsidR="26D8955E">
        <w:t>ficación de los documentos podemos recuperar cualquier versión antes de su modificación.</w:t>
      </w:r>
    </w:p>
    <w:p w:rsidR="78471532" w:rsidP="245FF4D9" w:rsidRDefault="78471532" w14:paraId="20715C5F" w14:textId="54E8DD13">
      <w:pPr>
        <w:pStyle w:val="ListParagraph"/>
        <w:numPr>
          <w:ilvl w:val="1"/>
          <w:numId w:val="14"/>
        </w:numPr>
        <w:jc w:val="both"/>
        <w:rPr>
          <w:rFonts w:eastAsiaTheme="minorEastAsia"/>
        </w:rPr>
      </w:pPr>
      <w:r w:rsidRPr="245FF4D9">
        <w:rPr>
          <w:b/>
          <w:bCs/>
          <w:u w:val="single"/>
        </w:rPr>
        <w:t>Gestión de líneas Base:</w:t>
      </w:r>
      <w:r w:rsidRPr="245FF4D9">
        <w:t xml:space="preserve"> a lo largo de la vida de nuestro proyecto tendremos que realizar diferentes entregas, bien sea a nuestro director de la organización o a nuestro cliente. Todas estas entregas seguirán el siguiente format</w:t>
      </w:r>
      <w:r w:rsidRPr="245FF4D9" w:rsidR="7F2B812A">
        <w:t>o en su nombre:&lt;GrpX&gt;_&lt;PRACTICAYY&gt;_&lt;NombrePRÁCTICA&gt;_&lt;AAMMDD&gt;_[v&lt;version&gt;]</w:t>
      </w:r>
      <w:r w:rsidRPr="245FF4D9" w:rsidR="00F2F1DD">
        <w:t xml:space="preserve">.zip. Dicho .zip contendrá la última versión generada de todos los documentos solicitados, ya que el uso del repositorio nos permite tener accesible </w:t>
      </w:r>
      <w:r w:rsidRPr="245FF4D9" w:rsidR="55C59EEF">
        <w:t>a todos los integrantes del grupo estas versiones de los documentos, generando así entregable únicos y correctos en forma.</w:t>
      </w:r>
    </w:p>
    <w:p w:rsidR="55C59EEF" w:rsidP="245FF4D9" w:rsidRDefault="55C59EEF" w14:paraId="69C116AA" w14:textId="2F2B0264">
      <w:pPr>
        <w:ind w:left="1080" w:firstLine="336"/>
        <w:jc w:val="both"/>
      </w:pPr>
      <w:r w:rsidRPr="245FF4D9">
        <w:t>Asociado a estas entregas, se determinarán en el momento de la realización de esta, todos los documentos recogidos en este documento como líneas base, realizando así dos tareas:</w:t>
      </w:r>
    </w:p>
    <w:p w:rsidR="55C59EEF" w:rsidP="245FF4D9" w:rsidRDefault="55C59EEF" w14:paraId="392F520D" w14:textId="49D4D33D">
      <w:pPr>
        <w:pStyle w:val="ListParagraph"/>
        <w:numPr>
          <w:ilvl w:val="2"/>
          <w:numId w:val="13"/>
        </w:numPr>
        <w:jc w:val="both"/>
        <w:rPr>
          <w:rFonts w:eastAsiaTheme="minorEastAsia"/>
          <w:u w:val="single"/>
        </w:rPr>
      </w:pPr>
      <w:r w:rsidRPr="245FF4D9">
        <w:t>La creación de una nueva línea base, lo que implica un cambio en el nombramiento de los documentos. Todos los documentos incrementaran en una unidad el campo X asociado a la versión, y setearán a 0 el valor de la Y.</w:t>
      </w:r>
    </w:p>
    <w:p w:rsidR="55C59EEF" w:rsidP="245FF4D9" w:rsidRDefault="55C59EEF" w14:paraId="7D199391" w14:textId="67E6DCA8">
      <w:pPr>
        <w:pStyle w:val="ListParagraph"/>
        <w:numPr>
          <w:ilvl w:val="2"/>
          <w:numId w:val="13"/>
        </w:numPr>
        <w:jc w:val="both"/>
      </w:pPr>
      <w:r w:rsidRPr="245FF4D9">
        <w:t>Almacenamiento de la versión actual del repositorio: de esta forma tendremos accesible y recuperable (gracias al funcionamiento del repositorio) todas las líneas base y entregas realizadas a lo largo del proyecto.</w:t>
      </w:r>
    </w:p>
    <w:p w:rsidR="245FF4D9" w:rsidP="00C04ACC" w:rsidRDefault="245FF4D9" w14:paraId="3510040F" w14:textId="063EE085">
      <w:pPr>
        <w:pStyle w:val="Heading1"/>
      </w:pPr>
    </w:p>
    <w:p w:rsidR="00526CDB" w:rsidP="00C04ACC" w:rsidRDefault="00526CDB" w14:paraId="756617D5" w14:textId="77777777">
      <w:pPr>
        <w:pStyle w:val="Heading1"/>
      </w:pPr>
      <w:bookmarkStart w:name="_Toc53694852" w:id="9"/>
      <w:r>
        <w:t>5. LECCIONES APRENDIDAS</w:t>
      </w:r>
      <w:bookmarkEnd w:id="9"/>
    </w:p>
    <w:p w:rsidR="00E97AE5" w:rsidP="1CD69816" w:rsidRDefault="00E97AE5" w14:paraId="332CE8B5" w14:textId="77777777">
      <w:pPr>
        <w:jc w:val="both"/>
      </w:pPr>
      <w:r>
        <w:t>CALENDARIO DE LA GC</w:t>
      </w:r>
    </w:p>
    <w:p w:rsidRPr="00837A0C" w:rsidR="00E3631A" w:rsidP="1CD69816" w:rsidRDefault="00837A0C" w14:paraId="1E57F9B8" w14:textId="77777777">
      <w:pPr>
        <w:ind w:left="567"/>
        <w:jc w:val="both"/>
        <w:rPr>
          <w:i/>
          <w:iCs/>
        </w:rPr>
      </w:pPr>
      <w:r w:rsidRPr="1CD69816">
        <w:rPr>
          <w:i/>
          <w:iCs/>
        </w:rPr>
        <w:t xml:space="preserve">El calendario no se incluye como apartado de este documento. </w:t>
      </w:r>
      <w:r w:rsidRPr="1CD69816" w:rsidR="00D7067E">
        <w:rPr>
          <w:i/>
          <w:iCs/>
        </w:rPr>
        <w:t>El calendario de la GC será un apartado a incluir en la memoria del proyecto en dónde se citarán las actividades de GC necesarias a lo largo del proyecto, el recurso responsable de su realización. Posteriormente esta información se incluirá en el plan general del proyecto.</w:t>
      </w:r>
    </w:p>
    <w:sectPr w:rsidRPr="00837A0C" w:rsidR="00E36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0ABD"/>
    <w:multiLevelType w:val="hybridMultilevel"/>
    <w:tmpl w:val="FFFFFFFF"/>
    <w:lvl w:ilvl="0" w:tplc="5D10AA62">
      <w:start w:val="1"/>
      <w:numFmt w:val="decimal"/>
      <w:lvlText w:val="%1."/>
      <w:lvlJc w:val="left"/>
      <w:pPr>
        <w:ind w:left="720" w:hanging="360"/>
      </w:pPr>
    </w:lvl>
    <w:lvl w:ilvl="1" w:tplc="16B6AF2C">
      <w:start w:val="1"/>
      <w:numFmt w:val="lowerLetter"/>
      <w:lvlText w:val="%2."/>
      <w:lvlJc w:val="left"/>
      <w:pPr>
        <w:ind w:left="1440" w:hanging="360"/>
      </w:pPr>
    </w:lvl>
    <w:lvl w:ilvl="2" w:tplc="AE1E348C">
      <w:start w:val="1"/>
      <w:numFmt w:val="lowerRoman"/>
      <w:lvlText w:val="%3."/>
      <w:lvlJc w:val="right"/>
      <w:pPr>
        <w:ind w:left="2160" w:hanging="180"/>
      </w:pPr>
    </w:lvl>
    <w:lvl w:ilvl="3" w:tplc="46686858">
      <w:start w:val="1"/>
      <w:numFmt w:val="decimal"/>
      <w:lvlText w:val="%4."/>
      <w:lvlJc w:val="left"/>
      <w:pPr>
        <w:ind w:left="2880" w:hanging="360"/>
      </w:pPr>
    </w:lvl>
    <w:lvl w:ilvl="4" w:tplc="53EA9F62">
      <w:start w:val="1"/>
      <w:numFmt w:val="lowerLetter"/>
      <w:lvlText w:val="%5."/>
      <w:lvlJc w:val="left"/>
      <w:pPr>
        <w:ind w:left="3600" w:hanging="360"/>
      </w:pPr>
    </w:lvl>
    <w:lvl w:ilvl="5" w:tplc="0B2280F0">
      <w:start w:val="1"/>
      <w:numFmt w:val="lowerRoman"/>
      <w:lvlText w:val="%6."/>
      <w:lvlJc w:val="right"/>
      <w:pPr>
        <w:ind w:left="4320" w:hanging="180"/>
      </w:pPr>
    </w:lvl>
    <w:lvl w:ilvl="6" w:tplc="F188A296">
      <w:start w:val="1"/>
      <w:numFmt w:val="decimal"/>
      <w:lvlText w:val="%7."/>
      <w:lvlJc w:val="left"/>
      <w:pPr>
        <w:ind w:left="5040" w:hanging="360"/>
      </w:pPr>
    </w:lvl>
    <w:lvl w:ilvl="7" w:tplc="E73A2220">
      <w:start w:val="1"/>
      <w:numFmt w:val="lowerLetter"/>
      <w:lvlText w:val="%8."/>
      <w:lvlJc w:val="left"/>
      <w:pPr>
        <w:ind w:left="5760" w:hanging="360"/>
      </w:pPr>
    </w:lvl>
    <w:lvl w:ilvl="8" w:tplc="6A22FC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17B9B"/>
    <w:multiLevelType w:val="hybridMultilevel"/>
    <w:tmpl w:val="83DE620C"/>
    <w:lvl w:ilvl="0" w:tplc="DFF68E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520A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AE7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CEB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20F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6493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22E0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543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643F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9247FA"/>
    <w:multiLevelType w:val="hybridMultilevel"/>
    <w:tmpl w:val="FFFFFFFF"/>
    <w:lvl w:ilvl="0" w:tplc="0A0CF2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944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928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C4B9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281F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20E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042C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40E2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38E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AA6577"/>
    <w:multiLevelType w:val="hybridMultilevel"/>
    <w:tmpl w:val="FFFFFFFF"/>
    <w:lvl w:ilvl="0" w:tplc="850EF738">
      <w:start w:val="1"/>
      <w:numFmt w:val="decimal"/>
      <w:lvlText w:val="%1."/>
      <w:lvlJc w:val="left"/>
      <w:pPr>
        <w:ind w:left="720" w:hanging="360"/>
      </w:pPr>
    </w:lvl>
    <w:lvl w:ilvl="1" w:tplc="E22070E8">
      <w:start w:val="1"/>
      <w:numFmt w:val="lowerLetter"/>
      <w:lvlText w:val="%2."/>
      <w:lvlJc w:val="left"/>
      <w:pPr>
        <w:ind w:left="1440" w:hanging="360"/>
      </w:pPr>
    </w:lvl>
    <w:lvl w:ilvl="2" w:tplc="D66A2AAA">
      <w:start w:val="1"/>
      <w:numFmt w:val="lowerRoman"/>
      <w:lvlText w:val="%3."/>
      <w:lvlJc w:val="right"/>
      <w:pPr>
        <w:ind w:left="2160" w:hanging="180"/>
      </w:pPr>
    </w:lvl>
    <w:lvl w:ilvl="3" w:tplc="192AD924">
      <w:start w:val="1"/>
      <w:numFmt w:val="decimal"/>
      <w:lvlText w:val="%4."/>
      <w:lvlJc w:val="left"/>
      <w:pPr>
        <w:ind w:left="2880" w:hanging="360"/>
      </w:pPr>
    </w:lvl>
    <w:lvl w:ilvl="4" w:tplc="ED127DF2">
      <w:start w:val="1"/>
      <w:numFmt w:val="lowerLetter"/>
      <w:lvlText w:val="%5."/>
      <w:lvlJc w:val="left"/>
      <w:pPr>
        <w:ind w:left="3600" w:hanging="360"/>
      </w:pPr>
    </w:lvl>
    <w:lvl w:ilvl="5" w:tplc="20D4A77A">
      <w:start w:val="1"/>
      <w:numFmt w:val="lowerRoman"/>
      <w:lvlText w:val="%6."/>
      <w:lvlJc w:val="right"/>
      <w:pPr>
        <w:ind w:left="4320" w:hanging="180"/>
      </w:pPr>
    </w:lvl>
    <w:lvl w:ilvl="6" w:tplc="76E47634">
      <w:start w:val="1"/>
      <w:numFmt w:val="decimal"/>
      <w:lvlText w:val="%7."/>
      <w:lvlJc w:val="left"/>
      <w:pPr>
        <w:ind w:left="5040" w:hanging="360"/>
      </w:pPr>
    </w:lvl>
    <w:lvl w:ilvl="7" w:tplc="24066B34">
      <w:start w:val="1"/>
      <w:numFmt w:val="lowerLetter"/>
      <w:lvlText w:val="%8."/>
      <w:lvlJc w:val="left"/>
      <w:pPr>
        <w:ind w:left="5760" w:hanging="360"/>
      </w:pPr>
    </w:lvl>
    <w:lvl w:ilvl="8" w:tplc="114C0D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B6E15"/>
    <w:multiLevelType w:val="hybridMultilevel"/>
    <w:tmpl w:val="FFFFFFFF"/>
    <w:lvl w:ilvl="0" w:tplc="F4B2FE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0682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D01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FC49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E8E7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EC0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26B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036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BAC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B42594"/>
    <w:multiLevelType w:val="hybridMultilevel"/>
    <w:tmpl w:val="AED21FE2"/>
    <w:lvl w:ilvl="0" w:tplc="916E8CFC">
      <w:start w:val="1"/>
      <w:numFmt w:val="decimal"/>
      <w:lvlText w:val="%1."/>
      <w:lvlJc w:val="left"/>
      <w:pPr>
        <w:ind w:left="720" w:hanging="360"/>
      </w:pPr>
    </w:lvl>
    <w:lvl w:ilvl="1" w:tplc="2AEE5F78">
      <w:start w:val="1"/>
      <w:numFmt w:val="lowerLetter"/>
      <w:lvlText w:val="%2."/>
      <w:lvlJc w:val="left"/>
      <w:pPr>
        <w:ind w:left="1440" w:hanging="360"/>
      </w:pPr>
    </w:lvl>
    <w:lvl w:ilvl="2" w:tplc="D39808AE">
      <w:start w:val="1"/>
      <w:numFmt w:val="lowerRoman"/>
      <w:lvlText w:val="%3."/>
      <w:lvlJc w:val="right"/>
      <w:pPr>
        <w:ind w:left="2160" w:hanging="180"/>
      </w:pPr>
    </w:lvl>
    <w:lvl w:ilvl="3" w:tplc="77CAFAE0">
      <w:start w:val="1"/>
      <w:numFmt w:val="decimal"/>
      <w:lvlText w:val="%4."/>
      <w:lvlJc w:val="left"/>
      <w:pPr>
        <w:ind w:left="2880" w:hanging="360"/>
      </w:pPr>
    </w:lvl>
    <w:lvl w:ilvl="4" w:tplc="0C36C9D8">
      <w:start w:val="1"/>
      <w:numFmt w:val="lowerLetter"/>
      <w:lvlText w:val="%5."/>
      <w:lvlJc w:val="left"/>
      <w:pPr>
        <w:ind w:left="3600" w:hanging="360"/>
      </w:pPr>
    </w:lvl>
    <w:lvl w:ilvl="5" w:tplc="FD22B0B0">
      <w:start w:val="1"/>
      <w:numFmt w:val="lowerRoman"/>
      <w:lvlText w:val="%6."/>
      <w:lvlJc w:val="right"/>
      <w:pPr>
        <w:ind w:left="4320" w:hanging="180"/>
      </w:pPr>
    </w:lvl>
    <w:lvl w:ilvl="6" w:tplc="CD18A932">
      <w:start w:val="1"/>
      <w:numFmt w:val="decimal"/>
      <w:lvlText w:val="%7."/>
      <w:lvlJc w:val="left"/>
      <w:pPr>
        <w:ind w:left="5040" w:hanging="360"/>
      </w:pPr>
    </w:lvl>
    <w:lvl w:ilvl="7" w:tplc="78C47C9E">
      <w:start w:val="1"/>
      <w:numFmt w:val="lowerLetter"/>
      <w:lvlText w:val="%8."/>
      <w:lvlJc w:val="left"/>
      <w:pPr>
        <w:ind w:left="5760" w:hanging="360"/>
      </w:pPr>
    </w:lvl>
    <w:lvl w:ilvl="8" w:tplc="29F2B4D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36EFF"/>
    <w:multiLevelType w:val="hybridMultilevel"/>
    <w:tmpl w:val="F314F3D4"/>
    <w:lvl w:ilvl="0" w:tplc="AD6CB1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D8B8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4E1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7C9F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3E2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12E1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7292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26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4E36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66722F"/>
    <w:multiLevelType w:val="hybridMultilevel"/>
    <w:tmpl w:val="FFFFFFFF"/>
    <w:lvl w:ilvl="0" w:tplc="6C6034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382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EB4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440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E038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880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C868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E09F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1212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ED08CD"/>
    <w:multiLevelType w:val="hybridMultilevel"/>
    <w:tmpl w:val="B186F800"/>
    <w:lvl w:ilvl="0" w:tplc="B77487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4E02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3B64E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FC5A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2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FA45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1AAC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8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C54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A83704"/>
    <w:multiLevelType w:val="hybridMultilevel"/>
    <w:tmpl w:val="9FD64162"/>
    <w:lvl w:ilvl="0" w:tplc="D54EA3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262B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E8D8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7850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689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C5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8009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A25F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5E01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BA214A"/>
    <w:multiLevelType w:val="hybridMultilevel"/>
    <w:tmpl w:val="BAC4933A"/>
    <w:lvl w:ilvl="0" w:tplc="7E1A08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5E0B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2AF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40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233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045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109E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C411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5414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29309E"/>
    <w:multiLevelType w:val="hybridMultilevel"/>
    <w:tmpl w:val="FFFFFFFF"/>
    <w:lvl w:ilvl="0" w:tplc="B816AF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FA785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2F8D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9431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768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2B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CC9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EC8A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D6D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517600"/>
    <w:multiLevelType w:val="hybridMultilevel"/>
    <w:tmpl w:val="6CF0D030"/>
    <w:lvl w:ilvl="0" w:tplc="4BDE10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BC73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E813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3044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C61C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7CE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A0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0F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ED5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C43685"/>
    <w:multiLevelType w:val="hybridMultilevel"/>
    <w:tmpl w:val="93547E4A"/>
    <w:lvl w:ilvl="0" w:tplc="81C4E032">
      <w:start w:val="1"/>
      <w:numFmt w:val="decimal"/>
      <w:lvlText w:val="%1."/>
      <w:lvlJc w:val="left"/>
      <w:pPr>
        <w:ind w:left="720" w:hanging="360"/>
      </w:pPr>
    </w:lvl>
    <w:lvl w:ilvl="1" w:tplc="6310E874">
      <w:start w:val="1"/>
      <w:numFmt w:val="lowerLetter"/>
      <w:lvlText w:val="%2."/>
      <w:lvlJc w:val="left"/>
      <w:pPr>
        <w:ind w:left="1440" w:hanging="360"/>
      </w:pPr>
    </w:lvl>
    <w:lvl w:ilvl="2" w:tplc="57280A54">
      <w:start w:val="1"/>
      <w:numFmt w:val="lowerRoman"/>
      <w:lvlText w:val="%3."/>
      <w:lvlJc w:val="right"/>
      <w:pPr>
        <w:ind w:left="2160" w:hanging="180"/>
      </w:pPr>
    </w:lvl>
    <w:lvl w:ilvl="3" w:tplc="85129612">
      <w:start w:val="1"/>
      <w:numFmt w:val="decimal"/>
      <w:lvlText w:val="%4."/>
      <w:lvlJc w:val="left"/>
      <w:pPr>
        <w:ind w:left="2880" w:hanging="360"/>
      </w:pPr>
    </w:lvl>
    <w:lvl w:ilvl="4" w:tplc="BEB4B2A0">
      <w:start w:val="1"/>
      <w:numFmt w:val="lowerLetter"/>
      <w:lvlText w:val="%5."/>
      <w:lvlJc w:val="left"/>
      <w:pPr>
        <w:ind w:left="3600" w:hanging="360"/>
      </w:pPr>
    </w:lvl>
    <w:lvl w:ilvl="5" w:tplc="3A66EBDC">
      <w:start w:val="1"/>
      <w:numFmt w:val="lowerRoman"/>
      <w:lvlText w:val="%6."/>
      <w:lvlJc w:val="right"/>
      <w:pPr>
        <w:ind w:left="4320" w:hanging="180"/>
      </w:pPr>
    </w:lvl>
    <w:lvl w:ilvl="6" w:tplc="E8B29D72">
      <w:start w:val="1"/>
      <w:numFmt w:val="decimal"/>
      <w:lvlText w:val="%7."/>
      <w:lvlJc w:val="left"/>
      <w:pPr>
        <w:ind w:left="5040" w:hanging="360"/>
      </w:pPr>
    </w:lvl>
    <w:lvl w:ilvl="7" w:tplc="CDA4B5FC">
      <w:start w:val="1"/>
      <w:numFmt w:val="lowerLetter"/>
      <w:lvlText w:val="%8."/>
      <w:lvlJc w:val="left"/>
      <w:pPr>
        <w:ind w:left="5760" w:hanging="360"/>
      </w:pPr>
    </w:lvl>
    <w:lvl w:ilvl="8" w:tplc="15C2FA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13A1E"/>
    <w:multiLevelType w:val="hybridMultilevel"/>
    <w:tmpl w:val="9FAE4AC0"/>
    <w:lvl w:ilvl="0" w:tplc="2B967C70">
      <w:start w:val="1"/>
      <w:numFmt w:val="decimal"/>
      <w:lvlText w:val="%1."/>
      <w:lvlJc w:val="left"/>
      <w:pPr>
        <w:ind w:left="720" w:hanging="360"/>
      </w:pPr>
    </w:lvl>
    <w:lvl w:ilvl="1" w:tplc="53B80D6A">
      <w:start w:val="1"/>
      <w:numFmt w:val="lowerLetter"/>
      <w:lvlText w:val="%2."/>
      <w:lvlJc w:val="left"/>
      <w:pPr>
        <w:ind w:left="1440" w:hanging="360"/>
      </w:pPr>
    </w:lvl>
    <w:lvl w:ilvl="2" w:tplc="FA8A31F4">
      <w:start w:val="1"/>
      <w:numFmt w:val="lowerRoman"/>
      <w:lvlText w:val="%3."/>
      <w:lvlJc w:val="left"/>
      <w:pPr>
        <w:ind w:left="2160" w:hanging="180"/>
      </w:pPr>
    </w:lvl>
    <w:lvl w:ilvl="3" w:tplc="D43225B6">
      <w:start w:val="1"/>
      <w:numFmt w:val="decimal"/>
      <w:lvlText w:val="%4."/>
      <w:lvlJc w:val="left"/>
      <w:pPr>
        <w:ind w:left="2880" w:hanging="360"/>
      </w:pPr>
    </w:lvl>
    <w:lvl w:ilvl="4" w:tplc="221CEEBC">
      <w:start w:val="1"/>
      <w:numFmt w:val="lowerLetter"/>
      <w:lvlText w:val="%5."/>
      <w:lvlJc w:val="left"/>
      <w:pPr>
        <w:ind w:left="3600" w:hanging="360"/>
      </w:pPr>
    </w:lvl>
    <w:lvl w:ilvl="5" w:tplc="41D4E30C">
      <w:start w:val="1"/>
      <w:numFmt w:val="lowerRoman"/>
      <w:lvlText w:val="%6."/>
      <w:lvlJc w:val="right"/>
      <w:pPr>
        <w:ind w:left="4320" w:hanging="180"/>
      </w:pPr>
    </w:lvl>
    <w:lvl w:ilvl="6" w:tplc="CF6E643E">
      <w:start w:val="1"/>
      <w:numFmt w:val="decimal"/>
      <w:lvlText w:val="%7."/>
      <w:lvlJc w:val="left"/>
      <w:pPr>
        <w:ind w:left="5040" w:hanging="360"/>
      </w:pPr>
    </w:lvl>
    <w:lvl w:ilvl="7" w:tplc="FCE47196">
      <w:start w:val="1"/>
      <w:numFmt w:val="lowerLetter"/>
      <w:lvlText w:val="%8."/>
      <w:lvlJc w:val="left"/>
      <w:pPr>
        <w:ind w:left="5760" w:hanging="360"/>
      </w:pPr>
    </w:lvl>
    <w:lvl w:ilvl="8" w:tplc="084CBDB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13BEA"/>
    <w:multiLevelType w:val="hybridMultilevel"/>
    <w:tmpl w:val="FFFFFFFF"/>
    <w:lvl w:ilvl="0" w:tplc="655E2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38A3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12E6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B026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B4FE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38C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DCE5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436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94A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DB13CD"/>
    <w:multiLevelType w:val="hybridMultilevel"/>
    <w:tmpl w:val="FFFFFFFF"/>
    <w:lvl w:ilvl="0" w:tplc="B142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82A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DA6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98DF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22D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FED1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0E6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38F4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678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D93224A"/>
    <w:multiLevelType w:val="hybridMultilevel"/>
    <w:tmpl w:val="6BBC9DC0"/>
    <w:lvl w:ilvl="0" w:tplc="7FA41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3A21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A48F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C28C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813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060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724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768A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AB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7345E9"/>
    <w:multiLevelType w:val="hybridMultilevel"/>
    <w:tmpl w:val="FFFFFFFF"/>
    <w:lvl w:ilvl="0" w:tplc="62061D84">
      <w:start w:val="1"/>
      <w:numFmt w:val="decimal"/>
      <w:lvlText w:val="%1."/>
      <w:lvlJc w:val="left"/>
      <w:pPr>
        <w:ind w:left="720" w:hanging="360"/>
      </w:pPr>
    </w:lvl>
    <w:lvl w:ilvl="1" w:tplc="A498D612">
      <w:start w:val="1"/>
      <w:numFmt w:val="lowerLetter"/>
      <w:lvlText w:val="%2."/>
      <w:lvlJc w:val="left"/>
      <w:pPr>
        <w:ind w:left="1440" w:hanging="360"/>
      </w:pPr>
    </w:lvl>
    <w:lvl w:ilvl="2" w:tplc="EFBEDEEA">
      <w:start w:val="1"/>
      <w:numFmt w:val="lowerRoman"/>
      <w:lvlText w:val="%3."/>
      <w:lvlJc w:val="left"/>
      <w:pPr>
        <w:ind w:left="2160" w:hanging="180"/>
      </w:pPr>
    </w:lvl>
    <w:lvl w:ilvl="3" w:tplc="3AD0AACC">
      <w:start w:val="1"/>
      <w:numFmt w:val="decimal"/>
      <w:lvlText w:val="%4."/>
      <w:lvlJc w:val="left"/>
      <w:pPr>
        <w:ind w:left="2880" w:hanging="360"/>
      </w:pPr>
    </w:lvl>
    <w:lvl w:ilvl="4" w:tplc="06C073AC">
      <w:start w:val="1"/>
      <w:numFmt w:val="lowerLetter"/>
      <w:lvlText w:val="%5."/>
      <w:lvlJc w:val="left"/>
      <w:pPr>
        <w:ind w:left="3600" w:hanging="360"/>
      </w:pPr>
    </w:lvl>
    <w:lvl w:ilvl="5" w:tplc="0F381F38">
      <w:start w:val="1"/>
      <w:numFmt w:val="lowerRoman"/>
      <w:lvlText w:val="%6."/>
      <w:lvlJc w:val="right"/>
      <w:pPr>
        <w:ind w:left="4320" w:hanging="180"/>
      </w:pPr>
    </w:lvl>
    <w:lvl w:ilvl="6" w:tplc="153E58BA">
      <w:start w:val="1"/>
      <w:numFmt w:val="decimal"/>
      <w:lvlText w:val="%7."/>
      <w:lvlJc w:val="left"/>
      <w:pPr>
        <w:ind w:left="5040" w:hanging="360"/>
      </w:pPr>
    </w:lvl>
    <w:lvl w:ilvl="7" w:tplc="55C28D04">
      <w:start w:val="1"/>
      <w:numFmt w:val="lowerLetter"/>
      <w:lvlText w:val="%8."/>
      <w:lvlJc w:val="left"/>
      <w:pPr>
        <w:ind w:left="5760" w:hanging="360"/>
      </w:pPr>
    </w:lvl>
    <w:lvl w:ilvl="8" w:tplc="54AA7B6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71949"/>
    <w:multiLevelType w:val="hybridMultilevel"/>
    <w:tmpl w:val="99B6707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1DC5AB1"/>
    <w:multiLevelType w:val="hybridMultilevel"/>
    <w:tmpl w:val="FFFFFFFF"/>
    <w:lvl w:ilvl="0" w:tplc="27A692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4CA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625D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E09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4A4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FA1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E497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34B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365C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8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19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18"/>
  </w:num>
  <w:num w:numId="17">
    <w:abstractNumId w:val="16"/>
  </w:num>
  <w:num w:numId="18">
    <w:abstractNumId w:val="7"/>
  </w:num>
  <w:num w:numId="19">
    <w:abstractNumId w:val="15"/>
  </w:num>
  <w:num w:numId="20">
    <w:abstractNumId w:val="20"/>
  </w:num>
  <w:num w:numId="2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AE5"/>
    <w:rsid w:val="000E19B2"/>
    <w:rsid w:val="001077CD"/>
    <w:rsid w:val="001B3965"/>
    <w:rsid w:val="00292E3D"/>
    <w:rsid w:val="002A3FD7"/>
    <w:rsid w:val="002D72AC"/>
    <w:rsid w:val="003F39E8"/>
    <w:rsid w:val="00490987"/>
    <w:rsid w:val="00525CE8"/>
    <w:rsid w:val="00526CDB"/>
    <w:rsid w:val="005B3122"/>
    <w:rsid w:val="0060042A"/>
    <w:rsid w:val="00627B55"/>
    <w:rsid w:val="006A8568"/>
    <w:rsid w:val="00734851"/>
    <w:rsid w:val="00802F0B"/>
    <w:rsid w:val="0081080B"/>
    <w:rsid w:val="00837A0C"/>
    <w:rsid w:val="00851E45"/>
    <w:rsid w:val="00887FB6"/>
    <w:rsid w:val="008F48C2"/>
    <w:rsid w:val="00A57B68"/>
    <w:rsid w:val="00B9441F"/>
    <w:rsid w:val="00C04ACC"/>
    <w:rsid w:val="00C802A9"/>
    <w:rsid w:val="00D7067E"/>
    <w:rsid w:val="00E3631A"/>
    <w:rsid w:val="00E97AE5"/>
    <w:rsid w:val="00F2F1DD"/>
    <w:rsid w:val="00F41D82"/>
    <w:rsid w:val="00F72BE2"/>
    <w:rsid w:val="01278C53"/>
    <w:rsid w:val="01A022B4"/>
    <w:rsid w:val="02031A2F"/>
    <w:rsid w:val="02DD22C1"/>
    <w:rsid w:val="035C47C3"/>
    <w:rsid w:val="03B7CFA8"/>
    <w:rsid w:val="0401593E"/>
    <w:rsid w:val="046BB779"/>
    <w:rsid w:val="04D3C641"/>
    <w:rsid w:val="04EF6FCA"/>
    <w:rsid w:val="04F2F38B"/>
    <w:rsid w:val="050FCA19"/>
    <w:rsid w:val="05CEE43A"/>
    <w:rsid w:val="0658C92E"/>
    <w:rsid w:val="069F7E58"/>
    <w:rsid w:val="06D40570"/>
    <w:rsid w:val="0730F2C3"/>
    <w:rsid w:val="0840916F"/>
    <w:rsid w:val="08921DA6"/>
    <w:rsid w:val="08B64514"/>
    <w:rsid w:val="0959AADA"/>
    <w:rsid w:val="0A52628E"/>
    <w:rsid w:val="0A754459"/>
    <w:rsid w:val="0A92A0BE"/>
    <w:rsid w:val="0AA8AA7F"/>
    <w:rsid w:val="0ACF8CF3"/>
    <w:rsid w:val="0B6515D5"/>
    <w:rsid w:val="0B7BA385"/>
    <w:rsid w:val="0BC118C7"/>
    <w:rsid w:val="0BE9AC0A"/>
    <w:rsid w:val="0BFFF720"/>
    <w:rsid w:val="0C04AEF0"/>
    <w:rsid w:val="0C07B10F"/>
    <w:rsid w:val="0C0D0D77"/>
    <w:rsid w:val="0D0DB5BF"/>
    <w:rsid w:val="0DDF066C"/>
    <w:rsid w:val="0E03970A"/>
    <w:rsid w:val="0E3558AF"/>
    <w:rsid w:val="0E55F915"/>
    <w:rsid w:val="0E6CE063"/>
    <w:rsid w:val="0ECA6837"/>
    <w:rsid w:val="0F1A335E"/>
    <w:rsid w:val="0FBCAC2F"/>
    <w:rsid w:val="0FCE747A"/>
    <w:rsid w:val="10432A3E"/>
    <w:rsid w:val="1087C1D7"/>
    <w:rsid w:val="10E0BBA4"/>
    <w:rsid w:val="119DC12C"/>
    <w:rsid w:val="119E699F"/>
    <w:rsid w:val="11AE7B8F"/>
    <w:rsid w:val="128B1F98"/>
    <w:rsid w:val="12E72B63"/>
    <w:rsid w:val="13118C39"/>
    <w:rsid w:val="13253601"/>
    <w:rsid w:val="13EEA759"/>
    <w:rsid w:val="14367BA2"/>
    <w:rsid w:val="15353062"/>
    <w:rsid w:val="155EB33C"/>
    <w:rsid w:val="182A558F"/>
    <w:rsid w:val="1865F2D2"/>
    <w:rsid w:val="189BC36D"/>
    <w:rsid w:val="18CA1691"/>
    <w:rsid w:val="18FCD68A"/>
    <w:rsid w:val="1A1EB502"/>
    <w:rsid w:val="1ABFBAB8"/>
    <w:rsid w:val="1B7BF855"/>
    <w:rsid w:val="1B7DC955"/>
    <w:rsid w:val="1B7EAF49"/>
    <w:rsid w:val="1BB7733F"/>
    <w:rsid w:val="1BE51074"/>
    <w:rsid w:val="1C08185B"/>
    <w:rsid w:val="1C0CB59B"/>
    <w:rsid w:val="1CD69816"/>
    <w:rsid w:val="1D097546"/>
    <w:rsid w:val="1D7A7A8E"/>
    <w:rsid w:val="1D93FCFA"/>
    <w:rsid w:val="1DBBC4A2"/>
    <w:rsid w:val="1DCE2BB2"/>
    <w:rsid w:val="1DD71979"/>
    <w:rsid w:val="1DFDE47B"/>
    <w:rsid w:val="1E2CB5C1"/>
    <w:rsid w:val="1E495F41"/>
    <w:rsid w:val="1E8334A0"/>
    <w:rsid w:val="1EA23447"/>
    <w:rsid w:val="1EC3AA16"/>
    <w:rsid w:val="1EC4319B"/>
    <w:rsid w:val="1ECCED6B"/>
    <w:rsid w:val="1FA4749D"/>
    <w:rsid w:val="20136316"/>
    <w:rsid w:val="202951CA"/>
    <w:rsid w:val="203FCE87"/>
    <w:rsid w:val="20736017"/>
    <w:rsid w:val="2120AD85"/>
    <w:rsid w:val="21233188"/>
    <w:rsid w:val="2145B01E"/>
    <w:rsid w:val="21E87752"/>
    <w:rsid w:val="22740C7B"/>
    <w:rsid w:val="23671A1D"/>
    <w:rsid w:val="23AB9E01"/>
    <w:rsid w:val="23BBF0DE"/>
    <w:rsid w:val="23D60EF0"/>
    <w:rsid w:val="23EED97A"/>
    <w:rsid w:val="23F7DD65"/>
    <w:rsid w:val="242BA390"/>
    <w:rsid w:val="245FF4D9"/>
    <w:rsid w:val="247A32C4"/>
    <w:rsid w:val="24D0154E"/>
    <w:rsid w:val="2550454D"/>
    <w:rsid w:val="26726992"/>
    <w:rsid w:val="26D429E3"/>
    <w:rsid w:val="26D8955E"/>
    <w:rsid w:val="27383CA5"/>
    <w:rsid w:val="27927E9D"/>
    <w:rsid w:val="279E0BEA"/>
    <w:rsid w:val="27C763BF"/>
    <w:rsid w:val="284855D3"/>
    <w:rsid w:val="28BC0DF5"/>
    <w:rsid w:val="296F82B0"/>
    <w:rsid w:val="299C77F8"/>
    <w:rsid w:val="29A0D388"/>
    <w:rsid w:val="29F28280"/>
    <w:rsid w:val="2A09789D"/>
    <w:rsid w:val="2A2E5A23"/>
    <w:rsid w:val="2ABD52B5"/>
    <w:rsid w:val="2AFD5441"/>
    <w:rsid w:val="2B13847B"/>
    <w:rsid w:val="2B2F1AD0"/>
    <w:rsid w:val="2B368BB8"/>
    <w:rsid w:val="2C0542CD"/>
    <w:rsid w:val="2C5F1346"/>
    <w:rsid w:val="2CCB1E56"/>
    <w:rsid w:val="2CD34BBF"/>
    <w:rsid w:val="2CF0D051"/>
    <w:rsid w:val="2D510956"/>
    <w:rsid w:val="2D57C2D4"/>
    <w:rsid w:val="2D812B94"/>
    <w:rsid w:val="2D9E7D0F"/>
    <w:rsid w:val="2E83F373"/>
    <w:rsid w:val="2E916BDF"/>
    <w:rsid w:val="2EF292AD"/>
    <w:rsid w:val="2EFFCD2D"/>
    <w:rsid w:val="2F484C34"/>
    <w:rsid w:val="2F5229EF"/>
    <w:rsid w:val="2FFF8D08"/>
    <w:rsid w:val="30424055"/>
    <w:rsid w:val="3042A48F"/>
    <w:rsid w:val="309B7E25"/>
    <w:rsid w:val="31E9D882"/>
    <w:rsid w:val="321EDC9E"/>
    <w:rsid w:val="324E4CB0"/>
    <w:rsid w:val="325B0F4A"/>
    <w:rsid w:val="3278BA7C"/>
    <w:rsid w:val="3332B6DF"/>
    <w:rsid w:val="33346BEE"/>
    <w:rsid w:val="33430BC2"/>
    <w:rsid w:val="34077353"/>
    <w:rsid w:val="349BE1D5"/>
    <w:rsid w:val="34C7BE80"/>
    <w:rsid w:val="365A3EFD"/>
    <w:rsid w:val="36B0A465"/>
    <w:rsid w:val="37118784"/>
    <w:rsid w:val="374B6D6F"/>
    <w:rsid w:val="384BD37C"/>
    <w:rsid w:val="3897E3F9"/>
    <w:rsid w:val="38E6C695"/>
    <w:rsid w:val="39B6A781"/>
    <w:rsid w:val="39C77BF5"/>
    <w:rsid w:val="39F1301B"/>
    <w:rsid w:val="3A82BF4F"/>
    <w:rsid w:val="3B0A59C5"/>
    <w:rsid w:val="3B2BF675"/>
    <w:rsid w:val="3B4C573F"/>
    <w:rsid w:val="3B97C3C8"/>
    <w:rsid w:val="3BDB8969"/>
    <w:rsid w:val="3C137BE7"/>
    <w:rsid w:val="3C79F5F2"/>
    <w:rsid w:val="3C8A7289"/>
    <w:rsid w:val="3CAEFB42"/>
    <w:rsid w:val="3CB0A486"/>
    <w:rsid w:val="3CDF62C8"/>
    <w:rsid w:val="3CE5E408"/>
    <w:rsid w:val="3D0E5CAD"/>
    <w:rsid w:val="3D1F0727"/>
    <w:rsid w:val="3D6A2832"/>
    <w:rsid w:val="3E14626B"/>
    <w:rsid w:val="3F0E3B98"/>
    <w:rsid w:val="3F7F5D20"/>
    <w:rsid w:val="3F8A7DCF"/>
    <w:rsid w:val="3FFCF28D"/>
    <w:rsid w:val="403ADB0C"/>
    <w:rsid w:val="409E9B0E"/>
    <w:rsid w:val="424029C9"/>
    <w:rsid w:val="4329EC83"/>
    <w:rsid w:val="4336961B"/>
    <w:rsid w:val="43449F72"/>
    <w:rsid w:val="434E1AD8"/>
    <w:rsid w:val="439220DC"/>
    <w:rsid w:val="43BF8340"/>
    <w:rsid w:val="44843E89"/>
    <w:rsid w:val="44B6EBF5"/>
    <w:rsid w:val="44CB384E"/>
    <w:rsid w:val="450E7F00"/>
    <w:rsid w:val="45C38752"/>
    <w:rsid w:val="45D9E0DE"/>
    <w:rsid w:val="45DA70D3"/>
    <w:rsid w:val="45DEA161"/>
    <w:rsid w:val="46138E46"/>
    <w:rsid w:val="4618B4BF"/>
    <w:rsid w:val="4624D02A"/>
    <w:rsid w:val="46749168"/>
    <w:rsid w:val="47BB1B09"/>
    <w:rsid w:val="47D15C2D"/>
    <w:rsid w:val="47FAB597"/>
    <w:rsid w:val="4826D7BD"/>
    <w:rsid w:val="483389FF"/>
    <w:rsid w:val="487381EB"/>
    <w:rsid w:val="4891AD2E"/>
    <w:rsid w:val="48BFAA5C"/>
    <w:rsid w:val="494B51C0"/>
    <w:rsid w:val="49507CBF"/>
    <w:rsid w:val="498115C6"/>
    <w:rsid w:val="499805AC"/>
    <w:rsid w:val="4A0E0394"/>
    <w:rsid w:val="4A17C3EA"/>
    <w:rsid w:val="4A53BC04"/>
    <w:rsid w:val="4A76A7BC"/>
    <w:rsid w:val="4A82F284"/>
    <w:rsid w:val="4AC739CB"/>
    <w:rsid w:val="4AEB6E01"/>
    <w:rsid w:val="4B5D807D"/>
    <w:rsid w:val="4B6EC1CF"/>
    <w:rsid w:val="4BBAD67D"/>
    <w:rsid w:val="4C1C4DD8"/>
    <w:rsid w:val="4CA273D3"/>
    <w:rsid w:val="4CC41E83"/>
    <w:rsid w:val="4CDEE6BF"/>
    <w:rsid w:val="4D8890C2"/>
    <w:rsid w:val="4D8AD135"/>
    <w:rsid w:val="4D94B419"/>
    <w:rsid w:val="4DE53AB7"/>
    <w:rsid w:val="4DE7C74F"/>
    <w:rsid w:val="4E1BA82C"/>
    <w:rsid w:val="4EB77779"/>
    <w:rsid w:val="4F115714"/>
    <w:rsid w:val="4F5399AC"/>
    <w:rsid w:val="4FF17776"/>
    <w:rsid w:val="5024768D"/>
    <w:rsid w:val="50436C7A"/>
    <w:rsid w:val="5059078C"/>
    <w:rsid w:val="506FD688"/>
    <w:rsid w:val="5086464B"/>
    <w:rsid w:val="509A6FBD"/>
    <w:rsid w:val="50C9AAA4"/>
    <w:rsid w:val="50F657AE"/>
    <w:rsid w:val="50FF18D7"/>
    <w:rsid w:val="511A3DD2"/>
    <w:rsid w:val="515089A0"/>
    <w:rsid w:val="51648CEF"/>
    <w:rsid w:val="5179F0B5"/>
    <w:rsid w:val="517A882D"/>
    <w:rsid w:val="51C0C451"/>
    <w:rsid w:val="51D16192"/>
    <w:rsid w:val="52A7ABB0"/>
    <w:rsid w:val="52C695A1"/>
    <w:rsid w:val="5310B053"/>
    <w:rsid w:val="531FD1B6"/>
    <w:rsid w:val="5428745D"/>
    <w:rsid w:val="54342BCF"/>
    <w:rsid w:val="549DF2E7"/>
    <w:rsid w:val="55250A8A"/>
    <w:rsid w:val="55A64EB4"/>
    <w:rsid w:val="55C59EEF"/>
    <w:rsid w:val="55D8BD64"/>
    <w:rsid w:val="566EE5FF"/>
    <w:rsid w:val="586DAFEB"/>
    <w:rsid w:val="58C047FE"/>
    <w:rsid w:val="58C70A27"/>
    <w:rsid w:val="59287854"/>
    <w:rsid w:val="596BC92A"/>
    <w:rsid w:val="59849DF3"/>
    <w:rsid w:val="59A10D5C"/>
    <w:rsid w:val="59C8D114"/>
    <w:rsid w:val="59D85533"/>
    <w:rsid w:val="5A16D8E6"/>
    <w:rsid w:val="5A627CBA"/>
    <w:rsid w:val="5A72FEF9"/>
    <w:rsid w:val="5A9717EE"/>
    <w:rsid w:val="5A9F6E98"/>
    <w:rsid w:val="5BB6E623"/>
    <w:rsid w:val="5BE8A9BB"/>
    <w:rsid w:val="5C02F796"/>
    <w:rsid w:val="5CCABC31"/>
    <w:rsid w:val="5D1F5F6A"/>
    <w:rsid w:val="5D6798E9"/>
    <w:rsid w:val="5DA611A0"/>
    <w:rsid w:val="5E0846C7"/>
    <w:rsid w:val="5E609DB1"/>
    <w:rsid w:val="5EB3021C"/>
    <w:rsid w:val="5EFB833E"/>
    <w:rsid w:val="5F5D52C3"/>
    <w:rsid w:val="5F5E0197"/>
    <w:rsid w:val="60399B97"/>
    <w:rsid w:val="61078E7F"/>
    <w:rsid w:val="61436C56"/>
    <w:rsid w:val="619359A6"/>
    <w:rsid w:val="61C07D13"/>
    <w:rsid w:val="623FE4F6"/>
    <w:rsid w:val="63232E0C"/>
    <w:rsid w:val="63654CE5"/>
    <w:rsid w:val="63781E24"/>
    <w:rsid w:val="64A426CE"/>
    <w:rsid w:val="64EBFBEF"/>
    <w:rsid w:val="6602D7E8"/>
    <w:rsid w:val="662DE09D"/>
    <w:rsid w:val="667B72F6"/>
    <w:rsid w:val="66926CCF"/>
    <w:rsid w:val="669C1FA0"/>
    <w:rsid w:val="67739308"/>
    <w:rsid w:val="677C8745"/>
    <w:rsid w:val="677E421A"/>
    <w:rsid w:val="67A3CDE3"/>
    <w:rsid w:val="67B337BA"/>
    <w:rsid w:val="67BF8246"/>
    <w:rsid w:val="67F2C213"/>
    <w:rsid w:val="68019225"/>
    <w:rsid w:val="682CABFF"/>
    <w:rsid w:val="68AE8291"/>
    <w:rsid w:val="69BA7B5F"/>
    <w:rsid w:val="69DA03C7"/>
    <w:rsid w:val="69DCA21B"/>
    <w:rsid w:val="69FC5B39"/>
    <w:rsid w:val="6A2849EC"/>
    <w:rsid w:val="6AA7B28D"/>
    <w:rsid w:val="6AC43E86"/>
    <w:rsid w:val="6B2807C0"/>
    <w:rsid w:val="6B882446"/>
    <w:rsid w:val="6BAF7094"/>
    <w:rsid w:val="6C3A6515"/>
    <w:rsid w:val="6C9897FA"/>
    <w:rsid w:val="6CC0197B"/>
    <w:rsid w:val="6CD522A2"/>
    <w:rsid w:val="6D02BE1A"/>
    <w:rsid w:val="6DA51705"/>
    <w:rsid w:val="6DB24FC4"/>
    <w:rsid w:val="6DC711E1"/>
    <w:rsid w:val="6DC7CF1F"/>
    <w:rsid w:val="6EC84DC8"/>
    <w:rsid w:val="6F090C1E"/>
    <w:rsid w:val="6F839786"/>
    <w:rsid w:val="6FAFF79C"/>
    <w:rsid w:val="6FBB7709"/>
    <w:rsid w:val="71181195"/>
    <w:rsid w:val="7228D694"/>
    <w:rsid w:val="726B4B6D"/>
    <w:rsid w:val="72BF39EC"/>
    <w:rsid w:val="72EDEAA9"/>
    <w:rsid w:val="737BB3F7"/>
    <w:rsid w:val="739C4117"/>
    <w:rsid w:val="74729099"/>
    <w:rsid w:val="74D677DF"/>
    <w:rsid w:val="75443E3C"/>
    <w:rsid w:val="759652EA"/>
    <w:rsid w:val="7598C6F5"/>
    <w:rsid w:val="75A1A80F"/>
    <w:rsid w:val="75EA5C5F"/>
    <w:rsid w:val="7680EFCA"/>
    <w:rsid w:val="768926F0"/>
    <w:rsid w:val="769F0C16"/>
    <w:rsid w:val="76EDAC46"/>
    <w:rsid w:val="77261B56"/>
    <w:rsid w:val="7776AAF1"/>
    <w:rsid w:val="77CFDA53"/>
    <w:rsid w:val="780531A8"/>
    <w:rsid w:val="780A7B41"/>
    <w:rsid w:val="78471532"/>
    <w:rsid w:val="78910CDC"/>
    <w:rsid w:val="78F49051"/>
    <w:rsid w:val="791B1B5F"/>
    <w:rsid w:val="79A87797"/>
    <w:rsid w:val="79C223E6"/>
    <w:rsid w:val="79D4DED9"/>
    <w:rsid w:val="7A71E84F"/>
    <w:rsid w:val="7C3D6D71"/>
    <w:rsid w:val="7C6C9A06"/>
    <w:rsid w:val="7C89A50C"/>
    <w:rsid w:val="7CE00783"/>
    <w:rsid w:val="7D026127"/>
    <w:rsid w:val="7D0F6DC0"/>
    <w:rsid w:val="7D67FD66"/>
    <w:rsid w:val="7DEAB1D3"/>
    <w:rsid w:val="7E0E550C"/>
    <w:rsid w:val="7E3DD29F"/>
    <w:rsid w:val="7E783863"/>
    <w:rsid w:val="7ECA27FA"/>
    <w:rsid w:val="7ECDB5CF"/>
    <w:rsid w:val="7ED273AC"/>
    <w:rsid w:val="7F2B812A"/>
    <w:rsid w:val="7F994EE0"/>
    <w:rsid w:val="7FA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1A65"/>
  <w15:docId w15:val="{0B95DF41-A6CF-4DAF-8FAC-A68DE36AE9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7B68"/>
  </w:style>
  <w:style w:type="paragraph" w:styleId="Heading1">
    <w:name w:val="heading 1"/>
    <w:basedOn w:val="Normal"/>
    <w:next w:val="Normal"/>
    <w:link w:val="Heading1Char"/>
    <w:uiPriority w:val="9"/>
    <w:qFormat/>
    <w:rsid w:val="00A57B68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B68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B68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B68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68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68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68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68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68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7B68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57B68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57B68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57B68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57B68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57B68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57B68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57B68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57B68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7B68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57B68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68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57B68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57B68"/>
    <w:rPr>
      <w:b/>
      <w:bCs/>
    </w:rPr>
  </w:style>
  <w:style w:type="character" w:styleId="Emphasis">
    <w:name w:val="Emphasis"/>
    <w:uiPriority w:val="20"/>
    <w:qFormat/>
    <w:rsid w:val="00A57B68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A57B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B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7B68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A57B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68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57B68"/>
    <w:rPr>
      <w:b/>
      <w:bCs/>
      <w:i/>
      <w:iCs/>
    </w:rPr>
  </w:style>
  <w:style w:type="character" w:styleId="SubtleEmphasis">
    <w:name w:val="Subtle Emphasis"/>
    <w:uiPriority w:val="19"/>
    <w:qFormat/>
    <w:rsid w:val="00A57B68"/>
    <w:rPr>
      <w:i/>
      <w:iCs/>
    </w:rPr>
  </w:style>
  <w:style w:type="character" w:styleId="IntenseEmphasis">
    <w:name w:val="Intense Emphasis"/>
    <w:uiPriority w:val="21"/>
    <w:qFormat/>
    <w:rsid w:val="00A57B68"/>
    <w:rPr>
      <w:b/>
      <w:bCs/>
    </w:rPr>
  </w:style>
  <w:style w:type="character" w:styleId="SubtleReference">
    <w:name w:val="Subtle Reference"/>
    <w:uiPriority w:val="31"/>
    <w:qFormat/>
    <w:rsid w:val="00A57B68"/>
    <w:rPr>
      <w:smallCaps/>
    </w:rPr>
  </w:style>
  <w:style w:type="character" w:styleId="IntenseReference">
    <w:name w:val="Intense Reference"/>
    <w:uiPriority w:val="32"/>
    <w:qFormat/>
    <w:rsid w:val="00A57B68"/>
    <w:rPr>
      <w:smallCaps/>
      <w:spacing w:val="5"/>
      <w:u w:val="single"/>
    </w:rPr>
  </w:style>
  <w:style w:type="character" w:styleId="BookTitle">
    <w:name w:val="Book Title"/>
    <w:uiPriority w:val="33"/>
    <w:qFormat/>
    <w:rsid w:val="00A57B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7B68"/>
    <w:pPr>
      <w:outlineLvl w:val="9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04ACC"/>
    <w:pPr>
      <w:spacing w:after="100" w:line="259" w:lineRule="auto"/>
      <w:ind w:left="220"/>
    </w:pPr>
    <w:rPr>
      <w:rFonts w:cs="Times New Roman" w:eastAsiaTheme="minorEastAsia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C04ACC"/>
    <w:pPr>
      <w:spacing w:after="100" w:line="259" w:lineRule="auto"/>
    </w:pPr>
    <w:rPr>
      <w:rFonts w:cs="Times New Roman" w:eastAsiaTheme="minorEastAsia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C04ACC"/>
    <w:pPr>
      <w:spacing w:after="100" w:line="259" w:lineRule="auto"/>
      <w:ind w:left="440"/>
    </w:pPr>
    <w:rPr>
      <w:rFonts w:cs="Times New Roman" w:eastAsiaTheme="minorEastAsia"/>
      <w:lang w:eastAsia="es-ES"/>
    </w:rPr>
  </w:style>
  <w:style w:type="character" w:styleId="Hyperlink">
    <w:name w:val="Hyperlink"/>
    <w:basedOn w:val="DefaultParagraphFont"/>
    <w:uiPriority w:val="99"/>
    <w:unhideWhenUsed/>
    <w:rsid w:val="00C04A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27E43-534E-499E-B2F7-95EC09F8C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2061</Words>
  <Characters>11752</Characters>
  <Application>Microsoft Office Word</Application>
  <DocSecurity>4</DocSecurity>
  <Lines>97</Lines>
  <Paragraphs>27</Paragraphs>
  <ScaleCrop>false</ScaleCrop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Fernández Graña</dc:creator>
  <cp:keywords/>
  <cp:lastModifiedBy>cruz garcía damián</cp:lastModifiedBy>
  <cp:revision>22</cp:revision>
  <cp:lastPrinted>2014-10-29T19:27:00Z</cp:lastPrinted>
  <dcterms:created xsi:type="dcterms:W3CDTF">2017-11-03T02:30:00Z</dcterms:created>
  <dcterms:modified xsi:type="dcterms:W3CDTF">2020-10-15T21:03:00Z</dcterms:modified>
</cp:coreProperties>
</file>