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0E18" w14:textId="77777777" w:rsidR="00432211" w:rsidRPr="00EB61F6" w:rsidRDefault="00EB61F6" w:rsidP="00BA27C3">
      <w:pPr>
        <w:ind w:firstLine="720"/>
        <w:jc w:val="center"/>
        <w:rPr>
          <w:lang w:val="es-CO"/>
        </w:rPr>
      </w:pPr>
      <w:r w:rsidRPr="00EB61F6">
        <w:rPr>
          <w:b/>
          <w:sz w:val="32"/>
          <w:lang w:val="es-CO"/>
        </w:rPr>
        <w:t>REQUERIMIENTOS DEL SISTEMA DE GESTIÓN DE EVENTOS</w:t>
      </w:r>
    </w:p>
    <w:p w14:paraId="358F8C15" w14:textId="77777777" w:rsidR="00432211" w:rsidRPr="00EB61F6" w:rsidRDefault="00EB61F6">
      <w:pPr>
        <w:jc w:val="center"/>
        <w:rPr>
          <w:lang w:val="es-CO"/>
        </w:rPr>
      </w:pPr>
      <w:r w:rsidRPr="00EB61F6">
        <w:rPr>
          <w:i/>
          <w:sz w:val="22"/>
          <w:lang w:val="es-CO"/>
        </w:rPr>
        <w:t>Versión Beta – Requerimientos priorizados</w:t>
      </w:r>
    </w:p>
    <w:p w14:paraId="5EFDC18B" w14:textId="77777777" w:rsidR="00432211" w:rsidRPr="00EB61F6" w:rsidRDefault="00432211">
      <w:pPr>
        <w:rPr>
          <w:lang w:val="es-CO"/>
        </w:rPr>
      </w:pPr>
    </w:p>
    <w:p w14:paraId="47F6C903" w14:textId="77777777" w:rsidR="00432211" w:rsidRPr="00EB61F6" w:rsidRDefault="00EB61F6">
      <w:pPr>
        <w:rPr>
          <w:lang w:val="es-CO"/>
        </w:rPr>
      </w:pPr>
      <w:r w:rsidRPr="00EB61F6">
        <w:rPr>
          <w:b/>
          <w:sz w:val="26"/>
          <w:lang w:val="es-CO"/>
        </w:rPr>
        <w:t>5.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669"/>
      </w:tblGrid>
      <w:tr w:rsidR="00432211" w14:paraId="04E5D579" w14:textId="77777777" w:rsidTr="00541185">
        <w:trPr>
          <w:jc w:val="center"/>
        </w:trPr>
        <w:tc>
          <w:tcPr>
            <w:tcW w:w="1134" w:type="dxa"/>
          </w:tcPr>
          <w:p w14:paraId="618A57EC" w14:textId="77777777" w:rsidR="00432211" w:rsidRDefault="00EB61F6">
            <w:r>
              <w:rPr>
                <w:b/>
              </w:rPr>
              <w:t>ID</w:t>
            </w:r>
          </w:p>
        </w:tc>
        <w:tc>
          <w:tcPr>
            <w:tcW w:w="2835" w:type="dxa"/>
          </w:tcPr>
          <w:p w14:paraId="135BDECA" w14:textId="77777777" w:rsidR="00432211" w:rsidRDefault="00EB61F6">
            <w:r>
              <w:rPr>
                <w:b/>
              </w:rPr>
              <w:t>Requerimiento</w:t>
            </w:r>
          </w:p>
        </w:tc>
        <w:tc>
          <w:tcPr>
            <w:tcW w:w="5669" w:type="dxa"/>
          </w:tcPr>
          <w:p w14:paraId="467EADFE" w14:textId="0C64BD1D" w:rsidR="00432211" w:rsidRDefault="00EB61F6" w:rsidP="001B1EAB">
            <w:pPr>
              <w:tabs>
                <w:tab w:val="left" w:pos="1970"/>
              </w:tabs>
            </w:pPr>
            <w:proofErr w:type="spellStart"/>
            <w:r>
              <w:rPr>
                <w:b/>
              </w:rPr>
              <w:t>Descripción</w:t>
            </w:r>
            <w:proofErr w:type="spellEnd"/>
            <w:r w:rsidR="001B1EAB">
              <w:rPr>
                <w:b/>
              </w:rPr>
              <w:tab/>
            </w:r>
          </w:p>
        </w:tc>
      </w:tr>
      <w:tr w:rsidR="00432211" w:rsidRPr="00541185" w14:paraId="1377703E" w14:textId="77777777" w:rsidTr="00541185">
        <w:trPr>
          <w:jc w:val="center"/>
        </w:trPr>
        <w:tc>
          <w:tcPr>
            <w:tcW w:w="1134" w:type="dxa"/>
            <w:vAlign w:val="center"/>
          </w:tcPr>
          <w:p w14:paraId="003B4187" w14:textId="77777777" w:rsidR="00432211" w:rsidRDefault="00EB61F6">
            <w:r>
              <w:t>RF-01</w:t>
            </w:r>
          </w:p>
        </w:tc>
        <w:tc>
          <w:tcPr>
            <w:tcW w:w="2835" w:type="dxa"/>
            <w:vAlign w:val="center"/>
          </w:tcPr>
          <w:p w14:paraId="7C4D7EDA" w14:textId="77777777" w:rsidR="00432211" w:rsidRDefault="00EB61F6">
            <w:r>
              <w:t>Gestionar clientes</w:t>
            </w:r>
          </w:p>
        </w:tc>
        <w:tc>
          <w:tcPr>
            <w:tcW w:w="5669" w:type="dxa"/>
            <w:vAlign w:val="center"/>
          </w:tcPr>
          <w:p w14:paraId="440874D9" w14:textId="4D5DE38B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y consultar clientes, incluyendo personas naturales, personas jurídicas</w:t>
            </w:r>
            <w:r w:rsidR="00A65AA8">
              <w:rPr>
                <w:lang w:val="es-CO"/>
              </w:rPr>
              <w:t>, empresas</w:t>
            </w:r>
            <w:r w:rsidRPr="00EB61F6">
              <w:rPr>
                <w:lang w:val="es-CO"/>
              </w:rPr>
              <w:t xml:space="preserve"> e instituciones.</w:t>
            </w:r>
          </w:p>
        </w:tc>
      </w:tr>
      <w:tr w:rsidR="00432211" w:rsidRPr="00541185" w14:paraId="5AFC4054" w14:textId="77777777" w:rsidTr="00541185">
        <w:trPr>
          <w:jc w:val="center"/>
        </w:trPr>
        <w:tc>
          <w:tcPr>
            <w:tcW w:w="1134" w:type="dxa"/>
            <w:vAlign w:val="center"/>
          </w:tcPr>
          <w:p w14:paraId="1199F342" w14:textId="78F8AEF6" w:rsidR="00432211" w:rsidRDefault="00EB61F6">
            <w:r>
              <w:t>RF-0</w:t>
            </w:r>
            <w:r w:rsidR="00A65AA8">
              <w:t>2</w:t>
            </w:r>
          </w:p>
        </w:tc>
        <w:tc>
          <w:tcPr>
            <w:tcW w:w="2835" w:type="dxa"/>
            <w:vAlign w:val="center"/>
          </w:tcPr>
          <w:p w14:paraId="5A15E50B" w14:textId="77777777" w:rsidR="00432211" w:rsidRDefault="00EB61F6">
            <w:r>
              <w:t>Gestionar salones</w:t>
            </w:r>
          </w:p>
        </w:tc>
        <w:tc>
          <w:tcPr>
            <w:tcW w:w="5669" w:type="dxa"/>
            <w:vAlign w:val="center"/>
          </w:tcPr>
          <w:p w14:paraId="1500CE6F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y consultar los salones disponibles, incluyendo nombre, dimensiones, capacidad, características y fotografías.</w:t>
            </w:r>
          </w:p>
        </w:tc>
      </w:tr>
      <w:tr w:rsidR="00432211" w:rsidRPr="00541185" w14:paraId="0E1A0F2B" w14:textId="77777777" w:rsidTr="00541185">
        <w:trPr>
          <w:jc w:val="center"/>
        </w:trPr>
        <w:tc>
          <w:tcPr>
            <w:tcW w:w="1134" w:type="dxa"/>
            <w:vAlign w:val="center"/>
          </w:tcPr>
          <w:p w14:paraId="1A3CC5B6" w14:textId="45C7FC30" w:rsidR="00432211" w:rsidRDefault="00EB61F6">
            <w:r>
              <w:t>RF-0</w:t>
            </w:r>
            <w:r w:rsidR="00A65AA8">
              <w:t>3</w:t>
            </w:r>
          </w:p>
        </w:tc>
        <w:tc>
          <w:tcPr>
            <w:tcW w:w="2835" w:type="dxa"/>
            <w:vAlign w:val="center"/>
          </w:tcPr>
          <w:p w14:paraId="28799FE0" w14:textId="77777777" w:rsidR="00432211" w:rsidRDefault="00EB61F6">
            <w:r>
              <w:t>Gestionar montajes</w:t>
            </w:r>
          </w:p>
        </w:tc>
        <w:tc>
          <w:tcPr>
            <w:tcW w:w="5669" w:type="dxa"/>
            <w:vAlign w:val="center"/>
          </w:tcPr>
          <w:p w14:paraId="5CF71629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configurar los tipos de montaje disponibles para los eventos y sus respectivas capacidades.</w:t>
            </w:r>
          </w:p>
        </w:tc>
      </w:tr>
      <w:tr w:rsidR="00432211" w:rsidRPr="00541185" w14:paraId="0C4A3CF5" w14:textId="77777777" w:rsidTr="00541185">
        <w:trPr>
          <w:jc w:val="center"/>
        </w:trPr>
        <w:tc>
          <w:tcPr>
            <w:tcW w:w="1134" w:type="dxa"/>
            <w:vAlign w:val="center"/>
          </w:tcPr>
          <w:p w14:paraId="18C4AA28" w14:textId="5C9CA147" w:rsidR="00432211" w:rsidRDefault="00EB61F6">
            <w:r>
              <w:t>RF-0</w:t>
            </w:r>
            <w:r w:rsidR="00A65AA8">
              <w:t>4</w:t>
            </w:r>
          </w:p>
        </w:tc>
        <w:tc>
          <w:tcPr>
            <w:tcW w:w="2835" w:type="dxa"/>
            <w:vAlign w:val="center"/>
          </w:tcPr>
          <w:p w14:paraId="4BC08996" w14:textId="77777777" w:rsidR="00432211" w:rsidRDefault="00EB61F6">
            <w:r>
              <w:t>Consultar disponibilidad</w:t>
            </w:r>
          </w:p>
        </w:tc>
        <w:tc>
          <w:tcPr>
            <w:tcW w:w="5669" w:type="dxa"/>
            <w:vAlign w:val="center"/>
          </w:tcPr>
          <w:p w14:paraId="346B1D27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consultar mediante un calendario la disponibilidad y el estado de los salones para una fecha y horario determinados.</w:t>
            </w:r>
          </w:p>
        </w:tc>
      </w:tr>
      <w:tr w:rsidR="00432211" w:rsidRPr="00541185" w14:paraId="444228ED" w14:textId="77777777" w:rsidTr="00541185">
        <w:trPr>
          <w:jc w:val="center"/>
        </w:trPr>
        <w:tc>
          <w:tcPr>
            <w:tcW w:w="1134" w:type="dxa"/>
            <w:vAlign w:val="center"/>
          </w:tcPr>
          <w:p w14:paraId="17114A0A" w14:textId="67CDEDA0" w:rsidR="00432211" w:rsidRDefault="00EB61F6">
            <w:r>
              <w:t>RF-0</w:t>
            </w:r>
            <w:r w:rsidR="00A65AA8">
              <w:t>5</w:t>
            </w:r>
          </w:p>
        </w:tc>
        <w:tc>
          <w:tcPr>
            <w:tcW w:w="2835" w:type="dxa"/>
            <w:vAlign w:val="center"/>
          </w:tcPr>
          <w:p w14:paraId="0D521C9B" w14:textId="77777777" w:rsidR="00432211" w:rsidRDefault="00EB61F6">
            <w:r>
              <w:t>Gestionar conceptos y precios</w:t>
            </w:r>
          </w:p>
        </w:tc>
        <w:tc>
          <w:tcPr>
            <w:tcW w:w="5669" w:type="dxa"/>
            <w:vAlign w:val="center"/>
          </w:tcPr>
          <w:p w14:paraId="222017EA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y administrar los productos y servicios que pueden incluirse en una cotización, junto con sus precios.</w:t>
            </w:r>
          </w:p>
        </w:tc>
      </w:tr>
      <w:tr w:rsidR="00432211" w:rsidRPr="00541185" w14:paraId="05A4E794" w14:textId="77777777" w:rsidTr="00541185">
        <w:trPr>
          <w:jc w:val="center"/>
        </w:trPr>
        <w:tc>
          <w:tcPr>
            <w:tcW w:w="1134" w:type="dxa"/>
            <w:vAlign w:val="center"/>
          </w:tcPr>
          <w:p w14:paraId="3928D96D" w14:textId="4DD3EBA3" w:rsidR="00432211" w:rsidRDefault="00EB61F6">
            <w:r>
              <w:t>RF-0</w:t>
            </w:r>
            <w:r w:rsidR="00A65AA8">
              <w:t>6</w:t>
            </w:r>
          </w:p>
        </w:tc>
        <w:tc>
          <w:tcPr>
            <w:tcW w:w="2835" w:type="dxa"/>
            <w:vAlign w:val="center"/>
          </w:tcPr>
          <w:p w14:paraId="6F29EF74" w14:textId="77777777" w:rsidR="00432211" w:rsidRDefault="00EB61F6">
            <w:r>
              <w:t>Generar cotizaciones</w:t>
            </w:r>
          </w:p>
        </w:tc>
        <w:tc>
          <w:tcPr>
            <w:tcW w:w="5669" w:type="dxa"/>
            <w:vAlign w:val="center"/>
          </w:tcPr>
          <w:p w14:paraId="36D43292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generar cotizaciones considerando salón, montaje, cantidad de personas, duración, productos, servicios, precios e impuestos.</w:t>
            </w:r>
          </w:p>
        </w:tc>
      </w:tr>
      <w:tr w:rsidR="00432211" w:rsidRPr="00541185" w14:paraId="2747FAAD" w14:textId="77777777" w:rsidTr="00541185">
        <w:trPr>
          <w:jc w:val="center"/>
        </w:trPr>
        <w:tc>
          <w:tcPr>
            <w:tcW w:w="1134" w:type="dxa"/>
            <w:vAlign w:val="center"/>
          </w:tcPr>
          <w:p w14:paraId="2254D8C2" w14:textId="68984FA1" w:rsidR="00432211" w:rsidRDefault="00EB61F6">
            <w:r>
              <w:t>RF-0</w:t>
            </w:r>
            <w:r w:rsidR="00A65AA8">
              <w:t>7</w:t>
            </w:r>
          </w:p>
        </w:tc>
        <w:tc>
          <w:tcPr>
            <w:tcW w:w="2835" w:type="dxa"/>
            <w:vAlign w:val="center"/>
          </w:tcPr>
          <w:p w14:paraId="2C0C4299" w14:textId="77777777" w:rsidR="00432211" w:rsidRDefault="00EB61F6">
            <w:r>
              <w:t>Gestionar bloqueo temporal</w:t>
            </w:r>
          </w:p>
        </w:tc>
        <w:tc>
          <w:tcPr>
            <w:tcW w:w="5669" w:type="dxa"/>
            <w:vAlign w:val="center"/>
          </w:tcPr>
          <w:p w14:paraId="6D63C34B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bloquear temporalmente un salón para una cotización, indicando un período límite de bloqueo.</w:t>
            </w:r>
          </w:p>
        </w:tc>
      </w:tr>
      <w:tr w:rsidR="00432211" w:rsidRPr="00541185" w14:paraId="5D722EDA" w14:textId="77777777" w:rsidTr="00541185">
        <w:trPr>
          <w:jc w:val="center"/>
        </w:trPr>
        <w:tc>
          <w:tcPr>
            <w:tcW w:w="1134" w:type="dxa"/>
            <w:vAlign w:val="center"/>
          </w:tcPr>
          <w:p w14:paraId="0F687E04" w14:textId="7C500A5A" w:rsidR="00432211" w:rsidRDefault="00EB61F6">
            <w:r>
              <w:t>RF-0</w:t>
            </w:r>
            <w:r w:rsidR="00A65AA8">
              <w:t>8</w:t>
            </w:r>
          </w:p>
        </w:tc>
        <w:tc>
          <w:tcPr>
            <w:tcW w:w="2835" w:type="dxa"/>
            <w:vAlign w:val="center"/>
          </w:tcPr>
          <w:p w14:paraId="36B717A6" w14:textId="77777777" w:rsidR="00432211" w:rsidRDefault="00EB61F6">
            <w:r>
              <w:t>Registrar aceptación y garantía</w:t>
            </w:r>
          </w:p>
        </w:tc>
        <w:tc>
          <w:tcPr>
            <w:tcW w:w="5669" w:type="dxa"/>
            <w:vAlign w:val="center"/>
          </w:tcPr>
          <w:p w14:paraId="29131DFD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la aceptación de la cotización por parte del cliente y la garantía o pago correspondiente.</w:t>
            </w:r>
          </w:p>
        </w:tc>
      </w:tr>
      <w:tr w:rsidR="00432211" w:rsidRPr="00541185" w14:paraId="0AD696B0" w14:textId="77777777" w:rsidTr="00541185">
        <w:trPr>
          <w:jc w:val="center"/>
        </w:trPr>
        <w:tc>
          <w:tcPr>
            <w:tcW w:w="1134" w:type="dxa"/>
            <w:vAlign w:val="center"/>
          </w:tcPr>
          <w:p w14:paraId="007C4707" w14:textId="358C1434" w:rsidR="00432211" w:rsidRDefault="00EB61F6">
            <w:r>
              <w:t>RF-</w:t>
            </w:r>
            <w:r w:rsidR="00013541">
              <w:t>09</w:t>
            </w:r>
          </w:p>
        </w:tc>
        <w:tc>
          <w:tcPr>
            <w:tcW w:w="2835" w:type="dxa"/>
            <w:vAlign w:val="center"/>
          </w:tcPr>
          <w:p w14:paraId="3ABD8540" w14:textId="77777777" w:rsidR="00432211" w:rsidRDefault="00EB61F6">
            <w:r>
              <w:t>Confirmar eventos</w:t>
            </w:r>
          </w:p>
        </w:tc>
        <w:tc>
          <w:tcPr>
            <w:tcW w:w="5669" w:type="dxa"/>
            <w:vAlign w:val="center"/>
          </w:tcPr>
          <w:p w14:paraId="13ADBA73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confirmar un evento cuando se hayan cumplido las condiciones de garantía establecidas.</w:t>
            </w:r>
          </w:p>
        </w:tc>
      </w:tr>
      <w:tr w:rsidR="00432211" w:rsidRPr="00541185" w14:paraId="0FC5974D" w14:textId="77777777" w:rsidTr="00541185">
        <w:trPr>
          <w:jc w:val="center"/>
        </w:trPr>
        <w:tc>
          <w:tcPr>
            <w:tcW w:w="1134" w:type="dxa"/>
            <w:vAlign w:val="center"/>
          </w:tcPr>
          <w:p w14:paraId="655F874C" w14:textId="60FA1F8C" w:rsidR="00432211" w:rsidRDefault="00EB61F6">
            <w:r>
              <w:t>RF-1</w:t>
            </w:r>
            <w:r w:rsidR="00013541">
              <w:t>0</w:t>
            </w:r>
          </w:p>
        </w:tc>
        <w:tc>
          <w:tcPr>
            <w:tcW w:w="2835" w:type="dxa"/>
            <w:vAlign w:val="center"/>
          </w:tcPr>
          <w:p w14:paraId="1CD652A4" w14:textId="77777777" w:rsidR="00432211" w:rsidRDefault="00EB61F6">
            <w:r>
              <w:t>Gestionar cancelaciones</w:t>
            </w:r>
          </w:p>
        </w:tc>
        <w:tc>
          <w:tcPr>
            <w:tcW w:w="5669" w:type="dxa"/>
            <w:vAlign w:val="center"/>
          </w:tcPr>
          <w:p w14:paraId="652D23DC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la cancelación de un evento y aplicar las políticas correspondientes.</w:t>
            </w:r>
          </w:p>
        </w:tc>
      </w:tr>
      <w:tr w:rsidR="00432211" w:rsidRPr="00541185" w14:paraId="4262A0A2" w14:textId="77777777" w:rsidTr="00541185">
        <w:trPr>
          <w:jc w:val="center"/>
        </w:trPr>
        <w:tc>
          <w:tcPr>
            <w:tcW w:w="1134" w:type="dxa"/>
            <w:vAlign w:val="center"/>
          </w:tcPr>
          <w:p w14:paraId="2A4A196D" w14:textId="6D2E7D2B" w:rsidR="00432211" w:rsidRDefault="00EB61F6">
            <w:r>
              <w:t>RF-1</w:t>
            </w:r>
            <w:r w:rsidR="00013541">
              <w:t>1</w:t>
            </w:r>
          </w:p>
        </w:tc>
        <w:tc>
          <w:tcPr>
            <w:tcW w:w="2835" w:type="dxa"/>
            <w:vAlign w:val="center"/>
          </w:tcPr>
          <w:p w14:paraId="77BE23C4" w14:textId="77777777" w:rsidR="00432211" w:rsidRDefault="00EB61F6">
            <w:r>
              <w:t>Consultar histórico de eventos</w:t>
            </w:r>
          </w:p>
        </w:tc>
        <w:tc>
          <w:tcPr>
            <w:tcW w:w="5669" w:type="dxa"/>
            <w:vAlign w:val="center"/>
          </w:tcPr>
          <w:p w14:paraId="546F06BF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conservar y permitir consultar la información de eventos confirmados, cancelados y finalizados.</w:t>
            </w:r>
          </w:p>
        </w:tc>
      </w:tr>
      <w:tr w:rsidR="00013541" w:rsidRPr="00541185" w14:paraId="3531CCF9" w14:textId="77777777" w:rsidTr="00541185">
        <w:trPr>
          <w:jc w:val="center"/>
        </w:trPr>
        <w:tc>
          <w:tcPr>
            <w:tcW w:w="1134" w:type="dxa"/>
            <w:vAlign w:val="center"/>
          </w:tcPr>
          <w:p w14:paraId="1962DBD6" w14:textId="1C3766A9" w:rsidR="00013541" w:rsidRDefault="00013541">
            <w:r>
              <w:t>RF-12</w:t>
            </w:r>
          </w:p>
        </w:tc>
        <w:tc>
          <w:tcPr>
            <w:tcW w:w="2835" w:type="dxa"/>
            <w:vAlign w:val="center"/>
          </w:tcPr>
          <w:p w14:paraId="0098599E" w14:textId="13D99434" w:rsidR="00013541" w:rsidRDefault="00013541">
            <w:r>
              <w:t>Gestionar Proveedores</w:t>
            </w:r>
          </w:p>
        </w:tc>
        <w:tc>
          <w:tcPr>
            <w:tcW w:w="5669" w:type="dxa"/>
            <w:vAlign w:val="center"/>
          </w:tcPr>
          <w:p w14:paraId="6FB2B0B4" w14:textId="2577C381" w:rsidR="00013541" w:rsidRPr="00EB61F6" w:rsidRDefault="00013541">
            <w:pPr>
              <w:rPr>
                <w:lang w:val="es-CO"/>
              </w:rPr>
            </w:pPr>
            <w:r>
              <w:rPr>
                <w:lang w:val="es-CO"/>
              </w:rPr>
              <w:t>El sistema deberá permitir registrar provee</w:t>
            </w:r>
            <w:r w:rsidR="00020ADA">
              <w:rPr>
                <w:lang w:val="es-CO"/>
              </w:rPr>
              <w:t>dores junto con sus montajes</w:t>
            </w:r>
          </w:p>
        </w:tc>
      </w:tr>
      <w:tr w:rsidR="00857D98" w:rsidRPr="00541185" w14:paraId="09688917" w14:textId="77777777" w:rsidTr="00541185">
        <w:trPr>
          <w:jc w:val="center"/>
        </w:trPr>
        <w:tc>
          <w:tcPr>
            <w:tcW w:w="1134" w:type="dxa"/>
            <w:vAlign w:val="center"/>
          </w:tcPr>
          <w:p w14:paraId="7DDE7364" w14:textId="07C21712" w:rsidR="00857D98" w:rsidRDefault="00857D98">
            <w:r>
              <w:t>RF-13</w:t>
            </w:r>
          </w:p>
        </w:tc>
        <w:tc>
          <w:tcPr>
            <w:tcW w:w="2835" w:type="dxa"/>
            <w:vAlign w:val="center"/>
          </w:tcPr>
          <w:p w14:paraId="59FDBF09" w14:textId="7E8DB3EE" w:rsidR="00857D98" w:rsidRDefault="00043301">
            <w:r>
              <w:t>Recuperacion de Contraseña</w:t>
            </w:r>
          </w:p>
        </w:tc>
        <w:tc>
          <w:tcPr>
            <w:tcW w:w="5669" w:type="dxa"/>
            <w:vAlign w:val="center"/>
          </w:tcPr>
          <w:p w14:paraId="769691E9" w14:textId="69FA6501" w:rsidR="00857D98" w:rsidRDefault="00166802">
            <w:pPr>
              <w:rPr>
                <w:lang w:val="es-CO"/>
              </w:rPr>
            </w:pPr>
            <w:r>
              <w:rPr>
                <w:lang w:val="es-CO"/>
              </w:rPr>
              <w:t xml:space="preserve">El sistema </w:t>
            </w:r>
            <w:r w:rsidR="001841AA">
              <w:rPr>
                <w:lang w:val="es-CO"/>
              </w:rPr>
              <w:t>deberá</w:t>
            </w:r>
            <w:r>
              <w:rPr>
                <w:lang w:val="es-CO"/>
              </w:rPr>
              <w:t xml:space="preserve"> enviar un código al </w:t>
            </w:r>
            <w:r w:rsidR="001841AA">
              <w:rPr>
                <w:lang w:val="es-CO"/>
              </w:rPr>
              <w:t>correo registrado para restablecer la contraseña</w:t>
            </w:r>
          </w:p>
        </w:tc>
      </w:tr>
    </w:tbl>
    <w:p w14:paraId="5CB9391F" w14:textId="77777777" w:rsidR="00432211" w:rsidRPr="00EB61F6" w:rsidRDefault="00432211">
      <w:pPr>
        <w:rPr>
          <w:lang w:val="es-CO"/>
        </w:rPr>
      </w:pPr>
    </w:p>
    <w:p w14:paraId="48D14509" w14:textId="77777777" w:rsidR="00432211" w:rsidRDefault="00EB61F6">
      <w:r>
        <w:rPr>
          <w:b/>
          <w:sz w:val="26"/>
        </w:rPr>
        <w:t>6.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503"/>
      </w:tblGrid>
      <w:tr w:rsidR="00432211" w14:paraId="19546F52" w14:textId="77777777" w:rsidTr="00594031">
        <w:trPr>
          <w:jc w:val="center"/>
        </w:trPr>
        <w:tc>
          <w:tcPr>
            <w:tcW w:w="1134" w:type="dxa"/>
          </w:tcPr>
          <w:p w14:paraId="1F523DE4" w14:textId="77777777" w:rsidR="00432211" w:rsidRDefault="00EB61F6">
            <w:r>
              <w:rPr>
                <w:b/>
              </w:rPr>
              <w:t>ID</w:t>
            </w:r>
          </w:p>
        </w:tc>
        <w:tc>
          <w:tcPr>
            <w:tcW w:w="2835" w:type="dxa"/>
          </w:tcPr>
          <w:p w14:paraId="311D2294" w14:textId="77777777" w:rsidR="00432211" w:rsidRDefault="00EB61F6">
            <w:r>
              <w:rPr>
                <w:b/>
              </w:rPr>
              <w:t>Requerimiento</w:t>
            </w:r>
          </w:p>
        </w:tc>
        <w:tc>
          <w:tcPr>
            <w:tcW w:w="5503" w:type="dxa"/>
          </w:tcPr>
          <w:p w14:paraId="45C45DEF" w14:textId="77777777" w:rsidR="00432211" w:rsidRDefault="00EB61F6">
            <w:r>
              <w:rPr>
                <w:b/>
              </w:rPr>
              <w:t>Descripción</w:t>
            </w:r>
          </w:p>
        </w:tc>
      </w:tr>
      <w:tr w:rsidR="00432211" w:rsidRPr="00541185" w14:paraId="029F5717" w14:textId="77777777" w:rsidTr="00594031">
        <w:trPr>
          <w:jc w:val="center"/>
        </w:trPr>
        <w:tc>
          <w:tcPr>
            <w:tcW w:w="1134" w:type="dxa"/>
            <w:vAlign w:val="center"/>
          </w:tcPr>
          <w:p w14:paraId="573F59EE" w14:textId="77777777" w:rsidR="00432211" w:rsidRDefault="00EB61F6">
            <w:r>
              <w:t>RNF-01</w:t>
            </w:r>
          </w:p>
        </w:tc>
        <w:tc>
          <w:tcPr>
            <w:tcW w:w="2835" w:type="dxa"/>
            <w:vAlign w:val="center"/>
          </w:tcPr>
          <w:p w14:paraId="3469E1B1" w14:textId="77777777" w:rsidR="00432211" w:rsidRDefault="00EB61F6">
            <w:r>
              <w:t>Usabilidad</w:t>
            </w:r>
          </w:p>
        </w:tc>
        <w:tc>
          <w:tcPr>
            <w:tcW w:w="5503" w:type="dxa"/>
            <w:vAlign w:val="center"/>
          </w:tcPr>
          <w:p w14:paraId="5D042229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La interfaz deberá ser clara, sencilla y facilitar la consulta de disponibilidad y la generación de cotizaciones.</w:t>
            </w:r>
          </w:p>
        </w:tc>
      </w:tr>
      <w:tr w:rsidR="00432211" w:rsidRPr="00541185" w14:paraId="683F5A6F" w14:textId="77777777" w:rsidTr="00594031">
        <w:trPr>
          <w:jc w:val="center"/>
        </w:trPr>
        <w:tc>
          <w:tcPr>
            <w:tcW w:w="1134" w:type="dxa"/>
            <w:vAlign w:val="center"/>
          </w:tcPr>
          <w:p w14:paraId="35DCB8D1" w14:textId="77777777" w:rsidR="00432211" w:rsidRDefault="00EB61F6">
            <w:r>
              <w:t>RNF-02</w:t>
            </w:r>
          </w:p>
        </w:tc>
        <w:tc>
          <w:tcPr>
            <w:tcW w:w="2835" w:type="dxa"/>
            <w:vAlign w:val="center"/>
          </w:tcPr>
          <w:p w14:paraId="6FAAEAE3" w14:textId="77777777" w:rsidR="00432211" w:rsidRDefault="00EB61F6">
            <w:r>
              <w:t>Seguridad</w:t>
            </w:r>
          </w:p>
        </w:tc>
        <w:tc>
          <w:tcPr>
            <w:tcW w:w="5503" w:type="dxa"/>
            <w:vAlign w:val="center"/>
          </w:tcPr>
          <w:p w14:paraId="0B0209D1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controlar el acceso mediante credenciales y permisos de acuerdo con el rol del usuario.</w:t>
            </w:r>
          </w:p>
        </w:tc>
      </w:tr>
      <w:tr w:rsidR="00432211" w:rsidRPr="00541185" w14:paraId="65C386C0" w14:textId="77777777" w:rsidTr="00594031">
        <w:trPr>
          <w:jc w:val="center"/>
        </w:trPr>
        <w:tc>
          <w:tcPr>
            <w:tcW w:w="1134" w:type="dxa"/>
            <w:vAlign w:val="center"/>
          </w:tcPr>
          <w:p w14:paraId="617D476A" w14:textId="77777777" w:rsidR="00432211" w:rsidRDefault="00EB61F6">
            <w:r>
              <w:t>RNF-03</w:t>
            </w:r>
          </w:p>
        </w:tc>
        <w:tc>
          <w:tcPr>
            <w:tcW w:w="2835" w:type="dxa"/>
            <w:vAlign w:val="center"/>
          </w:tcPr>
          <w:p w14:paraId="1E298759" w14:textId="77777777" w:rsidR="00432211" w:rsidRDefault="00EB61F6">
            <w:r>
              <w:t>Trazabilidad</w:t>
            </w:r>
          </w:p>
        </w:tc>
        <w:tc>
          <w:tcPr>
            <w:tcW w:w="5503" w:type="dxa"/>
            <w:vAlign w:val="center"/>
          </w:tcPr>
          <w:p w14:paraId="3A3A3301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conservar información sobre el usuario, fecha y acción realizada en operaciones relevantes como bloqueos, cambios, confirmaciones y cancelaciones.</w:t>
            </w:r>
          </w:p>
        </w:tc>
      </w:tr>
      <w:tr w:rsidR="00432211" w:rsidRPr="00541185" w14:paraId="19168FF1" w14:textId="77777777" w:rsidTr="00594031">
        <w:trPr>
          <w:jc w:val="center"/>
        </w:trPr>
        <w:tc>
          <w:tcPr>
            <w:tcW w:w="1134" w:type="dxa"/>
            <w:vAlign w:val="center"/>
          </w:tcPr>
          <w:p w14:paraId="19156857" w14:textId="77777777" w:rsidR="00432211" w:rsidRDefault="00EB61F6">
            <w:r>
              <w:lastRenderedPageBreak/>
              <w:t>RNF-04</w:t>
            </w:r>
          </w:p>
        </w:tc>
        <w:tc>
          <w:tcPr>
            <w:tcW w:w="2835" w:type="dxa"/>
            <w:vAlign w:val="center"/>
          </w:tcPr>
          <w:p w14:paraId="65509D5B" w14:textId="77777777" w:rsidR="00432211" w:rsidRDefault="00EB61F6">
            <w:r>
              <w:t>Disponibilidad de la información</w:t>
            </w:r>
          </w:p>
        </w:tc>
        <w:tc>
          <w:tcPr>
            <w:tcW w:w="5503" w:type="dxa"/>
            <w:vAlign w:val="center"/>
          </w:tcPr>
          <w:p w14:paraId="60B19E66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La información relacionada con la disponibilidad y los estados de los espacios deberá mantenerse actualizada.</w:t>
            </w:r>
          </w:p>
        </w:tc>
      </w:tr>
      <w:tr w:rsidR="00432211" w:rsidRPr="00541185" w14:paraId="22FD4958" w14:textId="77777777" w:rsidTr="00594031">
        <w:trPr>
          <w:jc w:val="center"/>
        </w:trPr>
        <w:tc>
          <w:tcPr>
            <w:tcW w:w="1134" w:type="dxa"/>
            <w:vAlign w:val="center"/>
          </w:tcPr>
          <w:p w14:paraId="119CBEB6" w14:textId="77777777" w:rsidR="00432211" w:rsidRDefault="00EB61F6">
            <w:r>
              <w:t>RNF-05</w:t>
            </w:r>
          </w:p>
        </w:tc>
        <w:tc>
          <w:tcPr>
            <w:tcW w:w="2835" w:type="dxa"/>
            <w:vAlign w:val="center"/>
          </w:tcPr>
          <w:p w14:paraId="454CFB66" w14:textId="77777777" w:rsidR="00432211" w:rsidRDefault="00EB61F6">
            <w:r>
              <w:t>Rendimiento</w:t>
            </w:r>
          </w:p>
        </w:tc>
        <w:tc>
          <w:tcPr>
            <w:tcW w:w="5503" w:type="dxa"/>
            <w:vAlign w:val="center"/>
          </w:tcPr>
          <w:p w14:paraId="35554322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Las consultas de disponibilidad y la generación de cotizaciones deberán responder en tiempos adecuados para la operación.</w:t>
            </w:r>
          </w:p>
        </w:tc>
      </w:tr>
      <w:tr w:rsidR="00432211" w:rsidRPr="00541185" w14:paraId="7D717570" w14:textId="77777777" w:rsidTr="00594031">
        <w:trPr>
          <w:jc w:val="center"/>
        </w:trPr>
        <w:tc>
          <w:tcPr>
            <w:tcW w:w="1134" w:type="dxa"/>
            <w:vAlign w:val="center"/>
          </w:tcPr>
          <w:p w14:paraId="69F36E36" w14:textId="77777777" w:rsidR="00432211" w:rsidRDefault="00EB61F6">
            <w:r>
              <w:t>RNF-06</w:t>
            </w:r>
          </w:p>
        </w:tc>
        <w:tc>
          <w:tcPr>
            <w:tcW w:w="2835" w:type="dxa"/>
            <w:vAlign w:val="center"/>
          </w:tcPr>
          <w:p w14:paraId="3AD80521" w14:textId="77777777" w:rsidR="00432211" w:rsidRDefault="00EB61F6">
            <w:r>
              <w:t>Presentación</w:t>
            </w:r>
          </w:p>
        </w:tc>
        <w:tc>
          <w:tcPr>
            <w:tcW w:w="5503" w:type="dxa"/>
            <w:vAlign w:val="center"/>
          </w:tcPr>
          <w:p w14:paraId="0C4991F7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Las cotizaciones generadas deberán presentar la información de forma clara, organizada y con un formato profesional.</w:t>
            </w:r>
          </w:p>
        </w:tc>
      </w:tr>
      <w:tr w:rsidR="00432211" w:rsidRPr="00541185" w14:paraId="36D9EFD6" w14:textId="77777777" w:rsidTr="00594031">
        <w:trPr>
          <w:jc w:val="center"/>
        </w:trPr>
        <w:tc>
          <w:tcPr>
            <w:tcW w:w="1134" w:type="dxa"/>
            <w:vAlign w:val="center"/>
          </w:tcPr>
          <w:p w14:paraId="04B3392F" w14:textId="77777777" w:rsidR="00432211" w:rsidRDefault="00EB61F6">
            <w:r>
              <w:t>RNF-07</w:t>
            </w:r>
          </w:p>
        </w:tc>
        <w:tc>
          <w:tcPr>
            <w:tcW w:w="2835" w:type="dxa"/>
            <w:vAlign w:val="center"/>
          </w:tcPr>
          <w:p w14:paraId="6AA57E56" w14:textId="77777777" w:rsidR="00432211" w:rsidRDefault="00EB61F6">
            <w:r>
              <w:t>Mantenibilidad</w:t>
            </w:r>
          </w:p>
        </w:tc>
        <w:tc>
          <w:tcPr>
            <w:tcW w:w="5503" w:type="dxa"/>
            <w:vAlign w:val="center"/>
          </w:tcPr>
          <w:p w14:paraId="69ECA745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Los precios, impuestos y políticas deberán poder parametrizarse sin necesidad de modificar el código del sistema.</w:t>
            </w:r>
          </w:p>
        </w:tc>
      </w:tr>
      <w:tr w:rsidR="00432211" w:rsidRPr="00541185" w14:paraId="23CAF769" w14:textId="77777777" w:rsidTr="00594031">
        <w:trPr>
          <w:jc w:val="center"/>
        </w:trPr>
        <w:tc>
          <w:tcPr>
            <w:tcW w:w="1134" w:type="dxa"/>
            <w:vAlign w:val="center"/>
          </w:tcPr>
          <w:p w14:paraId="61D2C28D" w14:textId="77777777" w:rsidR="00432211" w:rsidRDefault="00EB61F6">
            <w:r>
              <w:t>RNF-08</w:t>
            </w:r>
          </w:p>
        </w:tc>
        <w:tc>
          <w:tcPr>
            <w:tcW w:w="2835" w:type="dxa"/>
            <w:vAlign w:val="center"/>
          </w:tcPr>
          <w:p w14:paraId="6D7E84F2" w14:textId="77777777" w:rsidR="00432211" w:rsidRDefault="00EB61F6">
            <w:r>
              <w:t>Integridad</w:t>
            </w:r>
          </w:p>
        </w:tc>
        <w:tc>
          <w:tcPr>
            <w:tcW w:w="5503" w:type="dxa"/>
            <w:vAlign w:val="center"/>
          </w:tcPr>
          <w:p w14:paraId="29BF1D12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mantener la coherencia de la información y evitar inconsistencias entre los estados y movimientos de los eventos.</w:t>
            </w:r>
          </w:p>
        </w:tc>
      </w:tr>
    </w:tbl>
    <w:p w14:paraId="696A7EC4" w14:textId="6633AC1F" w:rsidR="00432211" w:rsidRPr="00EB61F6" w:rsidRDefault="00432211">
      <w:pPr>
        <w:rPr>
          <w:lang w:val="es-CO"/>
        </w:rPr>
      </w:pPr>
    </w:p>
    <w:sectPr w:rsidR="00432211" w:rsidRPr="00EB61F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541"/>
    <w:rsid w:val="00020ADA"/>
    <w:rsid w:val="00034616"/>
    <w:rsid w:val="00043301"/>
    <w:rsid w:val="0006063C"/>
    <w:rsid w:val="0015074B"/>
    <w:rsid w:val="00166802"/>
    <w:rsid w:val="001841AA"/>
    <w:rsid w:val="001B1EAB"/>
    <w:rsid w:val="0029639D"/>
    <w:rsid w:val="00326F90"/>
    <w:rsid w:val="00432211"/>
    <w:rsid w:val="00541185"/>
    <w:rsid w:val="00594031"/>
    <w:rsid w:val="007D32D3"/>
    <w:rsid w:val="00857D98"/>
    <w:rsid w:val="00A65AA8"/>
    <w:rsid w:val="00AA1D8D"/>
    <w:rsid w:val="00B47730"/>
    <w:rsid w:val="00BA27C3"/>
    <w:rsid w:val="00CB0664"/>
    <w:rsid w:val="00EB61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A464B"/>
  <w14:defaultImageDpi w14:val="330"/>
  <w15:docId w15:val="{24D41C17-6788-4959-B7B6-AEF764E7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jabervargas1726@gmail.com</cp:lastModifiedBy>
  <cp:revision>14</cp:revision>
  <dcterms:created xsi:type="dcterms:W3CDTF">2013-12-23T23:15:00Z</dcterms:created>
  <dcterms:modified xsi:type="dcterms:W3CDTF">2026-09-15T04:32:00Z</dcterms:modified>
  <cp:category/>
</cp:coreProperties>
</file>