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&lt;André Cararo Lowcke&gt;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dividem-se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[RF001]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[RF002]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[RF003]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[RF004]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[RF005] &lt; </w:t>
      </w:r>
      <w:r>
        <w:rPr>
          <w:rFonts w:cs="Arial" w:ascii="Arial" w:hAnsi="Arial"/>
          <w:i/>
          <w:sz w:val="24"/>
          <w:szCs w:val="24"/>
        </w:rPr>
        <w:t>Controle de orçamento</w:t>
      </w:r>
      <w:r>
        <w:rPr>
          <w:rFonts w:cs="Arial" w:ascii="Arial" w:hAnsi="Arial"/>
          <w:i/>
          <w:sz w:val="24"/>
          <w:szCs w:val="24"/>
        </w:rPr>
        <w:t xml:space="preserve">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[RNF001]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&lt;Informe descrição aqui&gt;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[RNF002]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&lt;Informe descrição aqui&gt;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1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&lt;número do requisito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 &lt;passo 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&lt;...&gt;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&lt;número do requisito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Passos:&lt;passo 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&lt;...&gt;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3f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LibreOffice/7.4.4.2$Windows_X86_64 LibreOffice_project/85569322deea74ec9134968a29af2df5663baa21</Application>
  <AppVersion>15.0000</AppVersion>
  <Pages>2</Pages>
  <Words>324</Words>
  <Characters>1828</Characters>
  <CharactersWithSpaces>2125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2024-02-18T22:41:05Z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