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C3B2F" w:rsidRDefault="00DC3B2F">
      <w:pPr>
        <w:pStyle w:val="10"/>
        <w:jc w:val="center"/>
      </w:pPr>
      <w:r>
        <w:rPr>
          <w:rFonts w:ascii="Verdana" w:hAnsi="Verdana" w:cs="Verdana"/>
        </w:rPr>
        <w:t>Міністерство освіти і науки України</w:t>
      </w:r>
    </w:p>
    <w:p w:rsidR="00DC3B2F" w:rsidRDefault="00DC3B2F">
      <w:pPr>
        <w:pStyle w:val="10"/>
        <w:jc w:val="center"/>
      </w:pPr>
      <w:r>
        <w:rPr>
          <w:rFonts w:ascii="Verdana" w:hAnsi="Verdana" w:cs="Verdana"/>
        </w:rPr>
        <w:t>Івано-Франківський національний технічний університет нафти і газу</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ind w:left="6480"/>
      </w:pPr>
      <w:r>
        <w:rPr>
          <w:rFonts w:ascii="Verdana" w:hAnsi="Verdana" w:cs="Verdana"/>
        </w:rPr>
        <w:t>Кафедра програмного забезпечення</w:t>
      </w:r>
    </w:p>
    <w:p w:rsidR="00DC3B2F" w:rsidRDefault="00DC3B2F">
      <w:pPr>
        <w:pStyle w:val="10"/>
        <w:ind w:left="6480"/>
      </w:pPr>
      <w:r>
        <w:rPr>
          <w:rFonts w:ascii="Verdana" w:hAnsi="Verdana" w:cs="Verdana"/>
        </w:rPr>
        <w:t>автоматизованих систем</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b/>
          <w:sz w:val="28"/>
          <w:szCs w:val="28"/>
        </w:rPr>
        <w:t xml:space="preserve"> </w:t>
      </w:r>
    </w:p>
    <w:p w:rsidR="00DC3B2F" w:rsidRDefault="00DC3B2F">
      <w:pPr>
        <w:pStyle w:val="10"/>
        <w:jc w:val="center"/>
      </w:pPr>
      <w:r>
        <w:rPr>
          <w:b/>
          <w:sz w:val="32"/>
          <w:szCs w:val="32"/>
        </w:rPr>
        <w:t>ЛАБОРАТОРНА РОБОТА №7</w:t>
      </w:r>
    </w:p>
    <w:p w:rsidR="00DC3B2F" w:rsidRDefault="00DC3B2F">
      <w:pPr>
        <w:pStyle w:val="10"/>
        <w:jc w:val="center"/>
      </w:pPr>
      <w:r>
        <w:rPr>
          <w:rFonts w:ascii="Verdana" w:hAnsi="Verdana" w:cs="Verdana"/>
          <w:b/>
          <w:sz w:val="28"/>
          <w:szCs w:val="28"/>
        </w:rPr>
        <w:t>Тема</w:t>
      </w:r>
      <w:r>
        <w:rPr>
          <w:rFonts w:ascii="Verdana" w:hAnsi="Verdana" w:cs="Verdana"/>
          <w:sz w:val="28"/>
          <w:szCs w:val="28"/>
        </w:rPr>
        <w:t>: «Аналіз граничних даних, таблиці рішень, діаграми переходу станів»</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ind w:left="6480"/>
      </w:pPr>
      <w:r>
        <w:rPr>
          <w:rFonts w:ascii="Verdana" w:hAnsi="Verdana" w:cs="Verdana"/>
          <w:i/>
        </w:rPr>
        <w:t>Виконали</w:t>
      </w:r>
    </w:p>
    <w:p w:rsidR="00DC3B2F" w:rsidRDefault="00DC3B2F">
      <w:pPr>
        <w:pStyle w:val="10"/>
        <w:ind w:left="6480"/>
      </w:pPr>
      <w:r>
        <w:rPr>
          <w:rFonts w:ascii="Verdana" w:hAnsi="Verdana" w:cs="Verdana"/>
          <w:i/>
        </w:rPr>
        <w:t>ст. групи ПІ-13-2:</w:t>
      </w:r>
    </w:p>
    <w:p w:rsidR="00DC3B2F" w:rsidRDefault="009E7839">
      <w:pPr>
        <w:pStyle w:val="10"/>
        <w:ind w:left="6480"/>
        <w:rPr>
          <w:rFonts w:ascii="Verdana" w:hAnsi="Verdana" w:cs="Verdana"/>
          <w:b/>
          <w:lang w:val="ru-RU"/>
        </w:rPr>
      </w:pPr>
      <w:proofErr w:type="spellStart"/>
      <w:r>
        <w:rPr>
          <w:rFonts w:ascii="Verdana" w:hAnsi="Verdana" w:cs="Verdana"/>
          <w:b/>
          <w:lang w:val="ru-RU"/>
        </w:rPr>
        <w:t>Німчук</w:t>
      </w:r>
      <w:proofErr w:type="spellEnd"/>
      <w:proofErr w:type="gramStart"/>
      <w:r>
        <w:rPr>
          <w:rFonts w:ascii="Verdana" w:hAnsi="Verdana" w:cs="Verdana"/>
          <w:b/>
          <w:lang w:val="ru-RU"/>
        </w:rPr>
        <w:t xml:space="preserve"> І.</w:t>
      </w:r>
      <w:proofErr w:type="gramEnd"/>
      <w:r>
        <w:rPr>
          <w:rFonts w:ascii="Verdana" w:hAnsi="Verdana" w:cs="Verdana"/>
          <w:b/>
          <w:lang w:val="ru-RU"/>
        </w:rPr>
        <w:t>Р.</w:t>
      </w:r>
    </w:p>
    <w:p w:rsidR="00DC3B2F" w:rsidRDefault="009E7839">
      <w:pPr>
        <w:pStyle w:val="10"/>
        <w:ind w:left="6480"/>
      </w:pPr>
      <w:r>
        <w:rPr>
          <w:rFonts w:ascii="Verdana" w:hAnsi="Verdana" w:cs="Verdana"/>
          <w:i/>
        </w:rPr>
        <w:t>Перевірила</w:t>
      </w:r>
      <w:bookmarkStart w:id="0" w:name="_GoBack"/>
      <w:bookmarkEnd w:id="0"/>
      <w:r w:rsidR="00DC3B2F">
        <w:rPr>
          <w:rFonts w:ascii="Verdana" w:hAnsi="Verdana" w:cs="Verdana"/>
          <w:i/>
        </w:rPr>
        <w:t>:</w:t>
      </w:r>
    </w:p>
    <w:p w:rsidR="00DC3B2F" w:rsidRDefault="00DC3B2F" w:rsidP="00775B36">
      <w:pPr>
        <w:shd w:val="clear" w:color="auto" w:fill="FFFFFF"/>
        <w:ind w:left="6480"/>
        <w:jc w:val="both"/>
        <w:rPr>
          <w:rFonts w:ascii="Verdana" w:hAnsi="Verdana" w:cs="Verdana"/>
          <w:b/>
          <w:bCs/>
          <w:sz w:val="28"/>
          <w:szCs w:val="28"/>
          <w:lang w:val="ru-RU"/>
        </w:rPr>
      </w:pPr>
      <w:r>
        <w:rPr>
          <w:rFonts w:ascii="Verdana" w:hAnsi="Verdana" w:cs="Verdana"/>
          <w:b/>
          <w:bCs/>
          <w:lang w:val="ru-RU"/>
        </w:rPr>
        <w:t>Бандура В.В.</w:t>
      </w:r>
    </w:p>
    <w:p w:rsidR="00DC3B2F" w:rsidRDefault="00DC3B2F">
      <w:pPr>
        <w:pStyle w:val="10"/>
        <w:ind w:left="6480"/>
        <w:jc w:val="both"/>
      </w:pPr>
      <w:r>
        <w:rPr>
          <w:rFonts w:ascii="Verdana" w:hAnsi="Verdana" w:cs="Verdana"/>
          <w:b/>
          <w:sz w:val="28"/>
          <w:szCs w:val="28"/>
          <w:highlight w:val="white"/>
        </w:rPr>
        <w:t xml:space="preserve"> </w:t>
      </w:r>
      <w:r>
        <w:rPr>
          <w:rFonts w:ascii="Verdana" w:hAnsi="Verdana" w:cs="Verdana"/>
          <w:b/>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Default="00DC3B2F">
      <w:pPr>
        <w:pStyle w:val="10"/>
        <w:jc w:val="center"/>
      </w:pPr>
      <w:r>
        <w:rPr>
          <w:rFonts w:ascii="Verdana" w:hAnsi="Verdana" w:cs="Verdana"/>
          <w:sz w:val="28"/>
          <w:szCs w:val="28"/>
        </w:rPr>
        <w:t xml:space="preserve"> </w:t>
      </w:r>
    </w:p>
    <w:p w:rsidR="00DC3B2F" w:rsidRPr="009E7839" w:rsidRDefault="00DC3B2F">
      <w:pPr>
        <w:pStyle w:val="10"/>
        <w:jc w:val="center"/>
        <w:rPr>
          <w:rFonts w:ascii="Verdana" w:hAnsi="Verdana" w:cs="Verdana"/>
          <w:lang w:val="ru-RU"/>
        </w:rPr>
      </w:pPr>
    </w:p>
    <w:p w:rsidR="00DC3B2F" w:rsidRPr="009E7839" w:rsidRDefault="00DC3B2F">
      <w:pPr>
        <w:pStyle w:val="10"/>
        <w:jc w:val="center"/>
        <w:rPr>
          <w:rFonts w:ascii="Verdana" w:hAnsi="Verdana" w:cs="Verdana"/>
          <w:lang w:val="ru-RU"/>
        </w:rPr>
      </w:pPr>
    </w:p>
    <w:p w:rsidR="00DC3B2F" w:rsidRPr="009E7839" w:rsidRDefault="00DC3B2F">
      <w:pPr>
        <w:pStyle w:val="10"/>
        <w:jc w:val="center"/>
        <w:rPr>
          <w:rFonts w:ascii="Verdana" w:hAnsi="Verdana" w:cs="Verdana"/>
          <w:lang w:val="ru-RU"/>
        </w:rPr>
      </w:pPr>
    </w:p>
    <w:p w:rsidR="00DC3B2F" w:rsidRPr="009E7839" w:rsidRDefault="00DC3B2F">
      <w:pPr>
        <w:pStyle w:val="10"/>
        <w:jc w:val="center"/>
        <w:rPr>
          <w:rFonts w:ascii="Verdana" w:hAnsi="Verdana" w:cs="Verdana"/>
          <w:lang w:val="ru-RU"/>
        </w:rPr>
      </w:pPr>
    </w:p>
    <w:p w:rsidR="00DC3B2F" w:rsidRPr="009E7839" w:rsidRDefault="00DC3B2F">
      <w:pPr>
        <w:pStyle w:val="10"/>
        <w:jc w:val="center"/>
        <w:rPr>
          <w:rFonts w:ascii="Verdana" w:hAnsi="Verdana" w:cs="Verdana"/>
          <w:lang w:val="ru-RU"/>
        </w:rPr>
      </w:pPr>
    </w:p>
    <w:p w:rsidR="00DC3B2F" w:rsidRPr="009E7839" w:rsidRDefault="00DC3B2F">
      <w:pPr>
        <w:pStyle w:val="10"/>
        <w:jc w:val="center"/>
        <w:rPr>
          <w:rFonts w:ascii="Verdana" w:hAnsi="Verdana" w:cs="Verdana"/>
          <w:lang w:val="ru-RU"/>
        </w:rPr>
      </w:pPr>
    </w:p>
    <w:p w:rsidR="00DC3B2F" w:rsidRPr="009E7839" w:rsidRDefault="00DC3B2F">
      <w:pPr>
        <w:pStyle w:val="10"/>
        <w:jc w:val="center"/>
        <w:rPr>
          <w:rFonts w:ascii="Verdana" w:hAnsi="Verdana" w:cs="Verdana"/>
          <w:lang w:val="ru-RU"/>
        </w:rPr>
      </w:pPr>
    </w:p>
    <w:p w:rsidR="00DC3B2F" w:rsidRPr="009E7839" w:rsidRDefault="00DC3B2F">
      <w:pPr>
        <w:pStyle w:val="10"/>
        <w:jc w:val="center"/>
        <w:rPr>
          <w:rFonts w:ascii="Verdana" w:hAnsi="Verdana" w:cs="Verdana"/>
          <w:lang w:val="ru-RU"/>
        </w:rPr>
      </w:pPr>
    </w:p>
    <w:p w:rsidR="00DC3B2F" w:rsidRPr="009E7839" w:rsidRDefault="00DC3B2F">
      <w:pPr>
        <w:pStyle w:val="10"/>
        <w:jc w:val="center"/>
        <w:rPr>
          <w:rFonts w:ascii="Verdana" w:hAnsi="Verdana" w:cs="Verdana"/>
          <w:lang w:val="ru-RU"/>
        </w:rPr>
      </w:pPr>
    </w:p>
    <w:p w:rsidR="00DC3B2F" w:rsidRDefault="00DC3B2F">
      <w:pPr>
        <w:pStyle w:val="10"/>
        <w:jc w:val="center"/>
      </w:pPr>
      <w:r>
        <w:rPr>
          <w:rFonts w:ascii="Verdana" w:hAnsi="Verdana" w:cs="Verdana"/>
        </w:rPr>
        <w:t>Івано-Франківськ</w:t>
      </w:r>
    </w:p>
    <w:p w:rsidR="00DC3B2F" w:rsidRDefault="00DC3B2F">
      <w:pPr>
        <w:pStyle w:val="10"/>
        <w:jc w:val="center"/>
      </w:pPr>
      <w:r>
        <w:rPr>
          <w:rFonts w:ascii="Verdana" w:hAnsi="Verdana" w:cs="Verdana"/>
        </w:rPr>
        <w:t>2016</w:t>
      </w:r>
    </w:p>
    <w:p w:rsidR="00DC3B2F" w:rsidRDefault="00DC3B2F">
      <w:pPr>
        <w:pStyle w:val="10"/>
      </w:pPr>
    </w:p>
    <w:p w:rsidR="00DC3B2F" w:rsidRDefault="00DC3B2F">
      <w:pPr>
        <w:pStyle w:val="10"/>
        <w:rPr>
          <w:rFonts w:ascii="Verdana" w:hAnsi="Verdana" w:cs="Verdana"/>
          <w:b/>
          <w:lang w:val="en-US"/>
        </w:rPr>
      </w:pPr>
    </w:p>
    <w:p w:rsidR="00DC3B2F" w:rsidRDefault="00DC3B2F">
      <w:pPr>
        <w:pStyle w:val="10"/>
      </w:pPr>
      <w:r>
        <w:rPr>
          <w:rFonts w:ascii="Verdana" w:hAnsi="Verdana" w:cs="Verdana"/>
          <w:b/>
        </w:rPr>
        <w:t>Завдання:</w:t>
      </w:r>
    </w:p>
    <w:p w:rsidR="00DC3B2F" w:rsidRDefault="00DC3B2F">
      <w:pPr>
        <w:pStyle w:val="10"/>
        <w:numPr>
          <w:ilvl w:val="0"/>
          <w:numId w:val="1"/>
        </w:numPr>
        <w:ind w:hanging="360"/>
        <w:contextualSpacing/>
        <w:rPr>
          <w:rFonts w:ascii="Verdana" w:hAnsi="Verdana" w:cs="Verdana"/>
          <w:b/>
        </w:rPr>
      </w:pPr>
      <w:r>
        <w:rPr>
          <w:rFonts w:ascii="Verdana" w:hAnsi="Verdana" w:cs="Verdana"/>
          <w:b/>
        </w:rPr>
        <w:t>Еквівалентне розбиття та Аналіз граничних значень</w:t>
      </w:r>
    </w:p>
    <w:p w:rsidR="00DC3B2F" w:rsidRDefault="00DC3B2F">
      <w:pPr>
        <w:pStyle w:val="10"/>
      </w:pPr>
      <w:r>
        <w:rPr>
          <w:rFonts w:ascii="Verdana" w:hAnsi="Verdana" w:cs="Verdana"/>
        </w:rPr>
        <w:tab/>
        <w:t xml:space="preserve">Для того щоб купити продукти в </w:t>
      </w:r>
      <w:proofErr w:type="spellStart"/>
      <w:r>
        <w:rPr>
          <w:rFonts w:ascii="Verdana" w:hAnsi="Verdana" w:cs="Verdana"/>
        </w:rPr>
        <w:t>Web</w:t>
      </w:r>
      <w:proofErr w:type="spellEnd"/>
      <w:r>
        <w:rPr>
          <w:rFonts w:ascii="Verdana" w:hAnsi="Verdana" w:cs="Verdana"/>
        </w:rPr>
        <w:t xml:space="preserve"> </w:t>
      </w:r>
      <w:proofErr w:type="spellStart"/>
      <w:r>
        <w:rPr>
          <w:rFonts w:ascii="Verdana" w:hAnsi="Verdana" w:cs="Verdana"/>
        </w:rPr>
        <w:t>Store</w:t>
      </w:r>
      <w:proofErr w:type="spellEnd"/>
      <w:r>
        <w:rPr>
          <w:rFonts w:ascii="Verdana" w:hAnsi="Verdana" w:cs="Verdana"/>
        </w:rPr>
        <w:t>, користувач повинен зареєструвати свій логін на веб-сторінці реєстрації. Поля для введення імені користувача повинне:</w:t>
      </w:r>
    </w:p>
    <w:p w:rsidR="00DC3B2F" w:rsidRDefault="00DC3B2F">
      <w:pPr>
        <w:pStyle w:val="10"/>
        <w:numPr>
          <w:ilvl w:val="0"/>
          <w:numId w:val="2"/>
        </w:numPr>
        <w:ind w:hanging="360"/>
        <w:contextualSpacing/>
        <w:rPr>
          <w:rFonts w:ascii="Verdana" w:hAnsi="Verdana" w:cs="Verdana"/>
        </w:rPr>
      </w:pPr>
      <w:r>
        <w:rPr>
          <w:rFonts w:ascii="Verdana" w:hAnsi="Verdana" w:cs="Verdana"/>
        </w:rPr>
        <w:t>містити тільки літери</w:t>
      </w:r>
    </w:p>
    <w:p w:rsidR="00DC3B2F" w:rsidRDefault="00DC3B2F">
      <w:pPr>
        <w:pStyle w:val="10"/>
        <w:numPr>
          <w:ilvl w:val="0"/>
          <w:numId w:val="2"/>
        </w:numPr>
        <w:ind w:hanging="360"/>
        <w:contextualSpacing/>
        <w:rPr>
          <w:rFonts w:ascii="Verdana" w:hAnsi="Verdana" w:cs="Verdana"/>
        </w:rPr>
      </w:pPr>
      <w:r>
        <w:rPr>
          <w:rFonts w:ascii="Verdana" w:hAnsi="Verdana" w:cs="Verdana"/>
        </w:rPr>
        <w:t>бути не менше 4 символів</w:t>
      </w:r>
    </w:p>
    <w:p w:rsidR="00DC3B2F" w:rsidRDefault="00DC3B2F">
      <w:pPr>
        <w:pStyle w:val="10"/>
        <w:numPr>
          <w:ilvl w:val="0"/>
          <w:numId w:val="2"/>
        </w:numPr>
        <w:ind w:hanging="360"/>
        <w:contextualSpacing/>
        <w:rPr>
          <w:rFonts w:ascii="Verdana" w:hAnsi="Verdana" w:cs="Verdana"/>
        </w:rPr>
      </w:pPr>
      <w:r>
        <w:rPr>
          <w:rFonts w:ascii="Verdana" w:hAnsi="Verdana" w:cs="Verdana"/>
        </w:rPr>
        <w:t>бети не більше 10 символів</w:t>
      </w:r>
    </w:p>
    <w:p w:rsidR="00DC3B2F" w:rsidRDefault="00DC3B2F">
      <w:pPr>
        <w:pStyle w:val="10"/>
        <w:numPr>
          <w:ilvl w:val="0"/>
          <w:numId w:val="2"/>
        </w:numPr>
        <w:ind w:hanging="360"/>
        <w:contextualSpacing/>
        <w:rPr>
          <w:rFonts w:ascii="Verdana" w:hAnsi="Verdana" w:cs="Verdana"/>
        </w:rPr>
      </w:pPr>
      <w:r>
        <w:rPr>
          <w:rFonts w:ascii="Verdana" w:hAnsi="Verdana" w:cs="Verdana"/>
        </w:rPr>
        <w:t>Логіни, які не відповідають вимогам не будуть дозволені</w:t>
      </w:r>
    </w:p>
    <w:p w:rsidR="00DC3B2F" w:rsidRDefault="00DC3B2F">
      <w:pPr>
        <w:pStyle w:val="10"/>
      </w:pPr>
      <w:r>
        <w:rPr>
          <w:rFonts w:ascii="Verdana" w:hAnsi="Verdana" w:cs="Verdana"/>
        </w:rPr>
        <w:tab/>
        <w:t>1.1 Побудувати еквівалентні класи на основі даної інформації</w:t>
      </w:r>
    </w:p>
    <w:p w:rsidR="00DC3B2F" w:rsidRDefault="00DC3B2F">
      <w:pPr>
        <w:pStyle w:val="10"/>
      </w:pPr>
      <w:r>
        <w:rPr>
          <w:rFonts w:ascii="Verdana" w:hAnsi="Verdana" w:cs="Verdana"/>
        </w:rPr>
        <w:tab/>
        <w:t>1.2 Виділити граничні значення</w:t>
      </w:r>
    </w:p>
    <w:p w:rsidR="00DC3B2F" w:rsidRDefault="00DC3B2F">
      <w:pPr>
        <w:pStyle w:val="10"/>
      </w:pPr>
    </w:p>
    <w:p w:rsidR="00DC3B2F" w:rsidRDefault="00DC3B2F">
      <w:pPr>
        <w:pStyle w:val="10"/>
        <w:ind w:left="427"/>
      </w:pPr>
      <w:r>
        <w:rPr>
          <w:rFonts w:ascii="Verdana" w:hAnsi="Verdana" w:cs="Verdana"/>
          <w:b/>
        </w:rPr>
        <w:t xml:space="preserve">2. Таблиці рішень </w:t>
      </w:r>
    </w:p>
    <w:p w:rsidR="00DC3B2F" w:rsidRDefault="00DC3B2F">
      <w:pPr>
        <w:pStyle w:val="10"/>
        <w:ind w:left="427"/>
        <w:jc w:val="both"/>
      </w:pPr>
      <w:r>
        <w:rPr>
          <w:rFonts w:ascii="Verdana" w:hAnsi="Verdana" w:cs="Verdana"/>
          <w:b/>
        </w:rPr>
        <w:tab/>
      </w:r>
      <w:r>
        <w:rPr>
          <w:rFonts w:ascii="Verdana" w:hAnsi="Verdana" w:cs="Verdana"/>
        </w:rPr>
        <w:t>Якщо ви новий клієнт і відкриваєте рахунок кредитної карти, Ви отримаєте знижку 15% на всі Ваші покупки сьогодні. Якщо Ви вже є нашим клієнтом і у Вас є карта лояльності, Ви отримуєте знижку 10%. Якщо у Вас є купон, Ви можете отримати 20% знижку сьогодні (але він не може бути використаний з знижкою “новачка”).</w:t>
      </w:r>
    </w:p>
    <w:p w:rsidR="00DC3B2F" w:rsidRDefault="00DC3B2F">
      <w:pPr>
        <w:pStyle w:val="10"/>
        <w:ind w:left="427"/>
        <w:jc w:val="both"/>
      </w:pPr>
      <w:r>
        <w:rPr>
          <w:rFonts w:ascii="Verdana" w:hAnsi="Verdana" w:cs="Verdana"/>
        </w:rPr>
        <w:tab/>
        <w:t xml:space="preserve">Побудувати таблицю рішень на основі даної </w:t>
      </w:r>
      <w:proofErr w:type="spellStart"/>
      <w:r>
        <w:rPr>
          <w:rFonts w:ascii="Verdana" w:hAnsi="Verdana" w:cs="Verdana"/>
        </w:rPr>
        <w:t>інформаціїї</w:t>
      </w:r>
      <w:proofErr w:type="spellEnd"/>
      <w:r>
        <w:rPr>
          <w:rFonts w:ascii="Verdana" w:hAnsi="Verdana" w:cs="Verdana"/>
        </w:rPr>
        <w:t>.</w:t>
      </w:r>
    </w:p>
    <w:p w:rsidR="00DC3B2F" w:rsidRDefault="00DC3B2F">
      <w:pPr>
        <w:pStyle w:val="10"/>
        <w:ind w:left="427"/>
        <w:jc w:val="both"/>
      </w:pPr>
    </w:p>
    <w:p w:rsidR="00DC3B2F" w:rsidRDefault="00DC3B2F">
      <w:pPr>
        <w:pStyle w:val="10"/>
        <w:ind w:left="427"/>
        <w:jc w:val="both"/>
      </w:pPr>
      <w:r>
        <w:rPr>
          <w:rFonts w:ascii="Verdana" w:hAnsi="Verdana" w:cs="Verdana"/>
          <w:b/>
        </w:rPr>
        <w:t xml:space="preserve">3. Перехід станів </w:t>
      </w:r>
    </w:p>
    <w:p w:rsidR="00DC3B2F" w:rsidRDefault="00DC3B2F">
      <w:pPr>
        <w:pStyle w:val="10"/>
        <w:ind w:left="427"/>
        <w:jc w:val="both"/>
      </w:pPr>
      <w:r>
        <w:rPr>
          <w:rFonts w:ascii="Verdana" w:hAnsi="Verdana" w:cs="Verdana"/>
          <w:b/>
        </w:rPr>
        <w:tab/>
      </w:r>
      <w:r>
        <w:rPr>
          <w:rFonts w:ascii="Verdana" w:hAnsi="Verdana" w:cs="Verdana"/>
        </w:rPr>
        <w:t>Користувач поповнює мобільний рахунок свого друга, використовуючи опцію відправки грошей. Він вводить суму грошей, яку хочу відправити, набирає номер мобільного телефону та натискає кнопку “Відправити”. Якщо внесена сума грошей доступна та введений правильний номер телефону, тоді гроші будуть надіслані і користувач отримає відповідне повідомлення. Якщо сума поповнення занадто низька або занадто висока, то користувач повинен ввести її повторно. Якщо формат телефонного номеру неправильний, то користувач повинен ввести правильний номер телефону.</w:t>
      </w:r>
    </w:p>
    <w:p w:rsidR="00DC3B2F" w:rsidRDefault="00DC3B2F">
      <w:pPr>
        <w:pStyle w:val="10"/>
        <w:ind w:left="427"/>
        <w:jc w:val="both"/>
      </w:pPr>
      <w:r>
        <w:rPr>
          <w:rFonts w:ascii="Verdana" w:hAnsi="Verdana" w:cs="Verdana"/>
        </w:rPr>
        <w:tab/>
        <w:t>Побудувати діаграму переходу станів на основі даної інформації.</w:t>
      </w:r>
    </w:p>
    <w:p w:rsidR="00DC3B2F" w:rsidRDefault="00DC3B2F">
      <w:pPr>
        <w:pStyle w:val="10"/>
      </w:pPr>
      <w:r>
        <w:rPr>
          <w:rFonts w:ascii="Verdana" w:hAnsi="Verdana" w:cs="Verdana"/>
        </w:rPr>
        <w:t xml:space="preserve"> </w:t>
      </w:r>
    </w:p>
    <w:p w:rsidR="00DC3B2F" w:rsidRDefault="00DC3B2F">
      <w:pPr>
        <w:pStyle w:val="10"/>
      </w:pPr>
      <w:r>
        <w:rPr>
          <w:rFonts w:ascii="Verdana" w:hAnsi="Verdana" w:cs="Verdana"/>
          <w:b/>
        </w:rPr>
        <w:t xml:space="preserve">Варіант: </w:t>
      </w:r>
      <w:r>
        <w:rPr>
          <w:rFonts w:ascii="Verdana" w:hAnsi="Verdana" w:cs="Verdana"/>
        </w:rPr>
        <w:t>2</w:t>
      </w:r>
    </w:p>
    <w:p w:rsidR="00DC3B2F" w:rsidRDefault="00DC3B2F">
      <w:pPr>
        <w:pStyle w:val="10"/>
      </w:pPr>
      <w:r>
        <w:rPr>
          <w:rFonts w:ascii="Verdana" w:hAnsi="Verdana" w:cs="Verdana"/>
        </w:rPr>
        <w:t xml:space="preserve"> </w:t>
      </w:r>
    </w:p>
    <w:p w:rsidR="00DC3B2F" w:rsidRDefault="00DC3B2F">
      <w:pPr>
        <w:pStyle w:val="10"/>
        <w:jc w:val="center"/>
      </w:pPr>
      <w:r>
        <w:rPr>
          <w:rFonts w:ascii="Verdana" w:hAnsi="Verdana" w:cs="Verdana"/>
          <w:b/>
          <w:highlight w:val="white"/>
        </w:rPr>
        <w:t>Хід роботи</w:t>
      </w:r>
    </w:p>
    <w:p w:rsidR="00DC3B2F" w:rsidRDefault="00DC3B2F">
      <w:pPr>
        <w:pStyle w:val="10"/>
        <w:jc w:val="center"/>
      </w:pPr>
    </w:p>
    <w:p w:rsidR="00DC3B2F" w:rsidRDefault="00DC3B2F">
      <w:pPr>
        <w:pStyle w:val="10"/>
      </w:pPr>
      <w:r>
        <w:rPr>
          <w:rFonts w:ascii="Verdana" w:hAnsi="Verdana" w:cs="Verdana"/>
          <w:b/>
          <w:highlight w:val="white"/>
        </w:rPr>
        <w:t>1.1 Класи еквівалентності</w:t>
      </w:r>
    </w:p>
    <w:p w:rsidR="00DC3B2F" w:rsidRDefault="00DC3B2F">
      <w:pPr>
        <w:pStyle w:val="10"/>
      </w:pPr>
      <w:r>
        <w:rPr>
          <w:rFonts w:ascii="Verdana" w:hAnsi="Verdana" w:cs="Verdana"/>
          <w:b/>
          <w:highlight w:val="white"/>
        </w:rPr>
        <w:tab/>
      </w:r>
      <w:r>
        <w:rPr>
          <w:rFonts w:ascii="Verdana" w:hAnsi="Verdana" w:cs="Verdana"/>
          <w:highlight w:val="white"/>
        </w:rPr>
        <w:t>Клас 1: імена, які містять інші символи крім літер</w:t>
      </w:r>
    </w:p>
    <w:p w:rsidR="00DC3B2F" w:rsidRDefault="00DC3B2F">
      <w:pPr>
        <w:pStyle w:val="10"/>
        <w:ind w:firstLine="720"/>
      </w:pPr>
      <w:r>
        <w:rPr>
          <w:rFonts w:ascii="Verdana" w:hAnsi="Verdana" w:cs="Verdana"/>
          <w:highlight w:val="white"/>
        </w:rPr>
        <w:t>Клас 2: імена довжиною від 0 до 4(виключно) символів</w:t>
      </w:r>
    </w:p>
    <w:p w:rsidR="00DC3B2F" w:rsidRDefault="00DC3B2F">
      <w:pPr>
        <w:pStyle w:val="10"/>
        <w:ind w:firstLine="720"/>
      </w:pPr>
      <w:r>
        <w:rPr>
          <w:rFonts w:ascii="Verdana" w:hAnsi="Verdana" w:cs="Verdana"/>
          <w:highlight w:val="white"/>
        </w:rPr>
        <w:t xml:space="preserve">Клас 3: імена довжиною від 4 до 10 символів </w:t>
      </w:r>
    </w:p>
    <w:p w:rsidR="00DC3B2F" w:rsidRDefault="00DC3B2F">
      <w:pPr>
        <w:pStyle w:val="10"/>
        <w:ind w:firstLine="720"/>
      </w:pPr>
      <w:r>
        <w:rPr>
          <w:rFonts w:ascii="Verdana" w:hAnsi="Verdana" w:cs="Verdana"/>
          <w:highlight w:val="white"/>
        </w:rPr>
        <w:t>Клас 4: імена більше 10 символів</w:t>
      </w:r>
    </w:p>
    <w:p w:rsidR="00DC3B2F" w:rsidRDefault="00DC3B2F">
      <w:pPr>
        <w:pStyle w:val="10"/>
        <w:ind w:firstLine="720"/>
      </w:pPr>
    </w:p>
    <w:p w:rsidR="00DC3B2F" w:rsidRDefault="00DC3B2F">
      <w:pPr>
        <w:pStyle w:val="10"/>
      </w:pPr>
      <w:r>
        <w:rPr>
          <w:rFonts w:ascii="Verdana" w:hAnsi="Verdana" w:cs="Verdana"/>
          <w:b/>
          <w:highlight w:val="white"/>
        </w:rPr>
        <w:t>1.2 Граничні значення</w:t>
      </w:r>
    </w:p>
    <w:p w:rsidR="00DC3B2F" w:rsidRDefault="00DC3B2F">
      <w:pPr>
        <w:pStyle w:val="10"/>
      </w:pPr>
      <w:r>
        <w:rPr>
          <w:rFonts w:ascii="Verdana" w:hAnsi="Verdana" w:cs="Verdana"/>
          <w:b/>
          <w:highlight w:val="white"/>
        </w:rPr>
        <w:tab/>
      </w:r>
      <w:r>
        <w:rPr>
          <w:rFonts w:ascii="Verdana" w:hAnsi="Verdana" w:cs="Verdana"/>
          <w:highlight w:val="white"/>
        </w:rPr>
        <w:t>0, 3, 4, 10, 11</w:t>
      </w:r>
    </w:p>
    <w:p w:rsidR="00DC3B2F" w:rsidRDefault="00DC3B2F">
      <w:pPr>
        <w:pStyle w:val="10"/>
      </w:pPr>
    </w:p>
    <w:p w:rsidR="00DC3B2F" w:rsidRDefault="00DC3B2F">
      <w:pPr>
        <w:pStyle w:val="10"/>
      </w:pPr>
      <w:r>
        <w:rPr>
          <w:rFonts w:ascii="Verdana" w:hAnsi="Verdana" w:cs="Verdana"/>
          <w:b/>
          <w:highlight w:val="white"/>
        </w:rPr>
        <w:t>2 Таблиця рішень</w:t>
      </w:r>
    </w:p>
    <w:p w:rsidR="00DC3B2F" w:rsidRDefault="00DC3B2F">
      <w:pPr>
        <w:pStyle w:val="10"/>
      </w:pPr>
    </w:p>
    <w:tbl>
      <w:tblPr>
        <w:tblW w:w="829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000" w:firstRow="0" w:lastRow="0" w:firstColumn="0" w:lastColumn="0" w:noHBand="0" w:noVBand="0"/>
      </w:tblPr>
      <w:tblGrid>
        <w:gridCol w:w="3330"/>
        <w:gridCol w:w="1305"/>
        <w:gridCol w:w="1320"/>
        <w:gridCol w:w="1230"/>
        <w:gridCol w:w="1110"/>
      </w:tblGrid>
      <w:tr w:rsidR="00DC3B2F" w:rsidTr="00306A9E">
        <w:tc>
          <w:tcPr>
            <w:tcW w:w="3330" w:type="dxa"/>
            <w:tcBorders>
              <w:bottom w:val="single" w:sz="6" w:space="0" w:color="000000"/>
            </w:tcBorders>
            <w:shd w:val="clear" w:color="auto" w:fill="434343"/>
            <w:tcMar>
              <w:top w:w="40" w:type="dxa"/>
              <w:left w:w="40" w:type="dxa"/>
              <w:bottom w:w="40" w:type="dxa"/>
              <w:right w:w="40" w:type="dxa"/>
            </w:tcMar>
            <w:vAlign w:val="bottom"/>
          </w:tcPr>
          <w:p w:rsidR="00DC3B2F" w:rsidRDefault="00DC3B2F">
            <w:pPr>
              <w:pStyle w:val="10"/>
            </w:pPr>
            <w:r w:rsidRPr="00306A9E">
              <w:rPr>
                <w:b/>
                <w:color w:val="FFFFFF"/>
                <w:sz w:val="20"/>
                <w:szCs w:val="20"/>
                <w:shd w:val="clear" w:color="auto" w:fill="434343"/>
              </w:rPr>
              <w:t>Умова</w:t>
            </w:r>
          </w:p>
        </w:tc>
        <w:tc>
          <w:tcPr>
            <w:tcW w:w="1305" w:type="dxa"/>
            <w:tcBorders>
              <w:bottom w:val="single" w:sz="6" w:space="0" w:color="000000"/>
            </w:tcBorders>
            <w:shd w:val="clear" w:color="auto" w:fill="434343"/>
            <w:tcMar>
              <w:top w:w="40" w:type="dxa"/>
              <w:left w:w="40" w:type="dxa"/>
              <w:bottom w:w="40" w:type="dxa"/>
              <w:right w:w="40" w:type="dxa"/>
            </w:tcMar>
            <w:vAlign w:val="bottom"/>
          </w:tcPr>
          <w:p w:rsidR="00DC3B2F" w:rsidRDefault="00DC3B2F">
            <w:pPr>
              <w:pStyle w:val="10"/>
            </w:pPr>
            <w:r w:rsidRPr="00306A9E">
              <w:rPr>
                <w:b/>
                <w:color w:val="FFFFFF"/>
                <w:sz w:val="20"/>
                <w:szCs w:val="20"/>
                <w:shd w:val="clear" w:color="auto" w:fill="434343"/>
              </w:rPr>
              <w:t>R1</w:t>
            </w:r>
          </w:p>
        </w:tc>
        <w:tc>
          <w:tcPr>
            <w:tcW w:w="1320" w:type="dxa"/>
            <w:tcBorders>
              <w:bottom w:val="single" w:sz="6" w:space="0" w:color="000000"/>
            </w:tcBorders>
            <w:shd w:val="clear" w:color="auto" w:fill="434343"/>
            <w:tcMar>
              <w:top w:w="40" w:type="dxa"/>
              <w:left w:w="40" w:type="dxa"/>
              <w:bottom w:w="40" w:type="dxa"/>
              <w:right w:w="40" w:type="dxa"/>
            </w:tcMar>
            <w:vAlign w:val="bottom"/>
          </w:tcPr>
          <w:p w:rsidR="00DC3B2F" w:rsidRDefault="00DC3B2F">
            <w:pPr>
              <w:pStyle w:val="10"/>
            </w:pPr>
            <w:r w:rsidRPr="00306A9E">
              <w:rPr>
                <w:b/>
                <w:color w:val="FFFFFF"/>
                <w:sz w:val="20"/>
                <w:szCs w:val="20"/>
                <w:shd w:val="clear" w:color="auto" w:fill="434343"/>
              </w:rPr>
              <w:t>R2</w:t>
            </w:r>
          </w:p>
        </w:tc>
        <w:tc>
          <w:tcPr>
            <w:tcW w:w="1230" w:type="dxa"/>
            <w:tcBorders>
              <w:bottom w:val="single" w:sz="6" w:space="0" w:color="000000"/>
            </w:tcBorders>
            <w:shd w:val="clear" w:color="auto" w:fill="434343"/>
            <w:tcMar>
              <w:top w:w="40" w:type="dxa"/>
              <w:left w:w="40" w:type="dxa"/>
              <w:bottom w:w="40" w:type="dxa"/>
              <w:right w:w="40" w:type="dxa"/>
            </w:tcMar>
            <w:vAlign w:val="bottom"/>
          </w:tcPr>
          <w:p w:rsidR="00DC3B2F" w:rsidRDefault="00DC3B2F">
            <w:pPr>
              <w:pStyle w:val="10"/>
            </w:pPr>
            <w:r w:rsidRPr="00306A9E">
              <w:rPr>
                <w:b/>
                <w:color w:val="FFFFFF"/>
                <w:sz w:val="20"/>
                <w:szCs w:val="20"/>
                <w:shd w:val="clear" w:color="auto" w:fill="434343"/>
              </w:rPr>
              <w:t>R3</w:t>
            </w:r>
          </w:p>
        </w:tc>
        <w:tc>
          <w:tcPr>
            <w:tcW w:w="1110" w:type="dxa"/>
            <w:tcBorders>
              <w:bottom w:val="single" w:sz="6" w:space="0" w:color="000000"/>
            </w:tcBorders>
            <w:shd w:val="clear" w:color="auto" w:fill="434343"/>
            <w:tcMar>
              <w:top w:w="40" w:type="dxa"/>
              <w:left w:w="40" w:type="dxa"/>
              <w:bottom w:w="40" w:type="dxa"/>
              <w:right w:w="40" w:type="dxa"/>
            </w:tcMar>
            <w:vAlign w:val="bottom"/>
          </w:tcPr>
          <w:p w:rsidR="00DC3B2F" w:rsidRDefault="00DC3B2F">
            <w:pPr>
              <w:pStyle w:val="10"/>
            </w:pPr>
            <w:r w:rsidRPr="00306A9E">
              <w:rPr>
                <w:b/>
                <w:color w:val="FFFFFF"/>
                <w:sz w:val="20"/>
                <w:szCs w:val="20"/>
                <w:shd w:val="clear" w:color="auto" w:fill="434343"/>
              </w:rPr>
              <w:t>R4</w:t>
            </w:r>
          </w:p>
        </w:tc>
      </w:tr>
      <w:tr w:rsidR="00DC3B2F" w:rsidTr="00306A9E">
        <w:tc>
          <w:tcPr>
            <w:tcW w:w="3330" w:type="dxa"/>
            <w:tcBorders>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DC3B2F" w:rsidRDefault="00DC3B2F">
            <w:pPr>
              <w:pStyle w:val="10"/>
            </w:pPr>
            <w:r w:rsidRPr="00306A9E">
              <w:rPr>
                <w:b/>
                <w:sz w:val="20"/>
                <w:szCs w:val="20"/>
                <w:shd w:val="clear" w:color="auto" w:fill="EFEFEF"/>
              </w:rPr>
              <w:t>новий клієнт 15%</w:t>
            </w:r>
          </w:p>
        </w:tc>
        <w:tc>
          <w:tcPr>
            <w:tcW w:w="1305" w:type="dxa"/>
            <w:tcBorders>
              <w:bottom w:val="single" w:sz="6" w:space="0" w:color="000000"/>
              <w:right w:val="single" w:sz="6" w:space="0" w:color="000000"/>
            </w:tcBorders>
            <w:tcMar>
              <w:top w:w="40" w:type="dxa"/>
              <w:left w:w="40" w:type="dxa"/>
              <w:bottom w:w="40" w:type="dxa"/>
              <w:right w:w="40" w:type="dxa"/>
            </w:tcMar>
            <w:vAlign w:val="bottom"/>
          </w:tcPr>
          <w:p w:rsidR="00DC3B2F" w:rsidRDefault="00DC3B2F">
            <w:pPr>
              <w:pStyle w:val="10"/>
            </w:pPr>
            <w:r w:rsidRPr="00306A9E">
              <w:rPr>
                <w:b/>
                <w:sz w:val="20"/>
                <w:szCs w:val="20"/>
                <w:highlight w:val="white"/>
              </w:rPr>
              <w:t>T</w:t>
            </w:r>
          </w:p>
        </w:tc>
        <w:tc>
          <w:tcPr>
            <w:tcW w:w="1320" w:type="dxa"/>
            <w:tcBorders>
              <w:bottom w:val="single" w:sz="6" w:space="0" w:color="000000"/>
              <w:right w:val="single" w:sz="6" w:space="0" w:color="000000"/>
            </w:tcBorders>
            <w:tcMar>
              <w:top w:w="40" w:type="dxa"/>
              <w:left w:w="40" w:type="dxa"/>
              <w:bottom w:w="40" w:type="dxa"/>
              <w:right w:w="40" w:type="dxa"/>
            </w:tcMar>
            <w:vAlign w:val="bottom"/>
          </w:tcPr>
          <w:p w:rsidR="00DC3B2F" w:rsidRDefault="00DC3B2F">
            <w:pPr>
              <w:pStyle w:val="10"/>
            </w:pPr>
            <w:r w:rsidRPr="00306A9E">
              <w:rPr>
                <w:b/>
                <w:sz w:val="20"/>
                <w:szCs w:val="20"/>
                <w:highlight w:val="white"/>
              </w:rPr>
              <w:t>F</w:t>
            </w:r>
          </w:p>
        </w:tc>
        <w:tc>
          <w:tcPr>
            <w:tcW w:w="1230" w:type="dxa"/>
            <w:tcBorders>
              <w:bottom w:val="single" w:sz="6" w:space="0" w:color="000000"/>
              <w:right w:val="single" w:sz="6" w:space="0" w:color="000000"/>
            </w:tcBorders>
            <w:tcMar>
              <w:top w:w="40" w:type="dxa"/>
              <w:left w:w="40" w:type="dxa"/>
              <w:bottom w:w="40" w:type="dxa"/>
              <w:right w:w="40" w:type="dxa"/>
            </w:tcMar>
            <w:vAlign w:val="bottom"/>
          </w:tcPr>
          <w:p w:rsidR="00DC3B2F" w:rsidRDefault="00DC3B2F">
            <w:pPr>
              <w:pStyle w:val="10"/>
            </w:pPr>
            <w:r w:rsidRPr="00306A9E">
              <w:rPr>
                <w:b/>
                <w:sz w:val="20"/>
                <w:szCs w:val="20"/>
                <w:highlight w:val="white"/>
              </w:rPr>
              <w:t>F</w:t>
            </w:r>
          </w:p>
        </w:tc>
        <w:tc>
          <w:tcPr>
            <w:tcW w:w="1110" w:type="dxa"/>
            <w:tcBorders>
              <w:bottom w:val="single" w:sz="6" w:space="0" w:color="000000"/>
              <w:right w:val="single" w:sz="6" w:space="0" w:color="000000"/>
            </w:tcBorders>
            <w:tcMar>
              <w:top w:w="40" w:type="dxa"/>
              <w:left w:w="40" w:type="dxa"/>
              <w:bottom w:w="40" w:type="dxa"/>
              <w:right w:w="40" w:type="dxa"/>
            </w:tcMar>
            <w:vAlign w:val="bottom"/>
          </w:tcPr>
          <w:p w:rsidR="00DC3B2F" w:rsidRDefault="00DC3B2F">
            <w:pPr>
              <w:pStyle w:val="10"/>
            </w:pPr>
            <w:r w:rsidRPr="00306A9E">
              <w:rPr>
                <w:b/>
                <w:sz w:val="20"/>
                <w:szCs w:val="20"/>
                <w:highlight w:val="white"/>
              </w:rPr>
              <w:t>F</w:t>
            </w:r>
          </w:p>
        </w:tc>
      </w:tr>
      <w:tr w:rsidR="00DC3B2F" w:rsidTr="00306A9E">
        <w:tc>
          <w:tcPr>
            <w:tcW w:w="3330" w:type="dxa"/>
            <w:tcBorders>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DC3B2F" w:rsidRDefault="00DC3B2F">
            <w:pPr>
              <w:pStyle w:val="10"/>
            </w:pPr>
            <w:r w:rsidRPr="00306A9E">
              <w:rPr>
                <w:b/>
                <w:sz w:val="20"/>
                <w:szCs w:val="20"/>
                <w:shd w:val="clear" w:color="auto" w:fill="EFEFEF"/>
              </w:rPr>
              <w:t>карта лояльності 10%</w:t>
            </w:r>
          </w:p>
        </w:tc>
        <w:tc>
          <w:tcPr>
            <w:tcW w:w="1305" w:type="dxa"/>
            <w:tcBorders>
              <w:bottom w:val="single" w:sz="6" w:space="0" w:color="000000"/>
              <w:right w:val="single" w:sz="6" w:space="0" w:color="000000"/>
            </w:tcBorders>
            <w:tcMar>
              <w:top w:w="40" w:type="dxa"/>
              <w:left w:w="40" w:type="dxa"/>
              <w:bottom w:w="40" w:type="dxa"/>
              <w:right w:w="40" w:type="dxa"/>
            </w:tcMar>
            <w:vAlign w:val="bottom"/>
          </w:tcPr>
          <w:p w:rsidR="00DC3B2F" w:rsidRDefault="00DC3B2F">
            <w:pPr>
              <w:pStyle w:val="10"/>
            </w:pPr>
            <w:r w:rsidRPr="00306A9E">
              <w:rPr>
                <w:b/>
                <w:sz w:val="20"/>
                <w:szCs w:val="20"/>
                <w:highlight w:val="white"/>
              </w:rPr>
              <w:t>-</w:t>
            </w:r>
          </w:p>
        </w:tc>
        <w:tc>
          <w:tcPr>
            <w:tcW w:w="1320" w:type="dxa"/>
            <w:tcBorders>
              <w:bottom w:val="single" w:sz="6" w:space="0" w:color="000000"/>
              <w:right w:val="single" w:sz="6" w:space="0" w:color="000000"/>
            </w:tcBorders>
            <w:tcMar>
              <w:top w:w="40" w:type="dxa"/>
              <w:left w:w="40" w:type="dxa"/>
              <w:bottom w:w="40" w:type="dxa"/>
              <w:right w:w="40" w:type="dxa"/>
            </w:tcMar>
            <w:vAlign w:val="bottom"/>
          </w:tcPr>
          <w:p w:rsidR="00DC3B2F" w:rsidRDefault="00DC3B2F">
            <w:pPr>
              <w:pStyle w:val="10"/>
            </w:pPr>
            <w:r w:rsidRPr="00306A9E">
              <w:rPr>
                <w:b/>
                <w:sz w:val="20"/>
                <w:szCs w:val="20"/>
                <w:highlight w:val="white"/>
              </w:rPr>
              <w:t>T</w:t>
            </w:r>
          </w:p>
        </w:tc>
        <w:tc>
          <w:tcPr>
            <w:tcW w:w="1230" w:type="dxa"/>
            <w:tcBorders>
              <w:bottom w:val="single" w:sz="6" w:space="0" w:color="000000"/>
              <w:right w:val="single" w:sz="6" w:space="0" w:color="000000"/>
            </w:tcBorders>
            <w:tcMar>
              <w:top w:w="40" w:type="dxa"/>
              <w:left w:w="40" w:type="dxa"/>
              <w:bottom w:w="40" w:type="dxa"/>
              <w:right w:w="40" w:type="dxa"/>
            </w:tcMar>
            <w:vAlign w:val="bottom"/>
          </w:tcPr>
          <w:p w:rsidR="00DC3B2F" w:rsidRDefault="00DC3B2F">
            <w:pPr>
              <w:pStyle w:val="10"/>
            </w:pPr>
            <w:r w:rsidRPr="00306A9E">
              <w:rPr>
                <w:b/>
                <w:sz w:val="20"/>
                <w:szCs w:val="20"/>
                <w:highlight w:val="white"/>
              </w:rPr>
              <w:t>F</w:t>
            </w:r>
          </w:p>
        </w:tc>
        <w:tc>
          <w:tcPr>
            <w:tcW w:w="1110" w:type="dxa"/>
            <w:tcBorders>
              <w:bottom w:val="single" w:sz="6" w:space="0" w:color="000000"/>
              <w:right w:val="single" w:sz="6" w:space="0" w:color="000000"/>
            </w:tcBorders>
            <w:tcMar>
              <w:top w:w="40" w:type="dxa"/>
              <w:left w:w="40" w:type="dxa"/>
              <w:bottom w:w="40" w:type="dxa"/>
              <w:right w:w="40" w:type="dxa"/>
            </w:tcMar>
            <w:vAlign w:val="bottom"/>
          </w:tcPr>
          <w:p w:rsidR="00DC3B2F" w:rsidRDefault="00DC3B2F">
            <w:pPr>
              <w:pStyle w:val="10"/>
            </w:pPr>
            <w:r w:rsidRPr="00306A9E">
              <w:rPr>
                <w:b/>
                <w:sz w:val="20"/>
                <w:szCs w:val="20"/>
                <w:highlight w:val="white"/>
              </w:rPr>
              <w:t>T</w:t>
            </w:r>
          </w:p>
        </w:tc>
      </w:tr>
      <w:tr w:rsidR="00DC3B2F" w:rsidTr="00306A9E">
        <w:tc>
          <w:tcPr>
            <w:tcW w:w="3330" w:type="dxa"/>
            <w:tcBorders>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DC3B2F" w:rsidRDefault="00DC3B2F">
            <w:pPr>
              <w:pStyle w:val="10"/>
            </w:pPr>
            <w:r w:rsidRPr="00306A9E">
              <w:rPr>
                <w:b/>
                <w:sz w:val="20"/>
                <w:szCs w:val="20"/>
                <w:shd w:val="clear" w:color="auto" w:fill="EFEFEF"/>
              </w:rPr>
              <w:lastRenderedPageBreak/>
              <w:t>купон 20%</w:t>
            </w:r>
          </w:p>
        </w:tc>
        <w:tc>
          <w:tcPr>
            <w:tcW w:w="1305" w:type="dxa"/>
            <w:tcBorders>
              <w:bottom w:val="single" w:sz="6" w:space="0" w:color="000000"/>
              <w:right w:val="single" w:sz="6" w:space="0" w:color="000000"/>
            </w:tcBorders>
            <w:tcMar>
              <w:top w:w="40" w:type="dxa"/>
              <w:left w:w="40" w:type="dxa"/>
              <w:bottom w:w="40" w:type="dxa"/>
              <w:right w:w="40" w:type="dxa"/>
            </w:tcMar>
            <w:vAlign w:val="bottom"/>
          </w:tcPr>
          <w:p w:rsidR="00DC3B2F" w:rsidRDefault="00DC3B2F">
            <w:pPr>
              <w:pStyle w:val="10"/>
            </w:pPr>
            <w:r w:rsidRPr="00306A9E">
              <w:rPr>
                <w:b/>
                <w:sz w:val="20"/>
                <w:szCs w:val="20"/>
                <w:highlight w:val="white"/>
              </w:rPr>
              <w:t>-</w:t>
            </w:r>
          </w:p>
        </w:tc>
        <w:tc>
          <w:tcPr>
            <w:tcW w:w="1320" w:type="dxa"/>
            <w:tcBorders>
              <w:bottom w:val="single" w:sz="6" w:space="0" w:color="000000"/>
              <w:right w:val="single" w:sz="6" w:space="0" w:color="000000"/>
            </w:tcBorders>
            <w:tcMar>
              <w:top w:w="40" w:type="dxa"/>
              <w:left w:w="40" w:type="dxa"/>
              <w:bottom w:w="40" w:type="dxa"/>
              <w:right w:w="40" w:type="dxa"/>
            </w:tcMar>
            <w:vAlign w:val="bottom"/>
          </w:tcPr>
          <w:p w:rsidR="00DC3B2F" w:rsidRDefault="00DC3B2F">
            <w:pPr>
              <w:pStyle w:val="10"/>
            </w:pPr>
            <w:r w:rsidRPr="00306A9E">
              <w:rPr>
                <w:b/>
                <w:sz w:val="20"/>
                <w:szCs w:val="20"/>
                <w:highlight w:val="white"/>
              </w:rPr>
              <w:t>T</w:t>
            </w:r>
          </w:p>
        </w:tc>
        <w:tc>
          <w:tcPr>
            <w:tcW w:w="1230" w:type="dxa"/>
            <w:tcBorders>
              <w:bottom w:val="single" w:sz="6" w:space="0" w:color="000000"/>
              <w:right w:val="single" w:sz="6" w:space="0" w:color="000000"/>
            </w:tcBorders>
            <w:tcMar>
              <w:top w:w="40" w:type="dxa"/>
              <w:left w:w="40" w:type="dxa"/>
              <w:bottom w:w="40" w:type="dxa"/>
              <w:right w:w="40" w:type="dxa"/>
            </w:tcMar>
            <w:vAlign w:val="bottom"/>
          </w:tcPr>
          <w:p w:rsidR="00DC3B2F" w:rsidRDefault="00DC3B2F">
            <w:pPr>
              <w:pStyle w:val="10"/>
            </w:pPr>
            <w:r w:rsidRPr="00306A9E">
              <w:rPr>
                <w:b/>
                <w:sz w:val="20"/>
                <w:szCs w:val="20"/>
                <w:highlight w:val="white"/>
              </w:rPr>
              <w:t>T</w:t>
            </w:r>
          </w:p>
        </w:tc>
        <w:tc>
          <w:tcPr>
            <w:tcW w:w="1110" w:type="dxa"/>
            <w:tcBorders>
              <w:bottom w:val="single" w:sz="6" w:space="0" w:color="000000"/>
              <w:right w:val="single" w:sz="6" w:space="0" w:color="000000"/>
            </w:tcBorders>
            <w:tcMar>
              <w:top w:w="40" w:type="dxa"/>
              <w:left w:w="40" w:type="dxa"/>
              <w:bottom w:w="40" w:type="dxa"/>
              <w:right w:w="40" w:type="dxa"/>
            </w:tcMar>
            <w:vAlign w:val="bottom"/>
          </w:tcPr>
          <w:p w:rsidR="00DC3B2F" w:rsidRDefault="00DC3B2F">
            <w:pPr>
              <w:pStyle w:val="10"/>
            </w:pPr>
            <w:r w:rsidRPr="00306A9E">
              <w:rPr>
                <w:b/>
                <w:sz w:val="20"/>
                <w:szCs w:val="20"/>
                <w:highlight w:val="white"/>
              </w:rPr>
              <w:t>F</w:t>
            </w:r>
          </w:p>
        </w:tc>
      </w:tr>
      <w:tr w:rsidR="00DC3B2F" w:rsidTr="00306A9E">
        <w:tc>
          <w:tcPr>
            <w:tcW w:w="3330" w:type="dxa"/>
            <w:tcBorders>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DC3B2F" w:rsidRDefault="00DC3B2F">
            <w:pPr>
              <w:pStyle w:val="10"/>
            </w:pPr>
            <w:r w:rsidRPr="00306A9E">
              <w:rPr>
                <w:b/>
                <w:sz w:val="20"/>
                <w:szCs w:val="20"/>
                <w:shd w:val="clear" w:color="auto" w:fill="CCCCCC"/>
              </w:rPr>
              <w:t>Знижка</w:t>
            </w:r>
          </w:p>
        </w:tc>
        <w:tc>
          <w:tcPr>
            <w:tcW w:w="1305"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DC3B2F" w:rsidRDefault="00DC3B2F" w:rsidP="00306A9E">
            <w:pPr>
              <w:pStyle w:val="10"/>
              <w:jc w:val="right"/>
            </w:pPr>
            <w:r w:rsidRPr="00306A9E">
              <w:rPr>
                <w:b/>
                <w:sz w:val="20"/>
                <w:szCs w:val="20"/>
                <w:shd w:val="clear" w:color="auto" w:fill="CCCCCC"/>
              </w:rPr>
              <w:t>15</w:t>
            </w:r>
          </w:p>
        </w:tc>
        <w:tc>
          <w:tcPr>
            <w:tcW w:w="1320"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DC3B2F" w:rsidRDefault="00DC3B2F" w:rsidP="00306A9E">
            <w:pPr>
              <w:pStyle w:val="10"/>
              <w:jc w:val="right"/>
            </w:pPr>
            <w:r w:rsidRPr="00306A9E">
              <w:rPr>
                <w:b/>
                <w:sz w:val="20"/>
                <w:szCs w:val="20"/>
                <w:shd w:val="clear" w:color="auto" w:fill="CCCCCC"/>
              </w:rPr>
              <w:t>30</w:t>
            </w:r>
          </w:p>
        </w:tc>
        <w:tc>
          <w:tcPr>
            <w:tcW w:w="1230"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DC3B2F" w:rsidRDefault="00DC3B2F" w:rsidP="00306A9E">
            <w:pPr>
              <w:pStyle w:val="10"/>
              <w:jc w:val="right"/>
            </w:pPr>
            <w:r w:rsidRPr="00306A9E">
              <w:rPr>
                <w:b/>
                <w:sz w:val="20"/>
                <w:szCs w:val="20"/>
                <w:shd w:val="clear" w:color="auto" w:fill="CCCCCC"/>
              </w:rPr>
              <w:t>20</w:t>
            </w:r>
          </w:p>
        </w:tc>
        <w:tc>
          <w:tcPr>
            <w:tcW w:w="1110"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DC3B2F" w:rsidRDefault="00DC3B2F" w:rsidP="00306A9E">
            <w:pPr>
              <w:pStyle w:val="10"/>
              <w:jc w:val="right"/>
            </w:pPr>
            <w:r w:rsidRPr="00306A9E">
              <w:rPr>
                <w:b/>
                <w:sz w:val="20"/>
                <w:szCs w:val="20"/>
                <w:shd w:val="clear" w:color="auto" w:fill="CCCCCC"/>
              </w:rPr>
              <w:t>10</w:t>
            </w:r>
          </w:p>
        </w:tc>
      </w:tr>
    </w:tbl>
    <w:p w:rsidR="00DC3B2F" w:rsidRDefault="00DC3B2F">
      <w:pPr>
        <w:pStyle w:val="10"/>
      </w:pPr>
    </w:p>
    <w:p w:rsidR="00DC3B2F" w:rsidRDefault="00DC3B2F">
      <w:pPr>
        <w:pStyle w:val="10"/>
      </w:pPr>
    </w:p>
    <w:p w:rsidR="00DC3B2F" w:rsidRDefault="00DC3B2F">
      <w:pPr>
        <w:pStyle w:val="10"/>
      </w:pPr>
      <w:r>
        <w:rPr>
          <w:rFonts w:ascii="Verdana" w:hAnsi="Verdana" w:cs="Verdana"/>
          <w:b/>
          <w:highlight w:val="white"/>
        </w:rPr>
        <w:t xml:space="preserve">3 </w:t>
      </w:r>
      <w:r>
        <w:rPr>
          <w:rFonts w:ascii="Verdana" w:hAnsi="Verdana" w:cs="Verdana"/>
          <w:b/>
        </w:rPr>
        <w:t>Перехід станів</w:t>
      </w:r>
    </w:p>
    <w:p w:rsidR="00DC3B2F" w:rsidRDefault="009E7839">
      <w:pPr>
        <w:pStyle w:val="1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i1025" type="#_x0000_t75" alt="state-transition.png" style="width:231.75pt;height:345pt;visibility:visible">
            <v:imagedata r:id="rId6" o:title=""/>
          </v:shape>
        </w:pict>
      </w:r>
      <w:r w:rsidR="00DC3B2F">
        <w:rPr>
          <w:rFonts w:ascii="Verdana" w:hAnsi="Verdana" w:cs="Verdana"/>
          <w:b/>
          <w:highlight w:val="white"/>
        </w:rPr>
        <w:t xml:space="preserve"> </w:t>
      </w:r>
    </w:p>
    <w:p w:rsidR="00DC3B2F" w:rsidRDefault="00DC3B2F">
      <w:pPr>
        <w:pStyle w:val="10"/>
        <w:jc w:val="center"/>
      </w:pPr>
      <w:r>
        <w:rPr>
          <w:rFonts w:ascii="Verdana" w:hAnsi="Verdana" w:cs="Verdana"/>
          <w:b/>
          <w:highlight w:val="white"/>
        </w:rPr>
        <w:t xml:space="preserve"> </w:t>
      </w:r>
    </w:p>
    <w:p w:rsidR="00DC3B2F" w:rsidRDefault="00DC3B2F">
      <w:pPr>
        <w:pStyle w:val="10"/>
        <w:spacing w:after="200"/>
        <w:jc w:val="both"/>
      </w:pPr>
      <w:r>
        <w:rPr>
          <w:rFonts w:ascii="Verdana" w:hAnsi="Verdana" w:cs="Verdana"/>
          <w:b/>
          <w:highlight w:val="white"/>
        </w:rPr>
        <w:t xml:space="preserve">Висновок: </w:t>
      </w:r>
      <w:r>
        <w:rPr>
          <w:rFonts w:ascii="Verdana" w:hAnsi="Verdana" w:cs="Verdana"/>
          <w:highlight w:val="white"/>
        </w:rPr>
        <w:t xml:space="preserve">на цій лабораторній роботі я елементи тестування: класи еквівалентності, граничні значення, таблиці рішень, </w:t>
      </w:r>
      <w:r>
        <w:rPr>
          <w:rFonts w:ascii="Verdana" w:hAnsi="Verdana" w:cs="Verdana"/>
        </w:rPr>
        <w:t>перехід станів.</w:t>
      </w:r>
    </w:p>
    <w:p w:rsidR="00DC3B2F" w:rsidRDefault="00DC3B2F">
      <w:pPr>
        <w:pStyle w:val="10"/>
      </w:pPr>
      <w:r>
        <w:rPr>
          <w:rFonts w:ascii="Verdana" w:hAnsi="Verdana" w:cs="Verdana"/>
        </w:rPr>
        <w:t xml:space="preserve"> </w:t>
      </w:r>
    </w:p>
    <w:p w:rsidR="00DC3B2F" w:rsidRDefault="00DC3B2F">
      <w:pPr>
        <w:pStyle w:val="10"/>
      </w:pPr>
    </w:p>
    <w:sectPr w:rsidR="00DC3B2F" w:rsidSect="001D2909">
      <w:pgSz w:w="11906" w:h="16838"/>
      <w:pgMar w:top="566" w:right="850" w:bottom="566"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65BE7"/>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1">
    <w:nsid w:val="7D1D23EB"/>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2909"/>
    <w:rsid w:val="001319F0"/>
    <w:rsid w:val="001D2909"/>
    <w:rsid w:val="00257AB3"/>
    <w:rsid w:val="00306A9E"/>
    <w:rsid w:val="00363A2E"/>
    <w:rsid w:val="00496C35"/>
    <w:rsid w:val="00775B36"/>
    <w:rsid w:val="00822941"/>
    <w:rsid w:val="008919FA"/>
    <w:rsid w:val="008A3D14"/>
    <w:rsid w:val="00951D91"/>
    <w:rsid w:val="009E7839"/>
    <w:rsid w:val="00B31162"/>
    <w:rsid w:val="00DC3B2F"/>
    <w:rsid w:val="00F45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2941"/>
    <w:pPr>
      <w:spacing w:line="276" w:lineRule="auto"/>
    </w:pPr>
    <w:rPr>
      <w:color w:val="000000"/>
      <w:lang w:val="uk-UA" w:eastAsia="uk-UA"/>
    </w:rPr>
  </w:style>
  <w:style w:type="paragraph" w:styleId="1">
    <w:name w:val="heading 1"/>
    <w:basedOn w:val="10"/>
    <w:next w:val="10"/>
    <w:link w:val="11"/>
    <w:uiPriority w:val="99"/>
    <w:qFormat/>
    <w:rsid w:val="001D2909"/>
    <w:pPr>
      <w:keepNext/>
      <w:keepLines/>
      <w:spacing w:before="400" w:after="120"/>
      <w:contextualSpacing/>
      <w:outlineLvl w:val="0"/>
    </w:pPr>
    <w:rPr>
      <w:sz w:val="40"/>
      <w:szCs w:val="40"/>
    </w:rPr>
  </w:style>
  <w:style w:type="paragraph" w:styleId="2">
    <w:name w:val="heading 2"/>
    <w:basedOn w:val="10"/>
    <w:next w:val="10"/>
    <w:link w:val="20"/>
    <w:uiPriority w:val="99"/>
    <w:qFormat/>
    <w:rsid w:val="001D2909"/>
    <w:pPr>
      <w:keepNext/>
      <w:keepLines/>
      <w:spacing w:before="360" w:after="120"/>
      <w:contextualSpacing/>
      <w:outlineLvl w:val="1"/>
    </w:pPr>
    <w:rPr>
      <w:sz w:val="32"/>
      <w:szCs w:val="32"/>
    </w:rPr>
  </w:style>
  <w:style w:type="paragraph" w:styleId="3">
    <w:name w:val="heading 3"/>
    <w:basedOn w:val="10"/>
    <w:next w:val="10"/>
    <w:link w:val="30"/>
    <w:uiPriority w:val="99"/>
    <w:qFormat/>
    <w:rsid w:val="001D2909"/>
    <w:pPr>
      <w:keepNext/>
      <w:keepLines/>
      <w:spacing w:before="320" w:after="80"/>
      <w:contextualSpacing/>
      <w:outlineLvl w:val="2"/>
    </w:pPr>
    <w:rPr>
      <w:color w:val="434343"/>
      <w:sz w:val="28"/>
      <w:szCs w:val="28"/>
    </w:rPr>
  </w:style>
  <w:style w:type="paragraph" w:styleId="4">
    <w:name w:val="heading 4"/>
    <w:basedOn w:val="10"/>
    <w:next w:val="10"/>
    <w:link w:val="40"/>
    <w:uiPriority w:val="99"/>
    <w:qFormat/>
    <w:rsid w:val="001D2909"/>
    <w:pPr>
      <w:keepNext/>
      <w:keepLines/>
      <w:spacing w:before="280" w:after="80"/>
      <w:contextualSpacing/>
      <w:outlineLvl w:val="3"/>
    </w:pPr>
    <w:rPr>
      <w:color w:val="666666"/>
      <w:sz w:val="24"/>
      <w:szCs w:val="24"/>
    </w:rPr>
  </w:style>
  <w:style w:type="paragraph" w:styleId="5">
    <w:name w:val="heading 5"/>
    <w:basedOn w:val="10"/>
    <w:next w:val="10"/>
    <w:link w:val="50"/>
    <w:uiPriority w:val="99"/>
    <w:qFormat/>
    <w:rsid w:val="001D2909"/>
    <w:pPr>
      <w:keepNext/>
      <w:keepLines/>
      <w:spacing w:before="240" w:after="80"/>
      <w:contextualSpacing/>
      <w:outlineLvl w:val="4"/>
    </w:pPr>
    <w:rPr>
      <w:color w:val="666666"/>
    </w:rPr>
  </w:style>
  <w:style w:type="paragraph" w:styleId="6">
    <w:name w:val="heading 6"/>
    <w:basedOn w:val="10"/>
    <w:next w:val="10"/>
    <w:link w:val="60"/>
    <w:uiPriority w:val="99"/>
    <w:qFormat/>
    <w:rsid w:val="001D2909"/>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9"/>
    <w:locked/>
    <w:rsid w:val="00257AB3"/>
    <w:rPr>
      <w:rFonts w:ascii="Cambria" w:hAnsi="Cambria" w:cs="Times New Roman"/>
      <w:b/>
      <w:bCs/>
      <w:color w:val="000000"/>
      <w:kern w:val="32"/>
      <w:sz w:val="32"/>
      <w:szCs w:val="32"/>
    </w:rPr>
  </w:style>
  <w:style w:type="character" w:customStyle="1" w:styleId="20">
    <w:name w:val="Заголовок 2 Знак"/>
    <w:basedOn w:val="a0"/>
    <w:link w:val="2"/>
    <w:uiPriority w:val="99"/>
    <w:semiHidden/>
    <w:locked/>
    <w:rsid w:val="00257AB3"/>
    <w:rPr>
      <w:rFonts w:ascii="Cambria" w:hAnsi="Cambria" w:cs="Times New Roman"/>
      <w:b/>
      <w:bCs/>
      <w:i/>
      <w:iCs/>
      <w:color w:val="000000"/>
      <w:sz w:val="28"/>
      <w:szCs w:val="28"/>
    </w:rPr>
  </w:style>
  <w:style w:type="character" w:customStyle="1" w:styleId="30">
    <w:name w:val="Заголовок 3 Знак"/>
    <w:basedOn w:val="a0"/>
    <w:link w:val="3"/>
    <w:uiPriority w:val="99"/>
    <w:semiHidden/>
    <w:locked/>
    <w:rsid w:val="00257AB3"/>
    <w:rPr>
      <w:rFonts w:ascii="Cambria" w:hAnsi="Cambria" w:cs="Times New Roman"/>
      <w:b/>
      <w:bCs/>
      <w:color w:val="000000"/>
      <w:sz w:val="26"/>
      <w:szCs w:val="26"/>
    </w:rPr>
  </w:style>
  <w:style w:type="character" w:customStyle="1" w:styleId="40">
    <w:name w:val="Заголовок 4 Знак"/>
    <w:basedOn w:val="a0"/>
    <w:link w:val="4"/>
    <w:uiPriority w:val="99"/>
    <w:semiHidden/>
    <w:locked/>
    <w:rsid w:val="00257AB3"/>
    <w:rPr>
      <w:rFonts w:ascii="Calibri" w:hAnsi="Calibri" w:cs="Times New Roman"/>
      <w:b/>
      <w:bCs/>
      <w:color w:val="000000"/>
      <w:sz w:val="28"/>
      <w:szCs w:val="28"/>
    </w:rPr>
  </w:style>
  <w:style w:type="character" w:customStyle="1" w:styleId="50">
    <w:name w:val="Заголовок 5 Знак"/>
    <w:basedOn w:val="a0"/>
    <w:link w:val="5"/>
    <w:uiPriority w:val="99"/>
    <w:semiHidden/>
    <w:locked/>
    <w:rsid w:val="00257AB3"/>
    <w:rPr>
      <w:rFonts w:ascii="Calibri" w:hAnsi="Calibri" w:cs="Times New Roman"/>
      <w:b/>
      <w:bCs/>
      <w:i/>
      <w:iCs/>
      <w:color w:val="000000"/>
      <w:sz w:val="26"/>
      <w:szCs w:val="26"/>
    </w:rPr>
  </w:style>
  <w:style w:type="character" w:customStyle="1" w:styleId="60">
    <w:name w:val="Заголовок 6 Знак"/>
    <w:basedOn w:val="a0"/>
    <w:link w:val="6"/>
    <w:uiPriority w:val="99"/>
    <w:semiHidden/>
    <w:locked/>
    <w:rsid w:val="00257AB3"/>
    <w:rPr>
      <w:rFonts w:ascii="Calibri" w:hAnsi="Calibri" w:cs="Times New Roman"/>
      <w:b/>
      <w:bCs/>
      <w:color w:val="000000"/>
    </w:rPr>
  </w:style>
  <w:style w:type="paragraph" w:customStyle="1" w:styleId="10">
    <w:name w:val="Обычный1"/>
    <w:uiPriority w:val="99"/>
    <w:rsid w:val="001D2909"/>
    <w:pPr>
      <w:spacing w:line="276" w:lineRule="auto"/>
    </w:pPr>
    <w:rPr>
      <w:color w:val="000000"/>
      <w:lang w:val="uk-UA" w:eastAsia="uk-UA"/>
    </w:rPr>
  </w:style>
  <w:style w:type="paragraph" w:styleId="a3">
    <w:name w:val="Title"/>
    <w:basedOn w:val="10"/>
    <w:next w:val="10"/>
    <w:link w:val="a4"/>
    <w:uiPriority w:val="99"/>
    <w:qFormat/>
    <w:rsid w:val="001D2909"/>
    <w:pPr>
      <w:keepNext/>
      <w:keepLines/>
      <w:spacing w:after="60"/>
      <w:contextualSpacing/>
    </w:pPr>
    <w:rPr>
      <w:sz w:val="52"/>
      <w:szCs w:val="52"/>
    </w:rPr>
  </w:style>
  <w:style w:type="character" w:customStyle="1" w:styleId="a4">
    <w:name w:val="Название Знак"/>
    <w:basedOn w:val="a0"/>
    <w:link w:val="a3"/>
    <w:uiPriority w:val="99"/>
    <w:locked/>
    <w:rsid w:val="00257AB3"/>
    <w:rPr>
      <w:rFonts w:ascii="Cambria" w:hAnsi="Cambria" w:cs="Times New Roman"/>
      <w:b/>
      <w:bCs/>
      <w:color w:val="000000"/>
      <w:kern w:val="28"/>
      <w:sz w:val="32"/>
      <w:szCs w:val="32"/>
    </w:rPr>
  </w:style>
  <w:style w:type="paragraph" w:styleId="a5">
    <w:name w:val="Subtitle"/>
    <w:basedOn w:val="10"/>
    <w:next w:val="10"/>
    <w:link w:val="a6"/>
    <w:uiPriority w:val="99"/>
    <w:qFormat/>
    <w:rsid w:val="001D2909"/>
    <w:pPr>
      <w:keepNext/>
      <w:keepLines/>
      <w:spacing w:after="320"/>
      <w:contextualSpacing/>
    </w:pPr>
    <w:rPr>
      <w:color w:val="666666"/>
      <w:sz w:val="30"/>
      <w:szCs w:val="30"/>
    </w:rPr>
  </w:style>
  <w:style w:type="character" w:customStyle="1" w:styleId="a6">
    <w:name w:val="Подзаголовок Знак"/>
    <w:basedOn w:val="a0"/>
    <w:link w:val="a5"/>
    <w:uiPriority w:val="99"/>
    <w:locked/>
    <w:rsid w:val="00257AB3"/>
    <w:rPr>
      <w:rFonts w:ascii="Cambria" w:hAnsi="Cambria" w:cs="Times New Roman"/>
      <w:color w:val="000000"/>
      <w:sz w:val="24"/>
      <w:szCs w:val="24"/>
    </w:rPr>
  </w:style>
  <w:style w:type="table" w:customStyle="1" w:styleId="a7">
    <w:name w:val="Стиль"/>
    <w:uiPriority w:val="99"/>
    <w:rsid w:val="001D2909"/>
    <w:rPr>
      <w:sz w:val="20"/>
      <w:szCs w:val="20"/>
      <w:lang w:val="uk-UA" w:eastAsia="uk-UA"/>
    </w:r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7698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Ваня</cp:lastModifiedBy>
  <cp:revision>5</cp:revision>
  <dcterms:created xsi:type="dcterms:W3CDTF">2016-05-27T06:04:00Z</dcterms:created>
  <dcterms:modified xsi:type="dcterms:W3CDTF">2016-06-10T07:53:00Z</dcterms:modified>
</cp:coreProperties>
</file>