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6" w:name="content"/>
    <w:bookmarkStart w:id="29" w:name="executive-summary"/>
    <w:p>
      <w:pPr>
        <w:pStyle w:val="Heading1"/>
      </w:pPr>
      <w:r>
        <w:t xml:space="preserve">Executive Summary</w:t>
      </w:r>
    </w:p>
    <w:p>
      <w:pPr>
        <w:pStyle w:val="Compact"/>
        <w:numPr>
          <w:ilvl w:val="0"/>
          <w:numId w:val="1001"/>
        </w:numPr>
      </w:pPr>
      <w:r>
        <w:rPr>
          <w:b/>
          <w:bCs/>
        </w:rPr>
        <w:t xml:space="preserve">Readability:</w:t>
      </w:r>
      <w:r>
        <w:t xml:space="preserve"> </w:t>
      </w:r>
      <w:r>
        <w:t xml:space="preserve">Code should follow Rust style conventions (use</w:t>
      </w:r>
      <w:r>
        <w:t xml:space="preserve"> </w:t>
      </w:r>
      <w:r>
        <w:rPr>
          <w:rStyle w:val="VerbatimChar"/>
        </w:rPr>
        <w:t xml:space="preserve">rustfmt</w:t>
      </w:r>
      <w:r>
        <w:t xml:space="preserve">)</w:t>
      </w:r>
      <w:hyperlink r:id="rId21">
        <w:r>
          <w:rPr>
            <w:rStyle w:val="Hyperlink"/>
          </w:rPr>
          <w:t xml:space="preserve">[1]</w:t>
        </w:r>
      </w:hyperlink>
      <w:r>
        <w:t xml:space="preserve">. Inconsistent naming (e.g. mixed</w:t>
      </w:r>
      <w:r>
        <w:t xml:space="preserve"> </w:t>
      </w:r>
      <w:r>
        <w:rPr>
          <w:rStyle w:val="VerbatimChar"/>
        </w:rPr>
        <w:t xml:space="preserve">snake_case</w:t>
      </w:r>
      <w:r>
        <w:t xml:space="preserve">/</w:t>
      </w:r>
      <w:r>
        <w:rPr>
          <w:rStyle w:val="VerbatimChar"/>
        </w:rPr>
        <w:t xml:space="preserve">camelCase</w:t>
      </w:r>
      <w:r>
        <w:t xml:space="preserve">) and large functions hinder comprehension. The front-end lacks clear component structure and reusable UI elements.</w:t>
      </w:r>
    </w:p>
    <w:p>
      <w:pPr>
        <w:pStyle w:val="Compact"/>
        <w:numPr>
          <w:ilvl w:val="0"/>
          <w:numId w:val="1001"/>
        </w:numPr>
      </w:pPr>
      <w:r>
        <w:rPr>
          <w:b/>
          <w:bCs/>
        </w:rPr>
        <w:t xml:space="preserve">Maintainability:</w:t>
      </w:r>
      <w:r>
        <w:t xml:space="preserve"> </w:t>
      </w:r>
      <w:r>
        <w:t xml:space="preserve">Core logic is tightly coupled; many modules have hard-coded workflows. Without refactoring now, adding real connectors will exponentially increase complexity. Introduce interfaces and small utility functions early.</w:t>
      </w:r>
    </w:p>
    <w:p>
      <w:pPr>
        <w:pStyle w:val="Compact"/>
        <w:numPr>
          <w:ilvl w:val="0"/>
          <w:numId w:val="1001"/>
        </w:numPr>
      </w:pPr>
      <w:r>
        <w:rPr>
          <w:b/>
          <w:bCs/>
        </w:rPr>
        <w:t xml:space="preserve">Stability/Reliability:</w:t>
      </w:r>
      <w:r>
        <w:t xml:space="preserve"> </w:t>
      </w:r>
      <w:r>
        <w:t xml:space="preserve">The SQLite usage appears correct, but ensure every multi-statement operation is transactional (SQLite provides atomic commits</w:t>
      </w:r>
      <w:hyperlink r:id="rId22">
        <w:r>
          <w:rPr>
            <w:rStyle w:val="Hyperlink"/>
          </w:rPr>
          <w:t xml:space="preserve">[2]</w:t>
        </w:r>
      </w:hyperlink>
      <w:r>
        <w:t xml:space="preserve">). Idempotency logic must</w:t>
      </w:r>
      <w:r>
        <w:t xml:space="preserve"> </w:t>
      </w:r>
      <w:r>
        <w:rPr>
          <w:b/>
          <w:bCs/>
        </w:rPr>
        <w:t xml:space="preserve">never cache error states</w:t>
      </w:r>
      <w:hyperlink r:id="rId23">
        <w:r>
          <w:rPr>
            <w:rStyle w:val="Hyperlink"/>
          </w:rPr>
          <w:t xml:space="preserve">[3]</w:t>
        </w:r>
      </w:hyperlink>
      <w:r>
        <w:t xml:space="preserve">. Logs show retries and circuit breakers, but testing of race/error paths is incomplete.</w:t>
      </w:r>
    </w:p>
    <w:p>
      <w:pPr>
        <w:pStyle w:val="Compact"/>
        <w:numPr>
          <w:ilvl w:val="0"/>
          <w:numId w:val="1001"/>
        </w:numPr>
      </w:pPr>
      <w:r>
        <w:rPr>
          <w:b/>
          <w:bCs/>
        </w:rPr>
        <w:t xml:space="preserve">Security/Privacy:</w:t>
      </w:r>
      <w:r>
        <w:t xml:space="preserve"> </w:t>
      </w:r>
      <w:r>
        <w:t xml:space="preserve">No obvious secret leaks, but confirm CSP and file sanitization. Tauri’s security model (least privilege</w:t>
      </w:r>
      <w:hyperlink r:id="rId24">
        <w:r>
          <w:rPr>
            <w:rStyle w:val="Hyperlink"/>
          </w:rPr>
          <w:t xml:space="preserve">[4]</w:t>
        </w:r>
      </w:hyperlink>
      <w:r>
        <w:t xml:space="preserve">) requires that secrets live in Rust Core only</w:t>
      </w:r>
      <w:hyperlink r:id="rId25">
        <w:r>
          <w:rPr>
            <w:rStyle w:val="Hyperlink"/>
          </w:rPr>
          <w:t xml:space="preserve">[5]</w:t>
        </w:r>
      </w:hyperlink>
      <w:r>
        <w:t xml:space="preserve">. Avoid loading remote content to prevent XSS</w:t>
      </w:r>
      <w:hyperlink r:id="rId26">
        <w:r>
          <w:rPr>
            <w:rStyle w:val="Hyperlink"/>
          </w:rPr>
          <w:t xml:space="preserve">[6]</w:t>
        </w:r>
      </w:hyperlink>
      <w:r>
        <w:t xml:space="preserve">.</w:t>
      </w:r>
    </w:p>
    <w:p>
      <w:pPr>
        <w:pStyle w:val="Compact"/>
        <w:numPr>
          <w:ilvl w:val="0"/>
          <w:numId w:val="1001"/>
        </w:numPr>
      </w:pPr>
      <w:r>
        <w:rPr>
          <w:b/>
          <w:bCs/>
        </w:rPr>
        <w:t xml:space="preserve">UX/Usability:</w:t>
      </w:r>
      <w:r>
        <w:t xml:space="preserve"> </w:t>
      </w:r>
      <w:r>
        <w:t xml:space="preserve">The workflow is logical, but key UX patterns are missing. Confirm dialogs (with clear action descriptions) are needed for destructive steps</w:t>
      </w:r>
      <w:hyperlink r:id="rId27">
        <w:r>
          <w:rPr>
            <w:rStyle w:val="Hyperlink"/>
          </w:rPr>
          <w:t xml:space="preserve">[7]</w:t>
        </w:r>
      </w:hyperlink>
      <w:r>
        <w:t xml:space="preserve">. Users need clearer status/progress feedback. Avoid generic “Are you sure?” which users often ignore</w:t>
      </w:r>
      <w:hyperlink r:id="rId28">
        <w:r>
          <w:rPr>
            <w:rStyle w:val="Hyperlink"/>
          </w:rPr>
          <w:t xml:space="preserve">[8]</w:t>
        </w:r>
      </w:hyperlink>
      <w:r>
        <w:t xml:space="preserve">.</w:t>
      </w:r>
    </w:p>
    <w:p>
      <w:pPr>
        <w:pStyle w:val="Compact"/>
        <w:numPr>
          <w:ilvl w:val="0"/>
          <w:numId w:val="1001"/>
        </w:numPr>
      </w:pPr>
      <w:r>
        <w:rPr>
          <w:b/>
          <w:bCs/>
        </w:rPr>
        <w:t xml:space="preserve">Product Roadmap:</w:t>
      </w:r>
      <w:r>
        <w:t xml:space="preserve"> </w:t>
      </w:r>
      <w:r>
        <w:t xml:space="preserve">High-value features include</w:t>
      </w:r>
      <w:r>
        <w:t xml:space="preserve"> </w:t>
      </w:r>
      <w:r>
        <w:rPr>
          <w:b/>
          <w:bCs/>
        </w:rPr>
        <w:t xml:space="preserve">release templates</w:t>
      </w:r>
      <w:r>
        <w:t xml:space="preserve"> </w:t>
      </w:r>
      <w:r>
        <w:t xml:space="preserve">(P0), a</w:t>
      </w:r>
      <w:r>
        <w:t xml:space="preserve"> </w:t>
      </w:r>
      <w:r>
        <w:rPr>
          <w:b/>
          <w:bCs/>
        </w:rPr>
        <w:t xml:space="preserve">metadata form with live validation</w:t>
      </w:r>
      <w:r>
        <w:t xml:space="preserve"> </w:t>
      </w:r>
      <w:r>
        <w:t xml:space="preserve">(P0), and a</w:t>
      </w:r>
      <w:r>
        <w:t xml:space="preserve"> </w:t>
      </w:r>
      <w:r>
        <w:rPr>
          <w:b/>
          <w:bCs/>
        </w:rPr>
        <w:t xml:space="preserve">per-platform overrides UI</w:t>
      </w:r>
      <w:r>
        <w:t xml:space="preserve"> </w:t>
      </w:r>
      <w:r>
        <w:t xml:space="preserve">(P1). Long-term: a</w:t>
      </w:r>
      <w:r>
        <w:t xml:space="preserve"> </w:t>
      </w:r>
      <w:r>
        <w:rPr>
          <w:b/>
          <w:bCs/>
        </w:rPr>
        <w:t xml:space="preserve">connector plugin system</w:t>
      </w:r>
      <w:r>
        <w:t xml:space="preserve"> </w:t>
      </w:r>
      <w:r>
        <w:t xml:space="preserve">(P2) and</w:t>
      </w:r>
      <w:r>
        <w:t xml:space="preserve"> </w:t>
      </w:r>
      <w:r>
        <w:rPr>
          <w:b/>
          <w:bCs/>
        </w:rPr>
        <w:t xml:space="preserve">undo history</w:t>
      </w:r>
      <w:r>
        <w:t xml:space="preserve"> </w:t>
      </w:r>
      <w:r>
        <w:t xml:space="preserve">(P2) will drastically improve flexibility.</w:t>
      </w:r>
    </w:p>
    <w:bookmarkEnd w:id="29"/>
    <w:bookmarkStart w:id="31" w:name="stop-the-line-issues"/>
    <w:p>
      <w:pPr>
        <w:pStyle w:val="Heading1"/>
      </w:pPr>
      <w:r>
        <w:t xml:space="preserve">Stop-the-Line Issues</w:t>
      </w:r>
    </w:p>
    <w:p>
      <w:pPr>
        <w:pStyle w:val="Compact"/>
        <w:numPr>
          <w:ilvl w:val="0"/>
          <w:numId w:val="1002"/>
        </w:numPr>
      </w:pPr>
      <w:r>
        <w:rPr>
          <w:b/>
          <w:bCs/>
        </w:rPr>
        <w:t xml:space="preserve">Secret Handling:</w:t>
      </w:r>
      <w:r>
        <w:t xml:space="preserve"> </w:t>
      </w:r>
      <w:r>
        <w:t xml:space="preserve">Ensure</w:t>
      </w:r>
      <w:r>
        <w:t xml:space="preserve"> </w:t>
      </w:r>
      <w:r>
        <w:rPr>
          <w:b/>
          <w:bCs/>
        </w:rPr>
        <w:t xml:space="preserve">no secrets in the UI bundle</w:t>
      </w:r>
      <w:r>
        <w:t xml:space="preserve">. Use Tauri’s secure storage (Stronghold or OS keychain) for tokens</w:t>
      </w:r>
      <w:hyperlink r:id="rId25">
        <w:r>
          <w:rPr>
            <w:rStyle w:val="Hyperlink"/>
          </w:rPr>
          <w:t xml:space="preserve">[5]</w:t>
        </w:r>
      </w:hyperlink>
      <w:r>
        <w:t xml:space="preserve">. If any sensitive data is accessible to front-end code, treat it as breached.</w:t>
      </w:r>
    </w:p>
    <w:p>
      <w:pPr>
        <w:pStyle w:val="Compact"/>
        <w:numPr>
          <w:ilvl w:val="0"/>
          <w:numId w:val="1002"/>
        </w:numPr>
      </w:pPr>
      <w:r>
        <w:rPr>
          <w:b/>
          <w:bCs/>
        </w:rPr>
        <w:t xml:space="preserve">Content Security Policy (CSP):</w:t>
      </w:r>
      <w:r>
        <w:t xml:space="preserve"> </w:t>
      </w:r>
      <w:r>
        <w:t xml:space="preserve">Enforce a strict CSP.</w:t>
      </w:r>
      <w:r>
        <w:t xml:space="preserve"> </w:t>
      </w:r>
      <w:r>
        <w:rPr>
          <w:b/>
          <w:bCs/>
        </w:rPr>
        <w:t xml:space="preserve">Disable remote scripts/CSS</w:t>
      </w:r>
      <w:r>
        <w:t xml:space="preserve"> </w:t>
      </w:r>
      <w:r>
        <w:t xml:space="preserve">(no CDN or external assets)</w:t>
      </w:r>
      <w:hyperlink r:id="rId26">
        <w:r>
          <w:rPr>
            <w:rStyle w:val="Hyperlink"/>
          </w:rPr>
          <w:t xml:space="preserve">[6]</w:t>
        </w:r>
      </w:hyperlink>
      <w:r>
        <w:t xml:space="preserve"> </w:t>
      </w:r>
      <w:r>
        <w:t xml:space="preserve">to block XSS. Currently CSP may be permissive; fix this before releasing.</w:t>
      </w:r>
    </w:p>
    <w:p>
      <w:pPr>
        <w:pStyle w:val="Compact"/>
        <w:numPr>
          <w:ilvl w:val="0"/>
          <w:numId w:val="1002"/>
        </w:numPr>
      </w:pPr>
      <w:r>
        <w:rPr>
          <w:b/>
          <w:bCs/>
        </w:rPr>
        <w:t xml:space="preserve">Confirmation on Publish:</w:t>
      </w:r>
      <w:r>
        <w:t xml:space="preserve"> </w:t>
      </w:r>
      <w:r>
        <w:t xml:space="preserve">Critical actions (e.g. final</w:t>
      </w:r>
      <w:r>
        <w:t xml:space="preserve"> </w:t>
      </w:r>
      <w:r>
        <w:rPr>
          <w:i/>
          <w:iCs/>
        </w:rPr>
        <w:t xml:space="preserve">Publish</w:t>
      </w:r>
      <w:r>
        <w:t xml:space="preserve">) must have explicit confirmations with context (list of posted links)</w:t>
      </w:r>
      <w:hyperlink r:id="rId30">
        <w:r>
          <w:rPr>
            <w:rStyle w:val="Hyperlink"/>
          </w:rPr>
          <w:t xml:space="preserve">[9]</w:t>
        </w:r>
      </w:hyperlink>
      <w:hyperlink r:id="rId27">
        <w:r>
          <w:rPr>
            <w:rStyle w:val="Hyperlink"/>
          </w:rPr>
          <w:t xml:space="preserve">[7]</w:t>
        </w:r>
      </w:hyperlink>
      <w:r>
        <w:t xml:space="preserve">. A generic confirmation prompt is insufficient; it must restate the user’s action to be effective.</w:t>
      </w:r>
    </w:p>
    <w:p>
      <w:pPr>
        <w:pStyle w:val="Compact"/>
        <w:numPr>
          <w:ilvl w:val="0"/>
          <w:numId w:val="1002"/>
        </w:numPr>
      </w:pPr>
      <w:r>
        <w:rPr>
          <w:b/>
          <w:bCs/>
        </w:rPr>
        <w:t xml:space="preserve">Idempotency Caching:</w:t>
      </w:r>
      <w:r>
        <w:t xml:space="preserve"> </w:t>
      </w:r>
      <w:r>
        <w:t xml:space="preserve">The system must avoid caching failed responses</w:t>
      </w:r>
      <w:hyperlink r:id="rId23">
        <w:r>
          <w:rPr>
            <w:rStyle w:val="Hyperlink"/>
          </w:rPr>
          <w:t xml:space="preserve">[3]</w:t>
        </w:r>
      </w:hyperlink>
      <w:r>
        <w:t xml:space="preserve">. If a publishing step (e.g. YouTube upload) fails, retries should re-execute it, not silently do nothing. Validate that only successful (or safe-failure) states are recorded.</w:t>
      </w:r>
    </w:p>
    <w:p>
      <w:pPr>
        <w:pStyle w:val="Compact"/>
        <w:numPr>
          <w:ilvl w:val="0"/>
          <w:numId w:val="1002"/>
        </w:numPr>
      </w:pPr>
      <w:r>
        <w:rPr>
          <w:b/>
          <w:bCs/>
        </w:rPr>
        <w:t xml:space="preserve">Atomic DB Writes:</w:t>
      </w:r>
      <w:r>
        <w:t xml:space="preserve"> </w:t>
      </w:r>
      <w:r>
        <w:t xml:space="preserve">Any function that updates multiple tables (state + audit + platform IDs) must be in a single transaction. SQLite commits are atomic</w:t>
      </w:r>
      <w:hyperlink r:id="rId22">
        <w:r>
          <w:rPr>
            <w:rStyle w:val="Hyperlink"/>
          </w:rPr>
          <w:t xml:space="preserve">[2]</w:t>
        </w:r>
      </w:hyperlink>
      <w:r>
        <w:t xml:space="preserve">; ensure the code uses transactions so partial failures don’t leave inconsistent state.</w:t>
      </w:r>
    </w:p>
    <w:p>
      <w:pPr>
        <w:pStyle w:val="Compact"/>
        <w:numPr>
          <w:ilvl w:val="0"/>
          <w:numId w:val="1002"/>
        </w:numPr>
      </w:pPr>
      <w:r>
        <w:rPr>
          <w:b/>
          <w:bCs/>
        </w:rPr>
        <w:t xml:space="preserve">Path Canonicalization:</w:t>
      </w:r>
      <w:r>
        <w:t xml:space="preserve"> </w:t>
      </w:r>
      <w:r>
        <w:t xml:space="preserve">All file paths must be canonicalized and validated to prevent directory traversal or</w:t>
      </w:r>
      <w:r>
        <w:t xml:space="preserve"> </w:t>
      </w:r>
      <w:r>
        <w:rPr>
          <w:rStyle w:val="VerbatimChar"/>
        </w:rPr>
        <w:t xml:space="preserve">file://</w:t>
      </w:r>
      <w:r>
        <w:t xml:space="preserve"> </w:t>
      </w:r>
      <w:r>
        <w:t xml:space="preserve">misuse. If not enforced, a malicious or buggy input could read/write unexpected files.</w:t>
      </w:r>
    </w:p>
    <w:p>
      <w:pPr>
        <w:pStyle w:val="Compact"/>
        <w:numPr>
          <w:ilvl w:val="0"/>
          <w:numId w:val="1002"/>
        </w:numPr>
      </w:pPr>
      <w:r>
        <w:rPr>
          <w:b/>
          <w:bCs/>
        </w:rPr>
        <w:t xml:space="preserve">Dependencies &amp; Lockfiles:</w:t>
      </w:r>
      <w:r>
        <w:t xml:space="preserve"> </w:t>
      </w:r>
      <w:r>
        <w:t xml:space="preserve">Ensure</w:t>
      </w:r>
      <w:r>
        <w:t xml:space="preserve"> </w:t>
      </w:r>
      <w:r>
        <w:rPr>
          <w:rStyle w:val="VerbatimChar"/>
        </w:rPr>
        <w:t xml:space="preserve">Cargo.lock</w:t>
      </w:r>
      <w:r>
        <w:t xml:space="preserve"> </w:t>
      </w:r>
      <w:r>
        <w:t xml:space="preserve">and</w:t>
      </w:r>
      <w:r>
        <w:t xml:space="preserve"> </w:t>
      </w:r>
      <w:r>
        <w:rPr>
          <w:rStyle w:val="VerbatimChar"/>
        </w:rPr>
        <w:t xml:space="preserve">package-lock.json</w:t>
      </w:r>
      <w:r>
        <w:t xml:space="preserve"> </w:t>
      </w:r>
      <w:r>
        <w:t xml:space="preserve">(or yarn.lock) are committed. No outdated or vulnerable packages should slip into production.</w:t>
      </w:r>
    </w:p>
    <w:bookmarkEnd w:id="31"/>
    <w:bookmarkStart w:id="37" w:name="engineering-review"/>
    <w:p>
      <w:pPr>
        <w:pStyle w:val="Heading1"/>
      </w:pPr>
      <w:r>
        <w:t xml:space="preserve">Engineering Review</w:t>
      </w:r>
    </w:p>
    <w:bookmarkStart w:id="33" w:name="core-logic-rust-backend"/>
    <w:p>
      <w:pPr>
        <w:pStyle w:val="Heading2"/>
      </w:pPr>
      <w:r>
        <w:t xml:space="preserve">Core Logic (Rust backend)</w:t>
      </w:r>
    </w:p>
    <w:p>
      <w:pPr>
        <w:pStyle w:val="Compact"/>
        <w:numPr>
          <w:ilvl w:val="0"/>
          <w:numId w:val="1003"/>
        </w:numPr>
      </w:pPr>
      <w:r>
        <w:rPr>
          <w:b/>
          <w:bCs/>
        </w:rPr>
        <w:t xml:space="preserve">Structure &amp; Abstractions:</w:t>
      </w:r>
      <w:r>
        <w:t xml:space="preserve"> </w:t>
      </w:r>
      <w:r>
        <w:t xml:space="preserve">Files like</w:t>
      </w:r>
      <w:r>
        <w:t xml:space="preserve"> </w:t>
      </w:r>
      <w:r>
        <w:rPr>
          <w:rStyle w:val="VerbatimChar"/>
        </w:rPr>
        <w:t xml:space="preserve">orchestrator.rs</w:t>
      </w:r>
      <w:r>
        <w:t xml:space="preserve"> </w:t>
      </w:r>
      <w:r>
        <w:t xml:space="preserve">and</w:t>
      </w:r>
      <w:r>
        <w:t xml:space="preserve"> </w:t>
      </w:r>
      <w:r>
        <w:rPr>
          <w:rStyle w:val="VerbatimChar"/>
        </w:rPr>
        <w:t xml:space="preserve">transport.rs</w:t>
      </w:r>
      <w:r>
        <w:t xml:space="preserve"> </w:t>
      </w:r>
      <w:r>
        <w:t xml:space="preserve">are very large (1000+ lines). Break them into focused modules (e.g. split</w:t>
      </w:r>
      <w:r>
        <w:t xml:space="preserve"> </w:t>
      </w:r>
      <w:r>
        <w:rPr>
          <w:rStyle w:val="VerbatimChar"/>
        </w:rPr>
        <w:t xml:space="preserve">execute_release</w:t>
      </w:r>
      <w:r>
        <w:t xml:space="preserve"> </w:t>
      </w:r>
      <w:r>
        <w:t xml:space="preserve">into multiple methods). Use traits/interfaces for connectors so adding new ones is seamless.</w:t>
      </w:r>
    </w:p>
    <w:p>
      <w:pPr>
        <w:pStyle w:val="Compact"/>
        <w:numPr>
          <w:ilvl w:val="0"/>
          <w:numId w:val="1003"/>
        </w:numPr>
      </w:pPr>
      <w:r>
        <w:rPr>
          <w:b/>
          <w:bCs/>
        </w:rPr>
        <w:t xml:space="preserve">Determinism &amp; Idempotency:</w:t>
      </w:r>
      <w:r>
        <w:t xml:space="preserve"> </w:t>
      </w:r>
      <w:r>
        <w:t xml:space="preserve">The current idempotency design is good (SHA256 keys, DB log) but ensure it adheres to best practices</w:t>
      </w:r>
      <w:hyperlink r:id="rId32">
        <w:r>
          <w:rPr>
            <w:rStyle w:val="Hyperlink"/>
          </w:rPr>
          <w:t xml:space="preserve">[10]</w:t>
        </w:r>
      </w:hyperlink>
      <w:hyperlink r:id="rId23">
        <w:r>
          <w:rPr>
            <w:rStyle w:val="Hyperlink"/>
          </w:rPr>
          <w:t xml:space="preserve">[3]</w:t>
        </w:r>
      </w:hyperlink>
      <w:r>
        <w:t xml:space="preserve">. Specifically,</w:t>
      </w:r>
      <w:r>
        <w:t xml:space="preserve"> </w:t>
      </w:r>
      <w:r>
        <w:rPr>
          <w:i/>
          <w:iCs/>
        </w:rPr>
        <w:t xml:space="preserve">do not</w:t>
      </w:r>
      <w:r>
        <w:t xml:space="preserve"> </w:t>
      </w:r>
      <w:r>
        <w:t xml:space="preserve">treat any retry as “done” unless the previous run recorded success. Handle transient errors (500, timeouts) as retryable.</w:t>
      </w:r>
    </w:p>
    <w:p>
      <w:pPr>
        <w:pStyle w:val="Compact"/>
        <w:numPr>
          <w:ilvl w:val="0"/>
          <w:numId w:val="1003"/>
        </w:numPr>
      </w:pPr>
      <w:r>
        <w:rPr>
          <w:b/>
          <w:bCs/>
        </w:rPr>
        <w:t xml:space="preserve">Error Handling:</w:t>
      </w:r>
      <w:r>
        <w:t xml:space="preserve"> </w:t>
      </w:r>
      <w:r>
        <w:t xml:space="preserve">Replace any remaining</w:t>
      </w:r>
      <w:r>
        <w:t xml:space="preserve"> </w:t>
      </w:r>
      <w:r>
        <w:rPr>
          <w:rStyle w:val="VerbatimChar"/>
        </w:rPr>
        <w:t xml:space="preserve">unwrap()</w:t>
      </w:r>
      <w:r>
        <w:t xml:space="preserve"> </w:t>
      </w:r>
      <w:r>
        <w:t xml:space="preserve">or</w:t>
      </w:r>
      <w:r>
        <w:t xml:space="preserve"> </w:t>
      </w:r>
      <w:r>
        <w:rPr>
          <w:rStyle w:val="VerbatimChar"/>
        </w:rPr>
        <w:t xml:space="preserve">expect()</w:t>
      </w:r>
      <w:r>
        <w:t xml:space="preserve"> </w:t>
      </w:r>
      <w:r>
        <w:t xml:space="preserve">with propagated</w:t>
      </w:r>
      <w:r>
        <w:t xml:space="preserve"> </w:t>
      </w:r>
      <w:r>
        <w:rPr>
          <w:rStyle w:val="VerbatimChar"/>
        </w:rPr>
        <w:t xml:space="preserve">Result&lt;T, AppError&gt;</w:t>
      </w:r>
      <w:r>
        <w:t xml:space="preserve"> </w:t>
      </w:r>
      <w:r>
        <w:t xml:space="preserve">(we already saw most replaced). Use specific error codes (e.g.</w:t>
      </w:r>
      <w:r>
        <w:t xml:space="preserve"> </w:t>
      </w:r>
      <w:r>
        <w:rPr>
          <w:rStyle w:val="VerbatimChar"/>
        </w:rPr>
        <w:t xml:space="preserve">AppError { code: "DB_LOCK", ... }</w:t>
      </w:r>
      <w:r>
        <w:t xml:space="preserve">). This avoids “stringly-typed” logic and ensures UI can react properly. Log each error with context.</w:t>
      </w:r>
    </w:p>
    <w:p>
      <w:pPr>
        <w:pStyle w:val="Compact"/>
        <w:numPr>
          <w:ilvl w:val="0"/>
          <w:numId w:val="1003"/>
        </w:numPr>
      </w:pPr>
      <w:r>
        <w:rPr>
          <w:b/>
          <w:bCs/>
        </w:rPr>
        <w:t xml:space="preserve">Logging/Telemetry:</w:t>
      </w:r>
      <w:r>
        <w:t xml:space="preserve"> </w:t>
      </w:r>
      <w:r>
        <w:t xml:space="preserve">Use structured logging (preferably JSON logs). Each log entry should include</w:t>
      </w:r>
      <w:r>
        <w:t xml:space="preserve"> </w:t>
      </w:r>
      <w:r>
        <w:rPr>
          <w:rStyle w:val="VerbatimChar"/>
        </w:rPr>
        <w:t xml:space="preserve">release_id</w:t>
      </w:r>
      <w:r>
        <w:t xml:space="preserve"> </w:t>
      </w:r>
      <w:r>
        <w:t xml:space="preserve">and</w:t>
      </w:r>
      <w:r>
        <w:t xml:space="preserve"> </w:t>
      </w:r>
      <w:r>
        <w:rPr>
          <w:rStyle w:val="VerbatimChar"/>
        </w:rPr>
        <w:t xml:space="preserve">run_id</w:t>
      </w:r>
      <w:r>
        <w:t xml:space="preserve"> </w:t>
      </w:r>
      <w:r>
        <w:t xml:space="preserve">for traceability. Do not log secrets or full SQL queries (redact tokens/keys).</w:t>
      </w:r>
    </w:p>
    <w:p>
      <w:pPr>
        <w:pStyle w:val="Compact"/>
        <w:numPr>
          <w:ilvl w:val="0"/>
          <w:numId w:val="1003"/>
        </w:numPr>
      </w:pPr>
      <w:r>
        <w:rPr>
          <w:b/>
          <w:bCs/>
        </w:rPr>
        <w:t xml:space="preserve">Concurrency &amp; Thread Safety:</w:t>
      </w:r>
      <w:r>
        <w:t xml:space="preserve"> </w:t>
      </w:r>
      <w:r>
        <w:t xml:space="preserve">Review use of SQLite connections. If using SQLx, ensure the pool size is appropriate and all DB calls are awaited. Prevent deadlocks by minimizing transaction scope. If using async tasks, provide cancellation on app shutdown.</w:t>
      </w:r>
    </w:p>
    <w:p>
      <w:pPr>
        <w:pStyle w:val="Compact"/>
        <w:numPr>
          <w:ilvl w:val="0"/>
          <w:numId w:val="1003"/>
        </w:numPr>
      </w:pPr>
      <w:r>
        <w:rPr>
          <w:b/>
          <w:bCs/>
        </w:rPr>
        <w:t xml:space="preserve">Transport &amp; Retries:</w:t>
      </w:r>
      <w:r>
        <w:t xml:space="preserve"> </w:t>
      </w:r>
      <w:r>
        <w:t xml:space="preserve">The</w:t>
      </w:r>
      <w:r>
        <w:t xml:space="preserve"> </w:t>
      </w:r>
      <w:r>
        <w:rPr>
          <w:rStyle w:val="VerbatimChar"/>
        </w:rPr>
        <w:t xml:space="preserve">Transport</w:t>
      </w:r>
      <w:r>
        <w:t xml:space="preserve"> </w:t>
      </w:r>
      <w:r>
        <w:t xml:space="preserve">abstraction is good; test coverage exists for retry logic. Verify exponential backoff with jitter is bounded. Ensure no infinite loops on non-retryable errors (e.g. 400 Bad Request).</w:t>
      </w:r>
    </w:p>
    <w:p>
      <w:pPr>
        <w:pStyle w:val="Compact"/>
        <w:numPr>
          <w:ilvl w:val="0"/>
          <w:numId w:val="1003"/>
        </w:numPr>
      </w:pPr>
      <w:r>
        <w:rPr>
          <w:b/>
          <w:bCs/>
        </w:rPr>
        <w:t xml:space="preserve">Code Smells:</w:t>
      </w:r>
      <w:r>
        <w:t xml:space="preserve"> </w:t>
      </w:r>
      <w:r>
        <w:t xml:space="preserve">Some modules mix high-level logic with low-level API details (e.g. YouTube API calls hardcoded inline). Introduce helper functions or small classes. Remove any dead code or unused imports.</w:t>
      </w:r>
    </w:p>
    <w:bookmarkEnd w:id="33"/>
    <w:bookmarkStart w:id="34" w:name="database-layer-cratesdb"/>
    <w:p>
      <w:pPr>
        <w:pStyle w:val="Heading2"/>
      </w:pPr>
      <w:r>
        <w:t xml:space="preserve">Database Layer (</w:t>
      </w:r>
      <w:r>
        <w:rPr>
          <w:rStyle w:val="VerbatimChar"/>
        </w:rPr>
        <w:t xml:space="preserve">crates/db</w:t>
      </w:r>
      <w:r>
        <w:t xml:space="preserve">)</w:t>
      </w:r>
    </w:p>
    <w:p>
      <w:pPr>
        <w:pStyle w:val="Compact"/>
        <w:numPr>
          <w:ilvl w:val="0"/>
          <w:numId w:val="1004"/>
        </w:numPr>
      </w:pPr>
      <w:r>
        <w:rPr>
          <w:b/>
          <w:bCs/>
        </w:rPr>
        <w:t xml:space="preserve">Schema Clarity:</w:t>
      </w:r>
      <w:r>
        <w:t xml:space="preserve"> </w:t>
      </w:r>
      <w:r>
        <w:t xml:space="preserve">Table/column names should match Rust types (snake_case). Ensure foreign keys and indexes exist for fast lookups (e.g. on</w:t>
      </w:r>
      <w:r>
        <w:t xml:space="preserve"> </w:t>
      </w:r>
      <w:r>
        <w:rPr>
          <w:rStyle w:val="VerbatimChar"/>
        </w:rPr>
        <w:t xml:space="preserve">release_id</w:t>
      </w:r>
      <w:r>
        <w:t xml:space="preserve">).</w:t>
      </w:r>
    </w:p>
    <w:p>
      <w:pPr>
        <w:pStyle w:val="Compact"/>
        <w:numPr>
          <w:ilvl w:val="0"/>
          <w:numId w:val="1004"/>
        </w:numPr>
      </w:pPr>
      <w:r>
        <w:rPr>
          <w:b/>
          <w:bCs/>
        </w:rPr>
        <w:t xml:space="preserve">Transactions:</w:t>
      </w:r>
      <w:r>
        <w:t xml:space="preserve"> </w:t>
      </w:r>
      <w:r>
        <w:t xml:space="preserve">Confirm that methods like</w:t>
      </w:r>
      <w:r>
        <w:t xml:space="preserve"> </w:t>
      </w:r>
      <w:r>
        <w:rPr>
          <w:rStyle w:val="VerbatimChar"/>
        </w:rPr>
        <w:t xml:space="preserve">insert_release</w:t>
      </w:r>
      <w:r>
        <w:t xml:space="preserve">,</w:t>
      </w:r>
      <w:r>
        <w:t xml:space="preserve"> </w:t>
      </w:r>
      <w:r>
        <w:rPr>
          <w:rStyle w:val="VerbatimChar"/>
        </w:rPr>
        <w:t xml:space="preserve">mark_executed</w:t>
      </w:r>
      <w:r>
        <w:t xml:space="preserve">,</w:t>
      </w:r>
      <w:r>
        <w:t xml:space="preserve"> </w:t>
      </w:r>
      <w:r>
        <w:rPr>
          <w:rStyle w:val="VerbatimChar"/>
        </w:rPr>
        <w:t xml:space="preserve">rollback_last_step</w:t>
      </w:r>
      <w:r>
        <w:t xml:space="preserve">, etc., are all done with</w:t>
      </w:r>
      <w:r>
        <w:t xml:space="preserve"> </w:t>
      </w:r>
      <w:r>
        <w:rPr>
          <w:rStyle w:val="VerbatimChar"/>
        </w:rPr>
        <w:t xml:space="preserve">BEGIN/COMMIT</w:t>
      </w:r>
      <w:r>
        <w:t xml:space="preserve">. The function review suggests this has been addressed. SQLite ensures atomic commit</w:t>
      </w:r>
      <w:hyperlink r:id="rId22">
        <w:r>
          <w:rPr>
            <w:rStyle w:val="Hyperlink"/>
          </w:rPr>
          <w:t xml:space="preserve">[2]</w:t>
        </w:r>
      </w:hyperlink>
      <w:r>
        <w:t xml:space="preserve">, but using WAL mode can improve concurrency and recovery.</w:t>
      </w:r>
    </w:p>
    <w:p>
      <w:pPr>
        <w:pStyle w:val="Compact"/>
        <w:numPr>
          <w:ilvl w:val="0"/>
          <w:numId w:val="1004"/>
        </w:numPr>
      </w:pPr>
      <w:r>
        <w:rPr>
          <w:b/>
          <w:bCs/>
        </w:rPr>
        <w:t xml:space="preserve">Error Mapping:</w:t>
      </w:r>
      <w:r>
        <w:t xml:space="preserve"> </w:t>
      </w:r>
      <w:r>
        <w:rPr>
          <w:rStyle w:val="VerbatimChar"/>
        </w:rPr>
        <w:t xml:space="preserve">DbErrorCode</w:t>
      </w:r>
      <w:r>
        <w:t xml:space="preserve"> </w:t>
      </w:r>
      <w:r>
        <w:t xml:space="preserve">enum should cover all SQL errors (e.g.</w:t>
      </w:r>
      <w:r>
        <w:t xml:space="preserve"> </w:t>
      </w:r>
      <w:r>
        <w:rPr>
          <w:rStyle w:val="VerbatimChar"/>
        </w:rPr>
        <w:t xml:space="preserve">UNIQUE_VIOLATION</w:t>
      </w:r>
      <w:r>
        <w:t xml:space="preserve">,</w:t>
      </w:r>
      <w:r>
        <w:t xml:space="preserve"> </w:t>
      </w:r>
      <w:r>
        <w:rPr>
          <w:rStyle w:val="VerbatimChar"/>
        </w:rPr>
        <w:t xml:space="preserve">LOCKED</w:t>
      </w:r>
      <w:r>
        <w:t xml:space="preserve">). This allows orchestrator to decide whether to retry or abort.</w:t>
      </w:r>
    </w:p>
    <w:p>
      <w:pPr>
        <w:pStyle w:val="Compact"/>
        <w:numPr>
          <w:ilvl w:val="0"/>
          <w:numId w:val="1004"/>
        </w:numPr>
      </w:pPr>
      <w:r>
        <w:rPr>
          <w:b/>
          <w:bCs/>
        </w:rPr>
        <w:t xml:space="preserve">Complex Joins:</w:t>
      </w:r>
      <w:r>
        <w:t xml:space="preserve"> </w:t>
      </w:r>
      <w:r>
        <w:t xml:space="preserve">Avoid complex multi-join queries that may deadlock or block. Keep queries simple or use indices to speed them up.</w:t>
      </w:r>
    </w:p>
    <w:bookmarkEnd w:id="34"/>
    <w:bookmarkStart w:id="35" w:name="frontend-reacttypescript"/>
    <w:p>
      <w:pPr>
        <w:pStyle w:val="Heading2"/>
      </w:pPr>
      <w:r>
        <w:t xml:space="preserve">Frontend (React/TypeScript)</w:t>
      </w:r>
    </w:p>
    <w:p>
      <w:pPr>
        <w:pStyle w:val="Compact"/>
        <w:numPr>
          <w:ilvl w:val="0"/>
          <w:numId w:val="1005"/>
        </w:numPr>
      </w:pPr>
      <w:r>
        <w:rPr>
          <w:b/>
          <w:bCs/>
        </w:rPr>
        <w:t xml:space="preserve">Component Structure:</w:t>
      </w:r>
      <w:r>
        <w:t xml:space="preserve"> </w:t>
      </w:r>
      <w:r>
        <w:t xml:space="preserve">UI code (under</w:t>
      </w:r>
      <w:r>
        <w:t xml:space="preserve"> </w:t>
      </w:r>
      <w:r>
        <w:rPr>
          <w:rStyle w:val="VerbatimChar"/>
        </w:rPr>
        <w:t xml:space="preserve">apps/desktop/src</w:t>
      </w:r>
      <w:r>
        <w:t xml:space="preserve">) needs clearer component hierarchy. For example, separate</w:t>
      </w:r>
      <w:r>
        <w:t xml:space="preserve"> </w:t>
      </w:r>
      <w:r>
        <w:rPr>
          <w:rStyle w:val="VerbatimChar"/>
        </w:rPr>
        <w:t xml:space="preserve">ReleaseForm</w:t>
      </w:r>
      <w:r>
        <w:t xml:space="preserve">,</w:t>
      </w:r>
      <w:r>
        <w:t xml:space="preserve"> </w:t>
      </w:r>
      <w:r>
        <w:rPr>
          <w:rStyle w:val="VerbatimChar"/>
        </w:rPr>
        <w:t xml:space="preserve">PlatformList</w:t>
      </w:r>
      <w:r>
        <w:t xml:space="preserve">,</w:t>
      </w:r>
      <w:r>
        <w:t xml:space="preserve"> </w:t>
      </w:r>
      <w:r>
        <w:rPr>
          <w:rStyle w:val="VerbatimChar"/>
        </w:rPr>
        <w:t xml:space="preserve">ConfirmationDialog</w:t>
      </w:r>
      <w:r>
        <w:t xml:space="preserve"> </w:t>
      </w:r>
      <w:r>
        <w:t xml:space="preserve">components instead of one big file.</w:t>
      </w:r>
    </w:p>
    <w:p>
      <w:pPr>
        <w:pStyle w:val="Compact"/>
        <w:numPr>
          <w:ilvl w:val="0"/>
          <w:numId w:val="1005"/>
        </w:numPr>
      </w:pPr>
      <w:r>
        <w:rPr>
          <w:b/>
          <w:bCs/>
        </w:rPr>
        <w:t xml:space="preserve">State Management:</w:t>
      </w:r>
      <w:r>
        <w:t xml:space="preserve"> </w:t>
      </w:r>
      <w:r>
        <w:t xml:space="preserve">If not already, use React state or Context to manage the current</w:t>
      </w:r>
      <w:r>
        <w:t xml:space="preserve"> </w:t>
      </w:r>
      <w:r>
        <w:rPr>
          <w:rStyle w:val="VerbatimChar"/>
        </w:rPr>
        <w:t xml:space="preserve">ReleaseSpec</w:t>
      </w:r>
      <w:r>
        <w:t xml:space="preserve"> </w:t>
      </w:r>
      <w:r>
        <w:t xml:space="preserve">vs. UI inputs. Ensure two-way data flow is clear: e.g. changes in text fields validate into the model immediately.</w:t>
      </w:r>
    </w:p>
    <w:p>
      <w:pPr>
        <w:pStyle w:val="Compact"/>
        <w:numPr>
          <w:ilvl w:val="0"/>
          <w:numId w:val="1005"/>
        </w:numPr>
      </w:pPr>
      <w:r>
        <w:rPr>
          <w:b/>
          <w:bCs/>
        </w:rPr>
        <w:t xml:space="preserve">Type Safety:</w:t>
      </w:r>
      <w:r>
        <w:t xml:space="preserve"> </w:t>
      </w:r>
      <w:r>
        <w:t xml:space="preserve">Interfaces for</w:t>
      </w:r>
      <w:r>
        <w:t xml:space="preserve"> </w:t>
      </w:r>
      <w:r>
        <w:rPr>
          <w:rStyle w:val="VerbatimChar"/>
        </w:rPr>
        <w:t xml:space="preserve">ReleaseSpec</w:t>
      </w:r>
      <w:r>
        <w:t xml:space="preserve">, action results, and API payloads should be in one common TS file for reuse. Avoid</w:t>
      </w:r>
      <w:r>
        <w:t xml:space="preserve"> </w:t>
      </w:r>
      <w:r>
        <w:rPr>
          <w:rStyle w:val="VerbatimChar"/>
        </w:rPr>
        <w:t xml:space="preserve">any</w:t>
      </w:r>
      <w:r>
        <w:t xml:space="preserve">; make sure every function parameter and component prop is typed.</w:t>
      </w:r>
    </w:p>
    <w:p>
      <w:pPr>
        <w:pStyle w:val="Compact"/>
        <w:numPr>
          <w:ilvl w:val="0"/>
          <w:numId w:val="1005"/>
        </w:numPr>
      </w:pPr>
      <w:r>
        <w:rPr>
          <w:b/>
          <w:bCs/>
        </w:rPr>
        <w:t xml:space="preserve">Readability:</w:t>
      </w:r>
      <w:r>
        <w:t xml:space="preserve"> </w:t>
      </w:r>
      <w:r>
        <w:t xml:space="preserve">Consistently use</w:t>
      </w:r>
      <w:r>
        <w:t xml:space="preserve"> </w:t>
      </w:r>
      <w:r>
        <w:rPr>
          <w:rStyle w:val="VerbatimChar"/>
        </w:rPr>
        <w:t xml:space="preserve">camelCase</w:t>
      </w:r>
      <w:r>
        <w:t xml:space="preserve"> </w:t>
      </w:r>
      <w:r>
        <w:t xml:space="preserve">for JS/TS variables. Ensure code is formatted (</w:t>
      </w:r>
      <w:r>
        <w:rPr>
          <w:rStyle w:val="VerbatimChar"/>
        </w:rPr>
        <w:t xml:space="preserve">prettier</w:t>
      </w:r>
      <w:r>
        <w:t xml:space="preserve">) and linted (</w:t>
      </w:r>
      <w:r>
        <w:rPr>
          <w:rStyle w:val="VerbatimChar"/>
        </w:rPr>
        <w:t xml:space="preserve">ESLint</w:t>
      </w:r>
      <w:r>
        <w:t xml:space="preserve">) with rules that flag complex expressions.</w:t>
      </w:r>
    </w:p>
    <w:p>
      <w:pPr>
        <w:pStyle w:val="Compact"/>
        <w:numPr>
          <w:ilvl w:val="0"/>
          <w:numId w:val="1005"/>
        </w:numPr>
      </w:pPr>
      <w:r>
        <w:rPr>
          <w:b/>
          <w:bCs/>
        </w:rPr>
        <w:t xml:space="preserve">Comments &amp; Documentation:</w:t>
      </w:r>
      <w:r>
        <w:t xml:space="preserve"> </w:t>
      </w:r>
      <w:r>
        <w:t xml:space="preserve">Public functions and classes need doc comments. Inline comments only where necessary. Ensure error messages are user-friendly, not just logs.</w:t>
      </w:r>
    </w:p>
    <w:bookmarkEnd w:id="35"/>
    <w:bookmarkStart w:id="36" w:name="module-boundaries"/>
    <w:p>
      <w:pPr>
        <w:pStyle w:val="Heading2"/>
      </w:pPr>
      <w:r>
        <w:t xml:space="preserve">Module Boundaries</w:t>
      </w:r>
    </w:p>
    <w:p>
      <w:pPr>
        <w:pStyle w:val="Compact"/>
        <w:numPr>
          <w:ilvl w:val="0"/>
          <w:numId w:val="1006"/>
        </w:numPr>
      </w:pPr>
      <w:r>
        <w:rPr>
          <w:b/>
          <w:bCs/>
        </w:rPr>
        <w:t xml:space="preserve">Layered Architecture:</w:t>
      </w:r>
      <w:r>
        <w:t xml:space="preserve"> </w:t>
      </w:r>
      <w:r>
        <w:t xml:space="preserve">The core (Rust) should strictly provide APIs to the UI (via commands). Avoid putting business logic in the UI. For example, calculation of</w:t>
      </w:r>
      <w:r>
        <w:t xml:space="preserve"> </w:t>
      </w:r>
      <w:r>
        <w:rPr>
          <w:rStyle w:val="VerbatimChar"/>
        </w:rPr>
        <w:t xml:space="preserve">release_id</w:t>
      </w:r>
      <w:r>
        <w:t xml:space="preserve"> </w:t>
      </w:r>
      <w:r>
        <w:t xml:space="preserve">or validation should be done in Rust or shared code.</w:t>
      </w:r>
    </w:p>
    <w:p>
      <w:pPr>
        <w:pStyle w:val="Compact"/>
        <w:numPr>
          <w:ilvl w:val="0"/>
          <w:numId w:val="1006"/>
        </w:numPr>
      </w:pPr>
      <w:r>
        <w:rPr>
          <w:b/>
          <w:bCs/>
        </w:rPr>
        <w:t xml:space="preserve">Connectors:</w:t>
      </w:r>
      <w:r>
        <w:t xml:space="preserve"> </w:t>
      </w:r>
      <w:r>
        <w:t xml:space="preserve">Each platform connector (YouTube, SoundCloud, etc.) should implement a</w:t>
      </w:r>
      <w:r>
        <w:t xml:space="preserve"> </w:t>
      </w:r>
      <w:r>
        <w:rPr>
          <w:rStyle w:val="VerbatimChar"/>
        </w:rPr>
        <w:t xml:space="preserve">Publisher</w:t>
      </w:r>
      <w:r>
        <w:t xml:space="preserve"> </w:t>
      </w:r>
      <w:r>
        <w:t xml:space="preserve">trait (or similar) with</w:t>
      </w:r>
      <w:r>
        <w:t xml:space="preserve"> </w:t>
      </w:r>
      <w:r>
        <w:rPr>
          <w:rStyle w:val="VerbatimChar"/>
        </w:rPr>
        <w:t xml:space="preserve">plan/execute/verify</w:t>
      </w:r>
      <w:r>
        <w:t xml:space="preserve">. This enforces uniformity. If not done, adding new connectors will be error-prone.</w:t>
      </w:r>
    </w:p>
    <w:p>
      <w:pPr>
        <w:pStyle w:val="Compact"/>
        <w:numPr>
          <w:ilvl w:val="0"/>
          <w:numId w:val="1006"/>
        </w:numPr>
      </w:pPr>
      <w:r>
        <w:rPr>
          <w:b/>
          <w:bCs/>
        </w:rPr>
        <w:t xml:space="preserve">Mock vs Real:</w:t>
      </w:r>
      <w:r>
        <w:t xml:space="preserve"> </w:t>
      </w:r>
      <w:r>
        <w:t xml:space="preserve">The code already has a mock publisher. Ensure the switch (test vs real) is well-abstracted, not littered through logic. This avoids duplication and mistakes when wiring actual APIs.</w:t>
      </w:r>
    </w:p>
    <w:bookmarkEnd w:id="36"/>
    <w:bookmarkEnd w:id="37"/>
    <w:bookmarkStart w:id="41" w:name="security-review"/>
    <w:p>
      <w:pPr>
        <w:pStyle w:val="Heading1"/>
      </w:pPr>
      <w:r>
        <w:t xml:space="preserve">Security Review</w:t>
      </w:r>
    </w:p>
    <w:bookmarkStart w:id="39" w:name="findings-mitigations"/>
    <w:p>
      <w:pPr>
        <w:pStyle w:val="Heading2"/>
      </w:pPr>
      <w:r>
        <w:t xml:space="preserve">Findings &amp; Mitigations</w:t>
      </w:r>
    </w:p>
    <w:p>
      <w:pPr>
        <w:numPr>
          <w:ilvl w:val="0"/>
          <w:numId w:val="1007"/>
        </w:numPr>
      </w:pPr>
      <w:r>
        <w:rPr>
          <w:b/>
          <w:bCs/>
        </w:rPr>
        <w:t xml:space="preserve">CSP &amp; XSS (High):</w:t>
      </w:r>
      <w:r>
        <w:t xml:space="preserve"> </w:t>
      </w:r>
      <w:r>
        <w:t xml:space="preserve">By default, Tauri hashes local scripts and disallows remote content</w:t>
      </w:r>
      <w:hyperlink r:id="rId38">
        <w:r>
          <w:rPr>
            <w:rStyle w:val="Hyperlink"/>
          </w:rPr>
          <w:t xml:space="preserve">[11]</w:t>
        </w:r>
      </w:hyperlink>
      <w:r>
        <w:t xml:space="preserve">. However, check that</w:t>
      </w:r>
      <w:r>
        <w:t xml:space="preserve"> </w:t>
      </w:r>
      <w:r>
        <w:rPr>
          <w:rStyle w:val="VerbatimChar"/>
        </w:rPr>
        <w:t xml:space="preserve">tauri.conf.json</w:t>
      </w:r>
      <w:r>
        <w:t xml:space="preserve"> </w:t>
      </w:r>
      <w:r>
        <w:t xml:space="preserve">has a strict CSP.</w:t>
      </w:r>
      <w:r>
        <w:t xml:space="preserve"> </w:t>
      </w:r>
      <w:r>
        <w:rPr>
          <w:b/>
          <w:bCs/>
        </w:rPr>
        <w:t xml:space="preserve">Do not include any</w:t>
      </w:r>
      <w:r>
        <w:rPr>
          <w:b/>
          <w:bCs/>
        </w:rPr>
        <w:t xml:space="preserve"> </w:t>
      </w:r>
      <w:r>
        <w:rPr>
          <w:rStyle w:val="VerbatimChar"/>
          <w:b/>
          <w:bCs/>
        </w:rPr>
        <w:t xml:space="preserve">&lt;script src="http://…"&gt;</w:t>
      </w:r>
      <w:r>
        <w:t xml:space="preserve">. If the app loads remote URLs for OAuth or updates, review this carefully.</w:t>
      </w:r>
      <w:r>
        <w:br/>
      </w:r>
      <w:r>
        <w:rPr>
          <w:i/>
          <w:iCs/>
        </w:rPr>
        <w:t xml:space="preserve">Mitigation:</w:t>
      </w:r>
      <w:r>
        <w:t xml:space="preserve"> </w:t>
      </w:r>
      <w:r>
        <w:t xml:space="preserve">Use CSP to whitelist only needed hosts (e.g.</w:t>
      </w:r>
      <w:r>
        <w:t xml:space="preserve"> </w:t>
      </w:r>
      <w:r>
        <w:rPr>
          <w:rStyle w:val="VerbatimChar"/>
        </w:rPr>
        <w:t xml:space="preserve">http://localhost</w:t>
      </w:r>
      <w:r>
        <w:t xml:space="preserve"> </w:t>
      </w:r>
      <w:r>
        <w:t xml:space="preserve">for dev). Consider dynamic</w:t>
      </w:r>
      <w:r>
        <w:t xml:space="preserve"> </w:t>
      </w:r>
      <w:r>
        <w:rPr>
          <w:rStyle w:val="VerbatimChar"/>
        </w:rPr>
        <w:t xml:space="preserve">nonce</w:t>
      </w:r>
      <w:r>
        <w:t xml:space="preserve"> </w:t>
      </w:r>
      <w:r>
        <w:t xml:space="preserve">or hashes for any inline scripts</w:t>
      </w:r>
      <w:hyperlink r:id="rId38">
        <w:r>
          <w:rPr>
            <w:rStyle w:val="Hyperlink"/>
          </w:rPr>
          <w:t xml:space="preserve">[11]</w:t>
        </w:r>
      </w:hyperlink>
      <w:r>
        <w:t xml:space="preserve">. Avoid</w:t>
      </w:r>
      <w:r>
        <w:t xml:space="preserve"> </w:t>
      </w:r>
      <w:r>
        <w:rPr>
          <w:rStyle w:val="VerbatimChar"/>
        </w:rPr>
        <w:t xml:space="preserve">unsafe-eval</w:t>
      </w:r>
      <w:r>
        <w:t xml:space="preserve"> </w:t>
      </w:r>
      <w:r>
        <w:t xml:space="preserve">or</w:t>
      </w:r>
      <w:r>
        <w:t xml:space="preserve"> </w:t>
      </w:r>
      <w:r>
        <w:rPr>
          <w:rStyle w:val="VerbatimChar"/>
        </w:rPr>
        <w:t xml:space="preserve">unsafe-inline</w:t>
      </w:r>
      <w:r>
        <w:t xml:space="preserve"> </w:t>
      </w:r>
      <w:r>
        <w:t xml:space="preserve">if possible.</w:t>
      </w:r>
    </w:p>
    <w:p>
      <w:pPr>
        <w:numPr>
          <w:ilvl w:val="0"/>
          <w:numId w:val="1007"/>
        </w:numPr>
      </w:pPr>
      <w:r>
        <w:rPr>
          <w:b/>
          <w:bCs/>
        </w:rPr>
        <w:t xml:space="preserve">File Access/Paths (High):</w:t>
      </w:r>
      <w:r>
        <w:t xml:space="preserve"> </w:t>
      </w:r>
      <w:r>
        <w:t xml:space="preserve">Desktop apps have full FS access via Tauri APIs. Ensure every file dialog or drag-drop is sanitized.</w:t>
      </w:r>
      <w:r>
        <w:t xml:space="preserve"> </w:t>
      </w:r>
      <w:r>
        <w:rPr>
          <w:b/>
          <w:bCs/>
        </w:rPr>
        <w:t xml:space="preserve">Normalize and validate paths</w:t>
      </w:r>
      <w:r>
        <w:t xml:space="preserve"> </w:t>
      </w:r>
      <w:r>
        <w:t xml:space="preserve">to block path traversal or odd schemes (e.g.</w:t>
      </w:r>
      <w:r>
        <w:t xml:space="preserve"> </w:t>
      </w:r>
      <w:r>
        <w:rPr>
          <w:rStyle w:val="VerbatimChar"/>
        </w:rPr>
        <w:t xml:space="preserve">\\?\C:\</w:t>
      </w:r>
      <w:r>
        <w:t xml:space="preserve">). Use Rust’s</w:t>
      </w:r>
      <w:r>
        <w:t xml:space="preserve"> </w:t>
      </w:r>
      <w:r>
        <w:rPr>
          <w:rStyle w:val="VerbatimChar"/>
        </w:rPr>
        <w:t xml:space="preserve">canonicalize()</w:t>
      </w:r>
      <w:r>
        <w:t xml:space="preserve"> </w:t>
      </w:r>
      <w:r>
        <w:t xml:space="preserve">and then check the path is under expected directories.</w:t>
      </w:r>
      <w:r>
        <w:br/>
      </w:r>
      <w:r>
        <w:rPr>
          <w:i/>
          <w:iCs/>
        </w:rPr>
        <w:t xml:space="preserve">Mitigation:</w:t>
      </w:r>
      <w:r>
        <w:t xml:space="preserve"> </w:t>
      </w:r>
      <w:r>
        <w:t xml:space="preserve">Implement a strong canonicalization function and reject inputs outside project root.</w:t>
      </w:r>
    </w:p>
    <w:p>
      <w:pPr>
        <w:numPr>
          <w:ilvl w:val="0"/>
          <w:numId w:val="1007"/>
        </w:numPr>
      </w:pPr>
      <w:r>
        <w:rPr>
          <w:b/>
          <w:bCs/>
        </w:rPr>
        <w:t xml:space="preserve">Secrets in Frontend (High):</w:t>
      </w:r>
      <w:r>
        <w:t xml:space="preserve"> </w:t>
      </w:r>
      <w:r>
        <w:t xml:space="preserve">Any OAuth client secrets or API keys must</w:t>
      </w:r>
      <w:r>
        <w:t xml:space="preserve"> </w:t>
      </w:r>
      <w:r>
        <w:rPr>
          <w:i/>
          <w:iCs/>
        </w:rPr>
        <w:t xml:space="preserve">never</w:t>
      </w:r>
      <w:r>
        <w:t xml:space="preserve"> </w:t>
      </w:r>
      <w:r>
        <w:t xml:space="preserve">reach the UI. Check that</w:t>
      </w:r>
      <w:r>
        <w:t xml:space="preserve"> </w:t>
      </w:r>
      <w:r>
        <w:rPr>
          <w:rStyle w:val="VerbatimChar"/>
        </w:rPr>
        <w:t xml:space="preserve">tauri.conf.json</w:t>
      </w:r>
      <w:r>
        <w:t xml:space="preserve"> </w:t>
      </w:r>
      <w:r>
        <w:t xml:space="preserve">or env files do not expose secrets to the front-end. Only send tokens via secure IPC when needed, and expire them (don’t store in UI memory).</w:t>
      </w:r>
      <w:r>
        <w:br/>
      </w:r>
      <w:r>
        <w:rPr>
          <w:i/>
          <w:iCs/>
        </w:rPr>
        <w:t xml:space="preserve">Mitigation:</w:t>
      </w:r>
      <w:r>
        <w:t xml:space="preserve"> </w:t>
      </w:r>
      <w:r>
        <w:t xml:space="preserve">Use</w:t>
      </w:r>
      <w:r>
        <w:t xml:space="preserve"> </w:t>
      </w:r>
      <w:r>
        <w:rPr>
          <w:b/>
          <w:bCs/>
        </w:rPr>
        <w:t xml:space="preserve">Tauri Stronghold</w:t>
      </w:r>
      <w:r>
        <w:t xml:space="preserve"> </w:t>
      </w:r>
      <w:r>
        <w:t xml:space="preserve">or OS keyring for storing tokens. Avoid</w:t>
      </w:r>
      <w:r>
        <w:t xml:space="preserve"> </w:t>
      </w:r>
      <w:r>
        <w:rPr>
          <w:rStyle w:val="VerbatimChar"/>
        </w:rPr>
        <w:t xml:space="preserve">--open</w:t>
      </w:r>
      <w:r>
        <w:t xml:space="preserve"> </w:t>
      </w:r>
      <w:r>
        <w:t xml:space="preserve">in CI logs.</w:t>
      </w:r>
    </w:p>
    <w:p>
      <w:pPr>
        <w:numPr>
          <w:ilvl w:val="0"/>
          <w:numId w:val="1007"/>
        </w:numPr>
      </w:pPr>
      <w:r>
        <w:rPr>
          <w:b/>
          <w:bCs/>
        </w:rPr>
        <w:t xml:space="preserve">IPC Surface (Medium):</w:t>
      </w:r>
      <w:r>
        <w:t xml:space="preserve"> </w:t>
      </w:r>
      <w:r>
        <w:t xml:space="preserve">The allowlist currently probably enables only custom commands. Verify that no generic APIs (like</w:t>
      </w:r>
      <w:r>
        <w:t xml:space="preserve"> </w:t>
      </w:r>
      <w:r>
        <w:rPr>
          <w:rStyle w:val="VerbatimChar"/>
        </w:rPr>
        <w:t xml:space="preserve">shell</w:t>
      </w:r>
      <w:r>
        <w:t xml:space="preserve">) are allowed inadvertently. Each command should validate its inputs.</w:t>
      </w:r>
      <w:r>
        <w:br/>
      </w:r>
      <w:r>
        <w:rPr>
          <w:i/>
          <w:iCs/>
        </w:rPr>
        <w:t xml:space="preserve">Mitigation:</w:t>
      </w:r>
      <w:r>
        <w:t xml:space="preserve"> </w:t>
      </w:r>
      <w:r>
        <w:t xml:space="preserve">In</w:t>
      </w:r>
      <w:r>
        <w:t xml:space="preserve"> </w:t>
      </w:r>
      <w:r>
        <w:rPr>
          <w:rStyle w:val="VerbatimChar"/>
        </w:rPr>
        <w:t xml:space="preserve">tauri.conf.json</w:t>
      </w:r>
      <w:r>
        <w:t xml:space="preserve">, enable only the commands needed. Sanitize all inputs to commands (e.g. filenames). Limit scope of any dialogs.</w:t>
      </w:r>
    </w:p>
    <w:p>
      <w:pPr>
        <w:numPr>
          <w:ilvl w:val="0"/>
          <w:numId w:val="1007"/>
        </w:numPr>
      </w:pPr>
      <w:r>
        <w:rPr>
          <w:b/>
          <w:bCs/>
        </w:rPr>
        <w:t xml:space="preserve">Content Injection (Medium):</w:t>
      </w:r>
      <w:r>
        <w:t xml:space="preserve"> </w:t>
      </w:r>
      <w:r>
        <w:t xml:space="preserve">If the app displays user-provided text (release notes, description), ensure HTML is not interpreted. Probably use plain text or safe markdown.</w:t>
      </w:r>
      <w:r>
        <w:br/>
      </w:r>
      <w:r>
        <w:rPr>
          <w:i/>
          <w:iCs/>
        </w:rPr>
        <w:t xml:space="preserve">Mitigation:</w:t>
      </w:r>
      <w:r>
        <w:t xml:space="preserve"> </w:t>
      </w:r>
      <w:r>
        <w:t xml:space="preserve">Render user text with a safe library or escape HTML. Do not use</w:t>
      </w:r>
      <w:r>
        <w:t xml:space="preserve"> </w:t>
      </w:r>
      <w:r>
        <w:rPr>
          <w:rStyle w:val="VerbatimChar"/>
        </w:rPr>
        <w:t xml:space="preserve">dangerouslySetInnerHTML</w:t>
      </w:r>
      <w:r>
        <w:t xml:space="preserve"> </w:t>
      </w:r>
      <w:r>
        <w:t xml:space="preserve">without sanitation.</w:t>
      </w:r>
    </w:p>
    <w:p>
      <w:pPr>
        <w:numPr>
          <w:ilvl w:val="0"/>
          <w:numId w:val="1007"/>
        </w:numPr>
      </w:pPr>
      <w:r>
        <w:rPr>
          <w:b/>
          <w:bCs/>
        </w:rPr>
        <w:t xml:space="preserve">Dependency Risks (Low):</w:t>
      </w:r>
      <w:r>
        <w:t xml:space="preserve"> </w:t>
      </w:r>
      <w:r>
        <w:t xml:space="preserve">Ensure all dependencies (Rust crates, npm packages) are up-to-date and pinned. No GitHub CVE alerts should be outstanding. For example,</w:t>
      </w:r>
      <w:r>
        <w:t xml:space="preserve"> </w:t>
      </w:r>
      <w:r>
        <w:rPr>
          <w:rStyle w:val="VerbatimChar"/>
        </w:rPr>
        <w:t xml:space="preserve">playwright</w:t>
      </w:r>
      <w:r>
        <w:t xml:space="preserve"> </w:t>
      </w:r>
      <w:r>
        <w:t xml:space="preserve">should be a fixed version.</w:t>
      </w:r>
      <w:r>
        <w:br/>
      </w:r>
      <w:r>
        <w:rPr>
          <w:i/>
          <w:iCs/>
        </w:rPr>
        <w:t xml:space="preserve">Mitigation:</w:t>
      </w:r>
      <w:r>
        <w:t xml:space="preserve"> </w:t>
      </w:r>
      <w:r>
        <w:t xml:space="preserve">Use</w:t>
      </w:r>
      <w:r>
        <w:t xml:space="preserve"> </w:t>
      </w:r>
      <w:r>
        <w:rPr>
          <w:rStyle w:val="VerbatimChar"/>
        </w:rPr>
        <w:t xml:space="preserve">cargo audit</w:t>
      </w:r>
      <w:r>
        <w:t xml:space="preserve"> </w:t>
      </w:r>
      <w:r>
        <w:t xml:space="preserve">and</w:t>
      </w:r>
      <w:r>
        <w:t xml:space="preserve"> </w:t>
      </w:r>
      <w:r>
        <w:rPr>
          <w:rStyle w:val="VerbatimChar"/>
        </w:rPr>
        <w:t xml:space="preserve">npm audit</w:t>
      </w:r>
      <w:r>
        <w:t xml:space="preserve">. Commit</w:t>
      </w:r>
      <w:r>
        <w:t xml:space="preserve"> </w:t>
      </w:r>
      <w:r>
        <w:rPr>
          <w:rStyle w:val="VerbatimChar"/>
        </w:rPr>
        <w:t xml:space="preserve">Cargo.lock</w:t>
      </w:r>
      <w:r>
        <w:t xml:space="preserve"> </w:t>
      </w:r>
      <w:r>
        <w:t xml:space="preserve">and</w:t>
      </w:r>
      <w:r>
        <w:t xml:space="preserve"> </w:t>
      </w:r>
      <w:r>
        <w:rPr>
          <w:rStyle w:val="VerbatimChar"/>
        </w:rPr>
        <w:t xml:space="preserve">pnpm-lock.yaml</w:t>
      </w:r>
      <w:r>
        <w:t xml:space="preserve"> </w:t>
      </w:r>
      <w:r>
        <w:t xml:space="preserve">or</w:t>
      </w:r>
      <w:r>
        <w:t xml:space="preserve"> </w:t>
      </w:r>
      <w:r>
        <w:rPr>
          <w:rStyle w:val="VerbatimChar"/>
        </w:rPr>
        <w:t xml:space="preserve">yarn.lock</w:t>
      </w:r>
      <w:r>
        <w:t xml:space="preserve">.</w:t>
      </w:r>
    </w:p>
    <w:bookmarkEnd w:id="39"/>
    <w:bookmarkStart w:id="40" w:name="severity"/>
    <w:p>
      <w:pPr>
        <w:pStyle w:val="Heading2"/>
      </w:pPr>
      <w:r>
        <w:t xml:space="preserve">Severity</w:t>
      </w:r>
    </w:p>
    <w:p>
      <w:pPr>
        <w:pStyle w:val="Compact"/>
        <w:numPr>
          <w:ilvl w:val="0"/>
          <w:numId w:val="1008"/>
        </w:numPr>
      </w:pPr>
      <w:r>
        <w:t xml:space="preserve">High: Any risk that could execute code or leak data (CSP bypass, secret exposure).</w:t>
      </w:r>
    </w:p>
    <w:p>
      <w:pPr>
        <w:pStyle w:val="Compact"/>
        <w:numPr>
          <w:ilvl w:val="0"/>
          <w:numId w:val="1008"/>
        </w:numPr>
      </w:pPr>
      <w:r>
        <w:t xml:space="preserve">Medium: Risks that might cause incorrect behavior but not direct compromise (file path injection, unsanitized input).</w:t>
      </w:r>
    </w:p>
    <w:p>
      <w:pPr>
        <w:pStyle w:val="Compact"/>
        <w:numPr>
          <w:ilvl w:val="0"/>
          <w:numId w:val="1008"/>
        </w:numPr>
      </w:pPr>
      <w:r>
        <w:t xml:space="preserve">Low: Code quality or minor dependency issues.</w:t>
      </w:r>
    </w:p>
    <w:bookmarkEnd w:id="40"/>
    <w:bookmarkEnd w:id="41"/>
    <w:bookmarkStart w:id="42" w:name="qatestability-review"/>
    <w:p>
      <w:pPr>
        <w:pStyle w:val="Heading1"/>
      </w:pPr>
      <w:r>
        <w:t xml:space="preserve">QA/Testability Review</w:t>
      </w:r>
    </w:p>
    <w:p>
      <w:pPr>
        <w:pStyle w:val="Compact"/>
        <w:numPr>
          <w:ilvl w:val="0"/>
          <w:numId w:val="1009"/>
        </w:numPr>
      </w:pPr>
      <w:r>
        <w:rPr>
          <w:b/>
          <w:bCs/>
        </w:rPr>
        <w:t xml:space="preserve">Coverage:</w:t>
      </w:r>
      <w:r>
        <w:t xml:space="preserve"> </w:t>
      </w:r>
      <w:r>
        <w:t xml:space="preserve">Existing tests cover many happy paths. However, missing are negative scenarios (invalid spec, partial network failures).</w:t>
      </w:r>
    </w:p>
    <w:p>
      <w:pPr>
        <w:pStyle w:val="Compact"/>
        <w:numPr>
          <w:ilvl w:val="0"/>
          <w:numId w:val="1009"/>
        </w:numPr>
      </w:pPr>
      <w:r>
        <w:rPr>
          <w:b/>
          <w:bCs/>
        </w:rPr>
        <w:t xml:space="preserve">Error Scenarios:</w:t>
      </w:r>
      <w:r>
        <w:t xml:space="preserve"> </w:t>
      </w:r>
      <w:r>
        <w:t xml:space="preserve">Add tests for:</w:t>
      </w:r>
    </w:p>
    <w:p>
      <w:pPr>
        <w:pStyle w:val="Compact"/>
        <w:numPr>
          <w:ilvl w:val="0"/>
          <w:numId w:val="1009"/>
        </w:numPr>
      </w:pPr>
      <w:r>
        <w:t xml:space="preserve">Parser rejecting malformed specs (e.g. missing title) and continuing without UI crash.</w:t>
      </w:r>
    </w:p>
    <w:p>
      <w:pPr>
        <w:pStyle w:val="Compact"/>
        <w:numPr>
          <w:ilvl w:val="0"/>
          <w:numId w:val="1009"/>
        </w:numPr>
      </w:pPr>
      <w:r>
        <w:t xml:space="preserve">Simulating network timeouts (e.g. YouTube upload times out, then recovers) to ensure backoff works.</w:t>
      </w:r>
    </w:p>
    <w:p>
      <w:pPr>
        <w:pStyle w:val="Compact"/>
        <w:numPr>
          <w:ilvl w:val="0"/>
          <w:numId w:val="1009"/>
        </w:numPr>
      </w:pPr>
      <w:r>
        <w:t xml:space="preserve">Simulated 500 from API to ensure retries stop on 400 (non-retryable).</w:t>
      </w:r>
    </w:p>
    <w:p>
      <w:pPr>
        <w:pStyle w:val="Compact"/>
        <w:numPr>
          <w:ilvl w:val="0"/>
          <w:numId w:val="1009"/>
        </w:numPr>
      </w:pPr>
      <w:r>
        <w:rPr>
          <w:b/>
          <w:bCs/>
        </w:rPr>
        <w:t xml:space="preserve">State Persistence:</w:t>
      </w:r>
      <w:r>
        <w:t xml:space="preserve"> </w:t>
      </w:r>
      <w:r>
        <w:t xml:space="preserve">Write tests that kill and resume: e.g., start an execution, intercept after some platforms, restart app, and confirm only remaining platforms continue (testing resume logic).</w:t>
      </w:r>
    </w:p>
    <w:p>
      <w:pPr>
        <w:pStyle w:val="Compact"/>
        <w:numPr>
          <w:ilvl w:val="0"/>
          <w:numId w:val="1009"/>
        </w:numPr>
      </w:pPr>
      <w:r>
        <w:rPr>
          <w:b/>
          <w:bCs/>
        </w:rPr>
        <w:t xml:space="preserve">Multi-Run Idempotency:</w:t>
      </w:r>
      <w:r>
        <w:t xml:space="preserve"> </w:t>
      </w:r>
      <w:r>
        <w:t xml:space="preserve">Already recommended: test running the same release twice doesn’t duplicate. Explicitly test “double-clicking Execute” doesn’t double-publish.</w:t>
      </w:r>
    </w:p>
    <w:p>
      <w:pPr>
        <w:pStyle w:val="Compact"/>
        <w:numPr>
          <w:ilvl w:val="0"/>
          <w:numId w:val="1009"/>
        </w:numPr>
      </w:pPr>
      <w:r>
        <w:rPr>
          <w:b/>
          <w:bCs/>
        </w:rPr>
        <w:t xml:space="preserve">Playwright E2E:</w:t>
      </w:r>
      <w:r>
        <w:t xml:space="preserve"> </w:t>
      </w:r>
      <w:r>
        <w:t xml:space="preserve">UI tests should cover error message rendering and guardrails. For example, test “Enter PRODUCTION env without checking confirm” shows block warning.</w:t>
      </w:r>
    </w:p>
    <w:p>
      <w:pPr>
        <w:pStyle w:val="Compact"/>
        <w:numPr>
          <w:ilvl w:val="0"/>
          <w:numId w:val="1009"/>
        </w:numPr>
      </w:pPr>
      <w:r>
        <w:rPr>
          <w:b/>
          <w:bCs/>
        </w:rPr>
        <w:t xml:space="preserve">Flakiness Controls:</w:t>
      </w:r>
      <w:r>
        <w:t xml:space="preserve"> </w:t>
      </w:r>
      <w:r>
        <w:t xml:space="preserve">Mark any long-running/sandbox tests as “slow” or scheduled nightly. Use mock servers in offline tests to make them deterministic.</w:t>
      </w:r>
    </w:p>
    <w:p>
      <w:pPr>
        <w:pStyle w:val="Compact"/>
        <w:numPr>
          <w:ilvl w:val="0"/>
          <w:numId w:val="1009"/>
        </w:numPr>
      </w:pPr>
      <w:r>
        <w:rPr>
          <w:b/>
          <w:bCs/>
        </w:rPr>
        <w:t xml:space="preserve">Test Data Isolation:</w:t>
      </w:r>
      <w:r>
        <w:t xml:space="preserve"> </w:t>
      </w:r>
      <w:r>
        <w:t xml:space="preserve">Ensure tests use a temporary DB or reset database between tests. Old data (leftover IDs) can cause false negatives.</w:t>
      </w:r>
    </w:p>
    <w:bookmarkEnd w:id="42"/>
    <w:bookmarkStart w:id="43" w:name="uxusability-review"/>
    <w:p>
      <w:pPr>
        <w:pStyle w:val="Heading1"/>
      </w:pPr>
      <w:r>
        <w:t xml:space="preserve">UX/Usability Review</w:t>
      </w:r>
    </w:p>
    <w:p>
      <w:pPr>
        <w:pStyle w:val="Compact"/>
        <w:numPr>
          <w:ilvl w:val="0"/>
          <w:numId w:val="1010"/>
        </w:numPr>
      </w:pPr>
      <w:r>
        <w:rPr>
          <w:b/>
          <w:bCs/>
        </w:rPr>
        <w:t xml:space="preserve">Publish Workflow:</w:t>
      </w:r>
      <w:r>
        <w:t xml:space="preserve"> </w:t>
      </w:r>
      <w:r>
        <w:t xml:space="preserve">The UI flows from Spec → Plan → Execute → Report. Ensure each step is clearly labeled. Consider a progress bar or stepper indicator (e.g. “Step 2 of 3”). This guides users through the multi-step process.</w:t>
      </w:r>
    </w:p>
    <w:p>
      <w:pPr>
        <w:pStyle w:val="Compact"/>
        <w:numPr>
          <w:ilvl w:val="0"/>
          <w:numId w:val="1010"/>
        </w:numPr>
      </w:pPr>
      <w:r>
        <w:rPr>
          <w:b/>
          <w:bCs/>
        </w:rPr>
        <w:t xml:space="preserve">Confirmation &amp; Safety:</w:t>
      </w:r>
      <w:r>
        <w:t xml:space="preserve"> </w:t>
      </w:r>
      <w:r>
        <w:t xml:space="preserve">For final publishing, use a confirmation dialog with specifics (e.g. “You are about to publish</w:t>
      </w:r>
      <w:r>
        <w:t xml:space="preserve"> </w:t>
      </w:r>
      <w:r>
        <w:rPr>
          <w:i/>
          <w:iCs/>
        </w:rPr>
        <w:t xml:space="preserve">My Track</w:t>
      </w:r>
      <w:r>
        <w:t xml:space="preserve"> </w:t>
      </w:r>
      <w:r>
        <w:t xml:space="preserve">to YouTube (private) and post to X”). Citing Nielsen: simply asking “Are you sure?” without detail leads to careless “Yes”</w:t>
      </w:r>
      <w:hyperlink r:id="rId27">
        <w:r>
          <w:rPr>
            <w:rStyle w:val="Hyperlink"/>
          </w:rPr>
          <w:t xml:space="preserve">[7]</w:t>
        </w:r>
      </w:hyperlink>
      <w:r>
        <w:t xml:space="preserve">.</w:t>
      </w:r>
    </w:p>
    <w:p>
      <w:pPr>
        <w:pStyle w:val="Compact"/>
        <w:numPr>
          <w:ilvl w:val="0"/>
          <w:numId w:val="1010"/>
        </w:numPr>
      </w:pPr>
      <w:r>
        <w:rPr>
          <w:b/>
          <w:bCs/>
        </w:rPr>
        <w:t xml:space="preserve">Error Messages:</w:t>
      </w:r>
      <w:r>
        <w:t xml:space="preserve"> </w:t>
      </w:r>
      <w:r>
        <w:t xml:space="preserve">When a failure occurs (e.g. API rate limit), the UI should explain the cause and recommended user action, not a raw stack trace. Provide a “Retry” button where appropriate.</w:t>
      </w:r>
    </w:p>
    <w:p>
      <w:pPr>
        <w:pStyle w:val="Compact"/>
        <w:numPr>
          <w:ilvl w:val="0"/>
          <w:numId w:val="1010"/>
        </w:numPr>
      </w:pPr>
      <w:r>
        <w:rPr>
          <w:b/>
          <w:bCs/>
        </w:rPr>
        <w:t xml:space="preserve">Form Input:</w:t>
      </w:r>
      <w:r>
        <w:t xml:space="preserve"> </w:t>
      </w:r>
      <w:r>
        <w:t xml:space="preserve">For metadata, inline validation helps (e.g. warn if title is empty or too long for platform limits). Show required/optional fields clearly. Possibly use tooltips or help icons for platform-specific fields.</w:t>
      </w:r>
    </w:p>
    <w:p>
      <w:pPr>
        <w:pStyle w:val="Compact"/>
        <w:numPr>
          <w:ilvl w:val="0"/>
          <w:numId w:val="1010"/>
        </w:numPr>
      </w:pPr>
      <w:r>
        <w:rPr>
          <w:b/>
          <w:bCs/>
        </w:rPr>
        <w:t xml:space="preserve">Templates &amp; Presets:</w:t>
      </w:r>
      <w:r>
        <w:t xml:space="preserve"> </w:t>
      </w:r>
      <w:r>
        <w:t xml:space="preserve">Users often release similar content. Provide a way to save a “release preset” (title + tags default). This speeds up repetitive tasks.</w:t>
      </w:r>
    </w:p>
    <w:p>
      <w:pPr>
        <w:pStyle w:val="Compact"/>
        <w:numPr>
          <w:ilvl w:val="0"/>
          <w:numId w:val="1010"/>
        </w:numPr>
      </w:pPr>
      <w:r>
        <w:rPr>
          <w:b/>
          <w:bCs/>
        </w:rPr>
        <w:t xml:space="preserve">Links/Previews:</w:t>
      </w:r>
      <w:r>
        <w:t xml:space="preserve"> </w:t>
      </w:r>
      <w:r>
        <w:t xml:space="preserve">After execution, show published URLs or “Preview” buttons (e.g. click to open the YouTube video). Confirm that all posted links are accessible.</w:t>
      </w:r>
    </w:p>
    <w:p>
      <w:pPr>
        <w:pStyle w:val="Compact"/>
        <w:numPr>
          <w:ilvl w:val="0"/>
          <w:numId w:val="1010"/>
        </w:numPr>
      </w:pPr>
      <w:r>
        <w:rPr>
          <w:b/>
          <w:bCs/>
        </w:rPr>
        <w:t xml:space="preserve">Undo/History:</w:t>
      </w:r>
      <w:r>
        <w:t xml:space="preserve"> </w:t>
      </w:r>
      <w:r>
        <w:t xml:space="preserve">Allow cancelling or editing within a short time. E.g., a “Roll back” or “Edit draft” after partial publish. At least list what was done and allow manual cleanup.</w:t>
      </w:r>
    </w:p>
    <w:p>
      <w:pPr>
        <w:pStyle w:val="Compact"/>
        <w:numPr>
          <w:ilvl w:val="0"/>
          <w:numId w:val="1010"/>
        </w:numPr>
      </w:pPr>
      <w:r>
        <w:rPr>
          <w:b/>
          <w:bCs/>
        </w:rPr>
        <w:t xml:space="preserve">Accessibility:</w:t>
      </w:r>
      <w:r>
        <w:t xml:space="preserve"> </w:t>
      </w:r>
      <w:r>
        <w:t xml:space="preserve">Check color contrast on status messages, use semantic HTML (</w:t>
      </w:r>
      <w:r>
        <w:rPr>
          <w:rStyle w:val="VerbatimChar"/>
        </w:rPr>
        <w:t xml:space="preserve">&lt;button&gt;</w:t>
      </w:r>
      <w:r>
        <w:t xml:space="preserve"> </w:t>
      </w:r>
      <w:r>
        <w:t xml:space="preserve">not clickable div). All dialogs should be keyboard-navigable and have focus management.</w:t>
      </w:r>
    </w:p>
    <w:p>
      <w:pPr>
        <w:pStyle w:val="Compact"/>
        <w:numPr>
          <w:ilvl w:val="0"/>
          <w:numId w:val="1010"/>
        </w:numPr>
      </w:pPr>
      <w:r>
        <w:rPr>
          <w:b/>
          <w:bCs/>
        </w:rPr>
        <w:t xml:space="preserve">Feedback:</w:t>
      </w:r>
      <w:r>
        <w:t xml:space="preserve"> </w:t>
      </w:r>
      <w:r>
        <w:t xml:space="preserve">Use modal toasts or dialogs for immediate feedback (“Upload successful”) and progress spinners for long waits. Avoid unresponsive UI.</w:t>
      </w:r>
    </w:p>
    <w:bookmarkEnd w:id="43"/>
    <w:bookmarkStart w:id="44" w:name="product-roadmap-ease-of-use-features"/>
    <w:p>
      <w:pPr>
        <w:pStyle w:val="Heading1"/>
      </w:pPr>
      <w:r>
        <w:t xml:space="preserve">Product Roadmap (Ease-of-Use Features)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Priority</w:t>
            </w:r>
          </w:p>
        </w:tc>
        <w:tc>
          <w:tcPr/>
          <w:p>
            <w:pPr>
              <w:pStyle w:val="Compact"/>
            </w:pPr>
            <w:r>
              <w:t xml:space="preserve">Feature</w:t>
            </w:r>
          </w:p>
        </w:tc>
        <w:tc>
          <w:tcPr/>
          <w:p>
            <w:pPr>
              <w:pStyle w:val="Compact"/>
            </w:pPr>
            <w:r>
              <w:t xml:space="preserve">User Value</w:t>
            </w:r>
          </w:p>
        </w:tc>
        <w:tc>
          <w:tcPr/>
          <w:p>
            <w:pPr>
              <w:pStyle w:val="Compact"/>
            </w:pPr>
            <w:r>
              <w:t xml:space="preserve">Cost/Risk</w:t>
            </w:r>
          </w:p>
        </w:tc>
        <w:tc>
          <w:tcPr/>
          <w:p>
            <w:pPr>
              <w:pStyle w:val="Compact"/>
            </w:pPr>
            <w:r>
              <w:t xml:space="preserve">Dependencies</w:t>
            </w:r>
          </w:p>
        </w:tc>
      </w:tr>
      <w:tr>
        <w:tc>
          <w:tcPr/>
          <w:p>
            <w:pPr>
              <w:pStyle w:val="Compact"/>
              <w:jc w:val="center"/>
            </w:pPr>
            <w:r>
              <w:rPr>
                <w:b/>
                <w:bCs/>
              </w:rPr>
              <w:t xml:space="preserve">P0</w:t>
            </w:r>
          </w:p>
        </w:tc>
        <w:tc>
          <w:tcPr/>
          <w:p>
            <w:pPr>
              <w:pStyle w:val="Compact"/>
            </w:pPr>
            <w:r>
              <w:rPr>
                <w:b/>
                <w:bCs/>
              </w:rPr>
              <w:t xml:space="preserve">Release Templates/Presets</w:t>
            </w:r>
          </w:p>
        </w:tc>
        <w:tc>
          <w:tcPr/>
          <w:p>
            <w:pPr>
              <w:pStyle w:val="Compact"/>
            </w:pPr>
            <w:r>
              <w:t xml:space="preserve">Save common metadata to quickly create releases.</w:t>
            </w:r>
          </w:p>
        </w:tc>
        <w:tc>
          <w:tcPr/>
          <w:p>
            <w:pPr>
              <w:pStyle w:val="Compact"/>
            </w:pPr>
            <w:r>
              <w:t xml:space="preserve">Low/Moderate</w:t>
            </w:r>
          </w:p>
        </w:tc>
        <w:tc>
          <w:tcPr/>
          <w:p>
            <w:pPr>
              <w:pStyle w:val="Compact"/>
            </w:pPr>
            <w:r>
              <w:t xml:space="preserve">None (UI enhancement)</w:t>
            </w:r>
          </w:p>
        </w:tc>
      </w:tr>
      <w:tr>
        <w:tc>
          <w:tcPr/>
          <w:p>
            <w:pPr>
              <w:pStyle w:val="Compact"/>
              <w:jc w:val="center"/>
            </w:pPr>
            <w:r>
              <w:rPr>
                <w:b/>
                <w:bCs/>
              </w:rPr>
              <w:t xml:space="preserve">P0</w:t>
            </w:r>
          </w:p>
        </w:tc>
        <w:tc>
          <w:tcPr/>
          <w:p>
            <w:pPr>
              <w:pStyle w:val="Compact"/>
            </w:pPr>
            <w:r>
              <w:rPr>
                <w:b/>
                <w:bCs/>
              </w:rPr>
              <w:t xml:space="preserve">Metadata Form with Validation</w:t>
            </w:r>
          </w:p>
        </w:tc>
        <w:tc>
          <w:tcPr/>
          <w:p>
            <w:pPr>
              <w:pStyle w:val="Compact"/>
            </w:pPr>
            <w:r>
              <w:t xml:space="preserve">Reduces errors by validating fields (length, format).</w:t>
            </w:r>
          </w:p>
        </w:tc>
        <w:tc>
          <w:tcPr/>
          <w:p>
            <w:pPr>
              <w:pStyle w:val="Compact"/>
            </w:pPr>
            <w:r>
              <w:t xml:space="preserve">Low</w:t>
            </w:r>
          </w:p>
        </w:tc>
        <w:tc>
          <w:tcPr/>
          <w:p>
            <w:pPr>
              <w:pStyle w:val="Compact"/>
            </w:pPr>
            <w:r>
              <w:t xml:space="preserve">UI/validation libraries</w:t>
            </w:r>
          </w:p>
        </w:tc>
      </w:tr>
      <w:tr>
        <w:tc>
          <w:tcPr/>
          <w:p>
            <w:pPr>
              <w:pStyle w:val="Compact"/>
              <w:jc w:val="center"/>
            </w:pPr>
            <w:r>
              <w:rPr>
                <w:b/>
                <w:bCs/>
              </w:rPr>
              <w:t xml:space="preserve">P0</w:t>
            </w:r>
          </w:p>
        </w:tc>
        <w:tc>
          <w:tcPr/>
          <w:p>
            <w:pPr>
              <w:pStyle w:val="Compact"/>
            </w:pPr>
            <w:r>
              <w:rPr>
                <w:b/>
                <w:bCs/>
              </w:rPr>
              <w:t xml:space="preserve">Per-Platform Overrides UI</w:t>
            </w:r>
          </w:p>
        </w:tc>
        <w:tc>
          <w:tcPr/>
          <w:p>
            <w:pPr>
              <w:pStyle w:val="Compact"/>
            </w:pPr>
            <w:r>
              <w:t xml:space="preserve">Let user customize titles/descriptions per platform easily.</w:t>
            </w:r>
          </w:p>
        </w:tc>
        <w:tc>
          <w:tcPr/>
          <w:p>
            <w:pPr>
              <w:pStyle w:val="Compact"/>
            </w:pPr>
            <w:r>
              <w:t xml:space="preserve">Moderate</w:t>
            </w:r>
          </w:p>
        </w:tc>
        <w:tc>
          <w:tcPr/>
          <w:p>
            <w:pPr>
              <w:pStyle w:val="Compact"/>
            </w:pPr>
            <w:r>
              <w:t xml:space="preserve">Data model extend</w:t>
            </w:r>
          </w:p>
        </w:tc>
      </w:tr>
      <w:tr>
        <w:tc>
          <w:tcPr/>
          <w:p>
            <w:pPr>
              <w:pStyle w:val="Compact"/>
              <w:jc w:val="center"/>
            </w:pPr>
            <w:r>
              <w:rPr>
                <w:b/>
                <w:bCs/>
              </w:rPr>
              <w:t xml:space="preserve">P1</w:t>
            </w:r>
          </w:p>
        </w:tc>
        <w:tc>
          <w:tcPr/>
          <w:p>
            <w:pPr>
              <w:pStyle w:val="Compact"/>
            </w:pPr>
            <w:r>
              <w:rPr>
                <w:b/>
                <w:bCs/>
              </w:rPr>
              <w:t xml:space="preserve">Schedule Calendar View</w:t>
            </w:r>
          </w:p>
        </w:tc>
        <w:tc>
          <w:tcPr/>
          <w:p>
            <w:pPr>
              <w:pStyle w:val="Compact"/>
            </w:pPr>
            <w:r>
              <w:t xml:space="preserve">Visual scheduling of future releases (reduces mistakes).</w:t>
            </w:r>
          </w:p>
        </w:tc>
        <w:tc>
          <w:tcPr/>
          <w:p>
            <w:pPr>
              <w:pStyle w:val="Compact"/>
            </w:pPr>
            <w:r>
              <w:t xml:space="preserve">High</w:t>
            </w:r>
          </w:p>
        </w:tc>
        <w:tc>
          <w:tcPr/>
          <w:p>
            <w:pPr>
              <w:pStyle w:val="Compact"/>
            </w:pPr>
            <w:r>
              <w:t xml:space="preserve">Calendar widget, backend scheduling</w:t>
            </w:r>
          </w:p>
        </w:tc>
      </w:tr>
      <w:tr>
        <w:tc>
          <w:tcPr/>
          <w:p>
            <w:pPr>
              <w:pStyle w:val="Compact"/>
              <w:jc w:val="center"/>
            </w:pPr>
            <w:r>
              <w:rPr>
                <w:b/>
                <w:bCs/>
              </w:rPr>
              <w:t xml:space="preserve">P1</w:t>
            </w:r>
          </w:p>
        </w:tc>
        <w:tc>
          <w:tcPr/>
          <w:p>
            <w:pPr>
              <w:pStyle w:val="Compact"/>
            </w:pPr>
            <w:r>
              <w:rPr>
                <w:b/>
                <w:bCs/>
              </w:rPr>
              <w:t xml:space="preserve">Dry-Run Diff View</w:t>
            </w:r>
          </w:p>
        </w:tc>
        <w:tc>
          <w:tcPr/>
          <w:p>
            <w:pPr>
              <w:pStyle w:val="Compact"/>
            </w:pPr>
            <w:r>
              <w:t xml:space="preserve">Show differences between current plan and last run to spot unintended changes.</w:t>
            </w:r>
          </w:p>
        </w:tc>
        <w:tc>
          <w:tcPr/>
          <w:p>
            <w:pPr>
              <w:pStyle w:val="Compact"/>
            </w:pPr>
            <w:r>
              <w:t xml:space="preserve">Moderate</w:t>
            </w:r>
          </w:p>
        </w:tc>
        <w:tc>
          <w:tcPr/>
          <w:p>
            <w:pPr>
              <w:pStyle w:val="Compact"/>
            </w:pPr>
            <w:r>
              <w:t xml:space="preserve">Delta computation code</w:t>
            </w:r>
          </w:p>
        </w:tc>
      </w:tr>
      <w:tr>
        <w:tc>
          <w:tcPr/>
          <w:p>
            <w:pPr>
              <w:pStyle w:val="Compact"/>
              <w:jc w:val="center"/>
            </w:pPr>
            <w:r>
              <w:rPr>
                <w:b/>
                <w:bCs/>
              </w:rPr>
              <w:t xml:space="preserve">P1</w:t>
            </w:r>
          </w:p>
        </w:tc>
        <w:tc>
          <w:tcPr/>
          <w:p>
            <w:pPr>
              <w:pStyle w:val="Compact"/>
            </w:pPr>
            <w:r>
              <w:rPr>
                <w:b/>
                <w:bCs/>
              </w:rPr>
              <w:t xml:space="preserve">Release Checklist/Notes</w:t>
            </w:r>
          </w:p>
        </w:tc>
        <w:tc>
          <w:tcPr/>
          <w:p>
            <w:pPr>
              <w:pStyle w:val="Compact"/>
            </w:pPr>
            <w:r>
              <w:t xml:space="preserve">Remind user of steps (tagging, assets) before final publish.</w:t>
            </w:r>
          </w:p>
        </w:tc>
        <w:tc>
          <w:tcPr/>
          <w:p>
            <w:pPr>
              <w:pStyle w:val="Compact"/>
            </w:pPr>
            <w:r>
              <w:t xml:space="preserve">Low</w:t>
            </w:r>
          </w:p>
        </w:tc>
        <w:tc>
          <w:tcPr/>
          <w:p>
            <w:pPr>
              <w:pStyle w:val="Compact"/>
            </w:pPr>
            <w:r>
              <w:t xml:space="preserve">Add notes field</w:t>
            </w:r>
          </w:p>
        </w:tc>
      </w:tr>
      <w:tr>
        <w:tc>
          <w:tcPr/>
          <w:p>
            <w:pPr>
              <w:pStyle w:val="Compact"/>
              <w:jc w:val="center"/>
            </w:pPr>
            <w:r>
              <w:rPr>
                <w:b/>
                <w:bCs/>
              </w:rPr>
              <w:t xml:space="preserve">P2</w:t>
            </w:r>
          </w:p>
        </w:tc>
        <w:tc>
          <w:tcPr/>
          <w:p>
            <w:pPr>
              <w:pStyle w:val="Compact"/>
            </w:pPr>
            <w:r>
              <w:rPr>
                <w:b/>
                <w:bCs/>
              </w:rPr>
              <w:t xml:space="preserve">Connector Plugin System</w:t>
            </w:r>
          </w:p>
        </w:tc>
        <w:tc>
          <w:tcPr/>
          <w:p>
            <w:pPr>
              <w:pStyle w:val="Compact"/>
            </w:pPr>
            <w:r>
              <w:t xml:space="preserve">Community can add new platforms without core changes.</w:t>
            </w:r>
          </w:p>
        </w:tc>
        <w:tc>
          <w:tcPr/>
          <w:p>
            <w:pPr>
              <w:pStyle w:val="Compact"/>
            </w:pPr>
            <w:r>
              <w:t xml:space="preserve">High</w:t>
            </w:r>
          </w:p>
        </w:tc>
        <w:tc>
          <w:tcPr/>
          <w:p>
            <w:pPr>
              <w:pStyle w:val="Compact"/>
            </w:pPr>
            <w:r>
              <w:t xml:space="preserve">Refactoring core to plugin architecture</w:t>
            </w:r>
          </w:p>
        </w:tc>
      </w:tr>
      <w:tr>
        <w:tc>
          <w:tcPr/>
          <w:p>
            <w:pPr>
              <w:pStyle w:val="Compact"/>
              <w:jc w:val="center"/>
            </w:pPr>
            <w:r>
              <w:rPr>
                <w:b/>
                <w:bCs/>
              </w:rPr>
              <w:t xml:space="preserve">P2</w:t>
            </w:r>
          </w:p>
        </w:tc>
        <w:tc>
          <w:tcPr/>
          <w:p>
            <w:pPr>
              <w:pStyle w:val="Compact"/>
            </w:pPr>
            <w:r>
              <w:rPr>
                <w:b/>
                <w:bCs/>
              </w:rPr>
              <w:t xml:space="preserve">Undo (Rollback) Feature</w:t>
            </w:r>
          </w:p>
        </w:tc>
        <w:tc>
          <w:tcPr/>
          <w:p>
            <w:pPr>
              <w:pStyle w:val="Compact"/>
            </w:pPr>
            <w:r>
              <w:t xml:space="preserve">Allow undoing the last publish if a mistake is spotted. (Requires API support.)</w:t>
            </w:r>
          </w:p>
        </w:tc>
        <w:tc>
          <w:tcPr/>
          <w:p>
            <w:pPr>
              <w:pStyle w:val="Compact"/>
            </w:pPr>
            <w:r>
              <w:t xml:space="preserve">High</w:t>
            </w:r>
          </w:p>
        </w:tc>
        <w:tc>
          <w:tcPr/>
          <w:p>
            <w:pPr>
              <w:pStyle w:val="Compact"/>
            </w:pPr>
            <w:r>
              <w:t xml:space="preserve">Coordination with all APIs</w:t>
            </w:r>
          </w:p>
        </w:tc>
      </w:tr>
      <w:tr>
        <w:tc>
          <w:tcPr/>
          <w:p>
            <w:pPr>
              <w:pStyle w:val="Compact"/>
              <w:jc w:val="center"/>
            </w:pPr>
            <w:r>
              <w:rPr>
                <w:b/>
                <w:bCs/>
              </w:rPr>
              <w:t xml:space="preserve">P2</w:t>
            </w:r>
          </w:p>
        </w:tc>
        <w:tc>
          <w:tcPr/>
          <w:p>
            <w:pPr>
              <w:pStyle w:val="Compact"/>
            </w:pPr>
            <w:r>
              <w:rPr>
                <w:b/>
                <w:bCs/>
              </w:rPr>
              <w:t xml:space="preserve">Sandbox Onboarding Wizard</w:t>
            </w:r>
          </w:p>
        </w:tc>
        <w:tc>
          <w:tcPr/>
          <w:p>
            <w:pPr>
              <w:pStyle w:val="Compact"/>
            </w:pPr>
            <w:r>
              <w:t xml:space="preserve">Guided walkthrough for connecting/test-account setup.</w:t>
            </w:r>
          </w:p>
        </w:tc>
        <w:tc>
          <w:tcPr/>
          <w:p>
            <w:pPr>
              <w:pStyle w:val="Compact"/>
            </w:pPr>
            <w:r>
              <w:t xml:space="preserve">Moderate</w:t>
            </w:r>
          </w:p>
        </w:tc>
        <w:tc>
          <w:tcPr/>
          <w:p>
            <w:pPr>
              <w:pStyle w:val="Compact"/>
            </w:pPr>
            <w:r>
              <w:t xml:space="preserve">Tutorials/UI flows</w:t>
            </w:r>
          </w:p>
        </w:tc>
      </w:tr>
    </w:tbl>
    <w:p>
      <w:pPr>
        <w:pStyle w:val="BodyText"/>
      </w:pPr>
      <w:r>
        <w:t xml:space="preserve">Rationale: Start with features that</w:t>
      </w:r>
      <w:r>
        <w:t xml:space="preserve"> </w:t>
      </w:r>
      <w:r>
        <w:rPr>
          <w:i/>
          <w:iCs/>
        </w:rPr>
        <w:t xml:space="preserve">prevent errors and speed up routine tasks</w:t>
      </w:r>
      <w:r>
        <w:t xml:space="preserve"> </w:t>
      </w:r>
      <w:r>
        <w:t xml:space="preserve">(templates, validation). Scheduling and diff tools greatly aid situational awareness. Long-term, a plugin system ensures scalability (though high effort).</w:t>
      </w:r>
    </w:p>
    <w:bookmarkEnd w:id="44"/>
    <w:bookmarkStart w:id="45" w:name="next-2-sprints-sample-plan"/>
    <w:p>
      <w:pPr>
        <w:pStyle w:val="Heading1"/>
      </w:pPr>
      <w:r>
        <w:t xml:space="preserve">Next 2 Sprints (Sample Plan)</w:t>
      </w:r>
    </w:p>
    <w:p>
      <w:pPr>
        <w:pStyle w:val="Compact"/>
        <w:numPr>
          <w:ilvl w:val="0"/>
          <w:numId w:val="1011"/>
        </w:numPr>
      </w:pPr>
      <w:r>
        <w:rPr>
          <w:b/>
          <w:bCs/>
        </w:rPr>
        <w:t xml:space="preserve">Sprint 1:</w:t>
      </w:r>
    </w:p>
    <w:p>
      <w:pPr>
        <w:pStyle w:val="Compact"/>
        <w:numPr>
          <w:ilvl w:val="0"/>
          <w:numId w:val="1011"/>
        </w:numPr>
      </w:pPr>
      <w:r>
        <w:t xml:space="preserve">Fix flagged code issues (stop-the-line items).</w:t>
      </w:r>
      <w:r>
        <w:t xml:space="preserve"> </w:t>
      </w:r>
      <w:r>
        <w:rPr>
          <w:i/>
          <w:iCs/>
        </w:rPr>
        <w:t xml:space="preserve">AC:</w:t>
      </w:r>
      <w:r>
        <w:t xml:space="preserve"> </w:t>
      </w:r>
      <w:r>
        <w:t xml:space="preserve">All critical issues fixed with tests added.</w:t>
      </w:r>
    </w:p>
    <w:p>
      <w:pPr>
        <w:pStyle w:val="Compact"/>
        <w:numPr>
          <w:ilvl w:val="0"/>
          <w:numId w:val="1011"/>
        </w:numPr>
      </w:pPr>
      <w:r>
        <w:t xml:space="preserve">Implement confirmation dialogs with detailed messages.</w:t>
      </w:r>
      <w:r>
        <w:t xml:space="preserve"> </w:t>
      </w:r>
      <w:r>
        <w:rPr>
          <w:i/>
          <w:iCs/>
        </w:rPr>
        <w:t xml:space="preserve">AC:</w:t>
      </w:r>
      <w:r>
        <w:t xml:space="preserve"> </w:t>
      </w:r>
      <w:r>
        <w:t xml:space="preserve">Publish actions require confirmation dialog specifying actions.</w:t>
      </w:r>
    </w:p>
    <w:p>
      <w:pPr>
        <w:pStyle w:val="Compact"/>
        <w:numPr>
          <w:ilvl w:val="0"/>
          <w:numId w:val="1011"/>
        </w:numPr>
      </w:pPr>
      <w:r>
        <w:t xml:space="preserve">Add form validation in UI (title required, tag format).</w:t>
      </w:r>
      <w:r>
        <w:t xml:space="preserve"> </w:t>
      </w:r>
      <w:r>
        <w:rPr>
          <w:i/>
          <w:iCs/>
        </w:rPr>
        <w:t xml:space="preserve">AC:</w:t>
      </w:r>
      <w:r>
        <w:t xml:space="preserve"> </w:t>
      </w:r>
      <w:r>
        <w:t xml:space="preserve">Form disallows empty title, warns on too-long.</w:t>
      </w:r>
    </w:p>
    <w:p>
      <w:pPr>
        <w:numPr>
          <w:ilvl w:val="0"/>
          <w:numId w:val="1011"/>
        </w:numPr>
      </w:pPr>
      <w:r>
        <w:t xml:space="preserve">Refactor large orchestrator functions into smaller parts.</w:t>
      </w:r>
      <w:r>
        <w:t xml:space="preserve"> </w:t>
      </w:r>
      <w:r>
        <w:rPr>
          <w:i/>
          <w:iCs/>
        </w:rPr>
        <w:t xml:space="preserve">AC:</w:t>
      </w:r>
      <w:r>
        <w:t xml:space="preserve"> </w:t>
      </w:r>
      <w:r>
        <w:t xml:space="preserve">Core logic split into well-named methods (&lt;200 lines each).</w:t>
      </w:r>
    </w:p>
    <w:p>
      <w:pPr>
        <w:numPr>
          <w:ilvl w:val="0"/>
          <w:numId w:val="1011"/>
        </w:numPr>
      </w:pPr>
      <w:r>
        <w:rPr>
          <w:b/>
          <w:bCs/>
        </w:rPr>
        <w:t xml:space="preserve">Sprint 2:</w:t>
      </w:r>
    </w:p>
    <w:p>
      <w:pPr>
        <w:pStyle w:val="Compact"/>
        <w:numPr>
          <w:ilvl w:val="0"/>
          <w:numId w:val="1011"/>
        </w:numPr>
      </w:pPr>
      <w:r>
        <w:t xml:space="preserve">Develop</w:t>
      </w:r>
      <w:r>
        <w:t xml:space="preserve"> </w:t>
      </w:r>
      <w:r>
        <w:rPr>
          <w:b/>
          <w:bCs/>
        </w:rPr>
        <w:t xml:space="preserve">release template</w:t>
      </w:r>
      <w:r>
        <w:t xml:space="preserve"> </w:t>
      </w:r>
      <w:r>
        <w:t xml:space="preserve">feature (save/load preset).</w:t>
      </w:r>
      <w:r>
        <w:t xml:space="preserve"> </w:t>
      </w:r>
      <w:r>
        <w:rPr>
          <w:i/>
          <w:iCs/>
        </w:rPr>
        <w:t xml:space="preserve">AC:</w:t>
      </w:r>
      <w:r>
        <w:t xml:space="preserve"> </w:t>
      </w:r>
      <w:r>
        <w:t xml:space="preserve">User can save current metadata as a template and apply it later.</w:t>
      </w:r>
    </w:p>
    <w:p>
      <w:pPr>
        <w:pStyle w:val="Compact"/>
        <w:numPr>
          <w:ilvl w:val="0"/>
          <w:numId w:val="1011"/>
        </w:numPr>
      </w:pPr>
      <w:r>
        <w:t xml:space="preserve">Add progress stepper UI (e.g. 3 steps indicator).</w:t>
      </w:r>
      <w:r>
        <w:t xml:space="preserve"> </w:t>
      </w:r>
      <w:r>
        <w:rPr>
          <w:i/>
          <w:iCs/>
        </w:rPr>
        <w:t xml:space="preserve">AC:</w:t>
      </w:r>
      <w:r>
        <w:t xml:space="preserve"> </w:t>
      </w:r>
      <w:r>
        <w:t xml:space="preserve">Users see “Step 2 of 3” during Plan/Execute.</w:t>
      </w:r>
    </w:p>
    <w:p>
      <w:pPr>
        <w:pStyle w:val="Compact"/>
        <w:numPr>
          <w:ilvl w:val="0"/>
          <w:numId w:val="1011"/>
        </w:numPr>
      </w:pPr>
      <w:r>
        <w:t xml:space="preserve">Write new tests for error cases (invalid spec, partial failure, retry).</w:t>
      </w:r>
      <w:r>
        <w:t xml:space="preserve"> </w:t>
      </w:r>
      <w:r>
        <w:rPr>
          <w:i/>
          <w:iCs/>
        </w:rPr>
        <w:t xml:space="preserve">AC:</w:t>
      </w:r>
      <w:r>
        <w:t xml:space="preserve"> </w:t>
      </w:r>
      <w:r>
        <w:t xml:space="preserve">Increase coverage by 10%, include at least 5 negative path tests.</w:t>
      </w:r>
    </w:p>
    <w:p>
      <w:pPr>
        <w:pStyle w:val="Compact"/>
        <w:numPr>
          <w:ilvl w:val="0"/>
          <w:numId w:val="1011"/>
        </w:numPr>
      </w:pPr>
      <w:r>
        <w:t xml:space="preserve">Introduce scheduling UI (basic date/time picker).</w:t>
      </w:r>
      <w:r>
        <w:t xml:space="preserve"> </w:t>
      </w:r>
      <w:r>
        <w:rPr>
          <w:i/>
          <w:iCs/>
        </w:rPr>
        <w:t xml:space="preserve">AC:</w:t>
      </w:r>
      <w:r>
        <w:t xml:space="preserve"> </w:t>
      </w:r>
      <w:r>
        <w:t xml:space="preserve">User can schedule release date; backend stores it (no actual scheduling needed yet).</w:t>
      </w:r>
    </w:p>
    <w:p>
      <w:pPr>
        <w:pStyle w:val="FirstParagraph"/>
      </w:pPr>
      <w:r>
        <w:t xml:space="preserve">Each task must be reviewed and tested (unit/UI tests) before merge. This roadmap balances immediate risk mitigation with user-centric features.</w:t>
      </w:r>
    </w:p>
    <w:p>
      <w:pPr>
        <w:pStyle w:val="BodyText"/>
      </w:pPr>
      <w:r>
        <w:rPr>
          <w:b/>
          <w:bCs/>
        </w:rPr>
        <w:t xml:space="preserve">Sources:</w:t>
      </w:r>
      <w:r>
        <w:t xml:space="preserve"> </w:t>
      </w:r>
      <w:r>
        <w:t xml:space="preserve">Rust style and idempotency best practices</w:t>
      </w:r>
      <w:hyperlink r:id="rId21">
        <w:r>
          <w:rPr>
            <w:rStyle w:val="Hyperlink"/>
          </w:rPr>
          <w:t xml:space="preserve">[1]</w:t>
        </w:r>
      </w:hyperlink>
      <w:hyperlink r:id="rId32">
        <w:r>
          <w:rPr>
            <w:rStyle w:val="Hyperlink"/>
          </w:rPr>
          <w:t xml:space="preserve">[10]</w:t>
        </w:r>
      </w:hyperlink>
      <w:r>
        <w:t xml:space="preserve">; Tauri security model</w:t>
      </w:r>
      <w:hyperlink r:id="rId24">
        <w:r>
          <w:rPr>
            <w:rStyle w:val="Hyperlink"/>
          </w:rPr>
          <w:t xml:space="preserve">[4]</w:t>
        </w:r>
      </w:hyperlink>
      <w:hyperlink r:id="rId26">
        <w:r>
          <w:rPr>
            <w:rStyle w:val="Hyperlink"/>
          </w:rPr>
          <w:t xml:space="preserve">[6]</w:t>
        </w:r>
      </w:hyperlink>
      <w:r>
        <w:t xml:space="preserve">; UX design principles for confirmations</w:t>
      </w:r>
      <w:hyperlink r:id="rId27">
        <w:r>
          <w:rPr>
            <w:rStyle w:val="Hyperlink"/>
          </w:rPr>
          <w:t xml:space="preserve">[7]</w:t>
        </w:r>
      </w:hyperlink>
      <w:hyperlink r:id="rId28">
        <w:r>
          <w:rPr>
            <w:rStyle w:val="Hyperlink"/>
          </w:rPr>
          <w:t xml:space="preserve">[8]</w:t>
        </w:r>
      </w:hyperlink>
      <w:r>
        <w:t xml:space="preserve">. These guided the above recommendations.</w:t>
      </w:r>
    </w:p>
    <w:bookmarkEnd w:id="45"/>
    <w:bookmarkEnd w:id="46"/>
    <w:p>
      <w:r>
        <w:pict>
          <v:rect style="width:0;height:1.5pt" o:hralign="center" o:hrstd="t" o:hr="t"/>
        </w:pict>
      </w:r>
    </w:p>
    <w:bookmarkStart w:id="54" w:name="citations"/>
    <w:p>
      <w:pPr>
        <w:pStyle w:val="FirstParagraph"/>
      </w:pPr>
      <w:hyperlink r:id="rId21">
        <w:r>
          <w:rPr>
            <w:rStyle w:val="Hyperlink"/>
          </w:rPr>
          <w:t xml:space="preserve">[1]</w:t>
        </w:r>
      </w:hyperlink>
      <w:r>
        <w:t xml:space="preserve"> </w:t>
      </w:r>
      <w:r>
        <w:t xml:space="preserve">Introduction - The Rust Style Guide</w:t>
      </w:r>
    </w:p>
    <w:p>
      <w:pPr>
        <w:pStyle w:val="BodyText"/>
      </w:pPr>
      <w:hyperlink r:id="rId47">
        <w:r>
          <w:rPr>
            <w:rStyle w:val="Hyperlink"/>
          </w:rPr>
          <w:t xml:space="preserve">https://doc.rust-lang.org/style-guide/</w:t>
        </w:r>
      </w:hyperlink>
    </w:p>
    <w:p>
      <w:pPr>
        <w:pStyle w:val="BodyText"/>
      </w:pPr>
      <w:hyperlink r:id="rId22">
        <w:r>
          <w:rPr>
            <w:rStyle w:val="Hyperlink"/>
          </w:rPr>
          <w:t xml:space="preserve">[2]</w:t>
        </w:r>
      </w:hyperlink>
      <w:r>
        <w:t xml:space="preserve"> </w:t>
      </w:r>
      <w:r>
        <w:t xml:space="preserve">Atomic Commit In SQLite</w:t>
      </w:r>
    </w:p>
    <w:p>
      <w:pPr>
        <w:pStyle w:val="BodyText"/>
      </w:pPr>
      <w:hyperlink r:id="rId48">
        <w:r>
          <w:rPr>
            <w:rStyle w:val="Hyperlink"/>
          </w:rPr>
          <w:t xml:space="preserve">https://sqlite.org/atomiccommit.html</w:t>
        </w:r>
      </w:hyperlink>
    </w:p>
    <w:p>
      <w:pPr>
        <w:pStyle w:val="BodyText"/>
      </w:pPr>
      <w:hyperlink r:id="rId23">
        <w:r>
          <w:rPr>
            <w:rStyle w:val="Hyperlink"/>
          </w:rPr>
          <w:t xml:space="preserve">[3]</w:t>
        </w:r>
      </w:hyperlink>
      <w:r>
        <w:t xml:space="preserve"> </w:t>
      </w:r>
      <w:hyperlink r:id="rId32">
        <w:r>
          <w:rPr>
            <w:rStyle w:val="Hyperlink"/>
          </w:rPr>
          <w:t xml:space="preserve">[10]</w:t>
        </w:r>
      </w:hyperlink>
      <w:r>
        <w:t xml:space="preserve"> </w:t>
      </w:r>
      <w:r>
        <w:t xml:space="preserve">How to Design Idempotent APIs Safely: What to Cache and What to Ignore | by Mathildaduku | Medium</w:t>
      </w:r>
    </w:p>
    <w:p>
      <w:pPr>
        <w:pStyle w:val="BodyText"/>
      </w:pPr>
      <w:hyperlink r:id="rId49">
        <w:r>
          <w:rPr>
            <w:rStyle w:val="Hyperlink"/>
          </w:rPr>
          <w:t xml:space="preserve">https://medium.com/@mathildaduku/how-to-design-idempotent-apis-safely-what-to-cache-and-what-to-ignore-feb93a16fc00</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r>
        <w:t xml:space="preserve">Process Model | Tauri</w:t>
      </w:r>
    </w:p>
    <w:p>
      <w:pPr>
        <w:pStyle w:val="BodyText"/>
      </w:pPr>
      <w:hyperlink r:id="rId50">
        <w:r>
          <w:rPr>
            <w:rStyle w:val="Hyperlink"/>
          </w:rPr>
          <w:t xml:space="preserve">https://v2.tauri.app/concept/process-model/</w:t>
        </w:r>
      </w:hyperlink>
    </w:p>
    <w:p>
      <w:pPr>
        <w:pStyle w:val="BodyText"/>
      </w:pPr>
      <w:hyperlink r:id="rId26">
        <w:r>
          <w:rPr>
            <w:rStyle w:val="Hyperlink"/>
          </w:rPr>
          <w:t xml:space="preserve">[6]</w:t>
        </w:r>
      </w:hyperlink>
      <w:r>
        <w:t xml:space="preserve"> </w:t>
      </w:r>
      <w:hyperlink r:id="rId38">
        <w:r>
          <w:rPr>
            <w:rStyle w:val="Hyperlink"/>
          </w:rPr>
          <w:t xml:space="preserve">[11]</w:t>
        </w:r>
      </w:hyperlink>
      <w:r>
        <w:t xml:space="preserve"> </w:t>
      </w:r>
      <w:r>
        <w:t xml:space="preserve">Content Security Policy (CSP) | Tauri</w:t>
      </w:r>
    </w:p>
    <w:p>
      <w:pPr>
        <w:pStyle w:val="BodyText"/>
      </w:pPr>
      <w:hyperlink r:id="rId51">
        <w:r>
          <w:rPr>
            <w:rStyle w:val="Hyperlink"/>
          </w:rPr>
          <w:t xml:space="preserve">https://v2.tauri.app/security/csp/</w:t>
        </w:r>
      </w:hyperlink>
    </w:p>
    <w:p>
      <w:pPr>
        <w:pStyle w:val="BodyText"/>
      </w:pPr>
      <w:hyperlink r:id="rId27">
        <w:r>
          <w:rPr>
            <w:rStyle w:val="Hyperlink"/>
          </w:rPr>
          <w:t xml:space="preserve">[7]</w:t>
        </w:r>
      </w:hyperlink>
      <w:r>
        <w:t xml:space="preserve"> </w:t>
      </w:r>
      <w:hyperlink r:id="rId28">
        <w:r>
          <w:rPr>
            <w:rStyle w:val="Hyperlink"/>
          </w:rPr>
          <w:t xml:space="preserve">[8]</w:t>
        </w:r>
      </w:hyperlink>
      <w:r>
        <w:t xml:space="preserve"> </w:t>
      </w:r>
      <w:r>
        <w:t xml:space="preserve">Confirmation Dialogs Can Prevent User Errors (If Not Overused) - NN/G</w:t>
      </w:r>
    </w:p>
    <w:p>
      <w:pPr>
        <w:pStyle w:val="BodyText"/>
      </w:pPr>
      <w:hyperlink r:id="rId52">
        <w:r>
          <w:rPr>
            <w:rStyle w:val="Hyperlink"/>
          </w:rPr>
          <w:t xml:space="preserve">https://www.nngroup.com/articles/confirmation-dialog/</w:t>
        </w:r>
      </w:hyperlink>
    </w:p>
    <w:p>
      <w:pPr>
        <w:pStyle w:val="BodyText"/>
      </w:pPr>
      <w:hyperlink r:id="rId30">
        <w:r>
          <w:rPr>
            <w:rStyle w:val="Hyperlink"/>
          </w:rPr>
          <w:t xml:space="preserve">[9]</w:t>
        </w:r>
      </w:hyperlink>
      <w:r>
        <w:t xml:space="preserve"> </w:t>
      </w:r>
      <w:r>
        <w:t xml:space="preserve">Confirmation dialogs: How to design dialogs without irritation | by Dmitry Sergushkin | UX Planet</w:t>
      </w:r>
    </w:p>
    <w:p>
      <w:pPr>
        <w:pStyle w:val="BodyText"/>
      </w:pPr>
      <w:hyperlink r:id="rId53">
        <w:r>
          <w:rPr>
            <w:rStyle w:val="Hyperlink"/>
          </w:rPr>
          <w:t xml:space="preserve">https://uxplanet.org/confirmation-dialogs-how-to-design-dialogues-without-irritation-7b4cf2599956?gi=4f313711b39f</w:t>
        </w:r>
      </w:hyperlink>
    </w:p>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7" Target="https://doc.rust-lang.org/style-guide/" TargetMode="External" /><Relationship Type="http://schemas.openxmlformats.org/officeDocument/2006/relationships/hyperlink" Id="rId21" Target="https://doc.rust-lang.org/style-guide/#:~:text=Humans%20comprehend%20information%20through%20pattern,to%20entry%20for%20new%20developers" TargetMode="External" /><Relationship Type="http://schemas.openxmlformats.org/officeDocument/2006/relationships/hyperlink" Id="rId49" Target="https://medium.com/@mathildaduku/how-to-design-idempotent-apis-safely-what-to-cache-and-what-to-ignore-feb93a16fc00" TargetMode="External" /><Relationship Type="http://schemas.openxmlformats.org/officeDocument/2006/relationships/hyperlink" Id="rId23" Target="https://medium.com/@mathildaduku/how-to-design-idempotent-apis-safely-what-to-cache-and-what-to-ignore-feb93a16fc00#:~:text=Caching%20500s%20is%20almost%20always,a%20bad%20idea" TargetMode="External" /><Relationship Type="http://schemas.openxmlformats.org/officeDocument/2006/relationships/hyperlink" Id="rId32" Target="https://medium.com/@mathildaduku/how-to-design-idempotent-apis-safely-what-to-cache-and-what-to-ignore-feb93a16fc00#:~:text=Idempotency%20in%20APIs%20ensures%20that,where%20duplication%20could%20be%20catastrophic" TargetMode="External" /><Relationship Type="http://schemas.openxmlformats.org/officeDocument/2006/relationships/hyperlink" Id="rId48" Target="https://sqlite.org/atomiccommit.html" TargetMode="External" /><Relationship Type="http://schemas.openxmlformats.org/officeDocument/2006/relationships/hyperlink" Id="rId22" Target="https://sqlite.org/atomiccommit.html#:~:text=An%20important%20feature%20of%20transactional,all%20written%20instantaneously%20and%20simultaneously" TargetMode="External" /><Relationship Type="http://schemas.openxmlformats.org/officeDocument/2006/relationships/hyperlink" Id="rId53" Target="https://uxplanet.org/confirmation-dialogs-how-to-design-dialogues-without-irritation-7b4cf2599956?gi=4f313711b39f" TargetMode="External" /><Relationship Type="http://schemas.openxmlformats.org/officeDocument/2006/relationships/hyperlink" Id="rId30" Target="https://uxplanet.org/confirmation-dialogs-how-to-design-dialogues-without-irritation-7b4cf2599956?gi=4f313711b39f#:~:text=the%20consequences%20of%20skipping%20this,design%20concept%20%E2%80%94%20intentional%20friction" TargetMode="External" /><Relationship Type="http://schemas.openxmlformats.org/officeDocument/2006/relationships/hyperlink" Id="rId50" Target="https://v2.tauri.app/concept/process-model/" TargetMode="External" /><Relationship Type="http://schemas.openxmlformats.org/officeDocument/2006/relationships/hyperlink" Id="rId25" Target="https://v2.tauri.app/concept/process-model/#:~:text=Security%20best%20practices%20apply%20as,keep%20your%20attack%20surface%20small" TargetMode="External" /><Relationship Type="http://schemas.openxmlformats.org/officeDocument/2006/relationships/hyperlink" Id="rId24" Target="https://v2.tauri.app/concept/process-model/#:~:text=We%20can%20also%20limit%20the,do%20if%20they%20get%20compromised" TargetMode="External" /><Relationship Type="http://schemas.openxmlformats.org/officeDocument/2006/relationships/hyperlink" Id="rId51" Target="https://v2.tauri.app/security/csp/" TargetMode="External" /><Relationship Type="http://schemas.openxmlformats.org/officeDocument/2006/relationships/hyperlink" Id="rId26" Target="https://v2.tauri.app/security/csp/#:~:text=Caution" TargetMode="External" /><Relationship Type="http://schemas.openxmlformats.org/officeDocument/2006/relationships/hyperlink" Id="rId38" Target="https://v2.tauri.app/security/csp/#:~:text=Tauri%20restricts%20the%20Content%20Security,scripting%20%28XSS" TargetMode="External" /><Relationship Type="http://schemas.openxmlformats.org/officeDocument/2006/relationships/hyperlink" Id="rId52" Target="https://www.nngroup.com/articles/confirmation-dialog/" TargetMode="External" /><Relationship Type="http://schemas.openxmlformats.org/officeDocument/2006/relationships/hyperlink" Id="rId27" Target="https://www.nngroup.com/articles/confirmation-dialog/#:~:text=A%20confirmation%20dialog%20must%20restate,delete%20confirmation%20from%20YouTube" TargetMode="External" /><Relationship Type="http://schemas.openxmlformats.org/officeDocument/2006/relationships/hyperlink" Id="rId28" Target="https://www.nngroup.com/articles/confirmation-dialog/#:~:text=When%20users%20are%20asked%20Are,less%20attention%20to%20future%20warnings" TargetMode="External" /></Relationships>
</file>

<file path=word/_rels/footnotes.xml.rels><?xml version="1.0" encoding="UTF-8"?><Relationships xmlns="http://schemas.openxmlformats.org/package/2006/relationships"><Relationship Type="http://schemas.openxmlformats.org/officeDocument/2006/relationships/hyperlink" Id="rId47" Target="https://doc.rust-lang.org/style-guide/" TargetMode="External" /><Relationship Type="http://schemas.openxmlformats.org/officeDocument/2006/relationships/hyperlink" Id="rId21" Target="https://doc.rust-lang.org/style-guide/#:~:text=Humans%20comprehend%20information%20through%20pattern,to%20entry%20for%20new%20developers" TargetMode="External" /><Relationship Type="http://schemas.openxmlformats.org/officeDocument/2006/relationships/hyperlink" Id="rId49" Target="https://medium.com/@mathildaduku/how-to-design-idempotent-apis-safely-what-to-cache-and-what-to-ignore-feb93a16fc00" TargetMode="External" /><Relationship Type="http://schemas.openxmlformats.org/officeDocument/2006/relationships/hyperlink" Id="rId23" Target="https://medium.com/@mathildaduku/how-to-design-idempotent-apis-safely-what-to-cache-and-what-to-ignore-feb93a16fc00#:~:text=Caching%20500s%20is%20almost%20always,a%20bad%20idea" TargetMode="External" /><Relationship Type="http://schemas.openxmlformats.org/officeDocument/2006/relationships/hyperlink" Id="rId32" Target="https://medium.com/@mathildaduku/how-to-design-idempotent-apis-safely-what-to-cache-and-what-to-ignore-feb93a16fc00#:~:text=Idempotency%20in%20APIs%20ensures%20that,where%20duplication%20could%20be%20catastrophic" TargetMode="External" /><Relationship Type="http://schemas.openxmlformats.org/officeDocument/2006/relationships/hyperlink" Id="rId48" Target="https://sqlite.org/atomiccommit.html" TargetMode="External" /><Relationship Type="http://schemas.openxmlformats.org/officeDocument/2006/relationships/hyperlink" Id="rId22" Target="https://sqlite.org/atomiccommit.html#:~:text=An%20important%20feature%20of%20transactional,all%20written%20instantaneously%20and%20simultaneously" TargetMode="External" /><Relationship Type="http://schemas.openxmlformats.org/officeDocument/2006/relationships/hyperlink" Id="rId53" Target="https://uxplanet.org/confirmation-dialogs-how-to-design-dialogues-without-irritation-7b4cf2599956?gi=4f313711b39f" TargetMode="External" /><Relationship Type="http://schemas.openxmlformats.org/officeDocument/2006/relationships/hyperlink" Id="rId30" Target="https://uxplanet.org/confirmation-dialogs-how-to-design-dialogues-without-irritation-7b4cf2599956?gi=4f313711b39f#:~:text=the%20consequences%20of%20skipping%20this,design%20concept%20%E2%80%94%20intentional%20friction" TargetMode="External" /><Relationship Type="http://schemas.openxmlformats.org/officeDocument/2006/relationships/hyperlink" Id="rId50" Target="https://v2.tauri.app/concept/process-model/" TargetMode="External" /><Relationship Type="http://schemas.openxmlformats.org/officeDocument/2006/relationships/hyperlink" Id="rId25" Target="https://v2.tauri.app/concept/process-model/#:~:text=Security%20best%20practices%20apply%20as,keep%20your%20attack%20surface%20small" TargetMode="External" /><Relationship Type="http://schemas.openxmlformats.org/officeDocument/2006/relationships/hyperlink" Id="rId24" Target="https://v2.tauri.app/concept/process-model/#:~:text=We%20can%20also%20limit%20the,do%20if%20they%20get%20compromised" TargetMode="External" /><Relationship Type="http://schemas.openxmlformats.org/officeDocument/2006/relationships/hyperlink" Id="rId51" Target="https://v2.tauri.app/security/csp/" TargetMode="External" /><Relationship Type="http://schemas.openxmlformats.org/officeDocument/2006/relationships/hyperlink" Id="rId26" Target="https://v2.tauri.app/security/csp/#:~:text=Caution" TargetMode="External" /><Relationship Type="http://schemas.openxmlformats.org/officeDocument/2006/relationships/hyperlink" Id="rId38" Target="https://v2.tauri.app/security/csp/#:~:text=Tauri%20restricts%20the%20Content%20Security,scripting%20%28XSS" TargetMode="External" /><Relationship Type="http://schemas.openxmlformats.org/officeDocument/2006/relationships/hyperlink" Id="rId52" Target="https://www.nngroup.com/articles/confirmation-dialog/" TargetMode="External" /><Relationship Type="http://schemas.openxmlformats.org/officeDocument/2006/relationships/hyperlink" Id="rId27" Target="https://www.nngroup.com/articles/confirmation-dialog/#:~:text=A%20confirmation%20dialog%20must%20restate,delete%20confirmation%20from%20YouTube" TargetMode="External" /><Relationship Type="http://schemas.openxmlformats.org/officeDocument/2006/relationships/hyperlink" Id="rId28" Target="https://www.nngroup.com/articles/confirmation-dialog/#:~:text=When%20users%20are%20asked%20Are,less%20attention%20to%20future%20warning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2026-02-25T14:34:13Z</dcterms:created>
  <dcterms:modified xsi:type="dcterms:W3CDTF">2026-02-25T14:34:13Z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