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1.1 Significant Impact Areas</w:t>
      </w:r>
    </w:p>
    <w:p w:rsidR="00000000" w:rsidDel="00000000" w:rsidP="00000000" w:rsidRDefault="00000000" w:rsidRPr="00000000" w14:paraId="00000002">
      <w:pPr>
        <w:rPr/>
      </w:pPr>
      <w:r w:rsidDel="00000000" w:rsidR="00000000" w:rsidRPr="00000000">
        <w:rPr>
          <w:rtl w:val="0"/>
        </w:rPr>
        <w:t xml:space="preserve">Total Area of Impactful Land Uses (ha): 37838.89</w:t>
      </w:r>
    </w:p>
    <w:p w:rsidR="00000000" w:rsidDel="00000000" w:rsidP="00000000" w:rsidRDefault="00000000" w:rsidRPr="00000000" w14:paraId="00000003">
      <w:pPr>
        <w:rPr/>
      </w:pPr>
      <w:r w:rsidDel="00000000" w:rsidR="00000000" w:rsidRPr="00000000">
        <w:rPr>
          <w:rtl w:val="0"/>
        </w:rPr>
        <w:t xml:space="preserve">Impactful Economic Activities:</w:t>
      </w:r>
    </w:p>
    <w:p w:rsidR="00000000" w:rsidDel="00000000" w:rsidP="00000000" w:rsidRDefault="00000000" w:rsidRPr="00000000" w14:paraId="00000004">
      <w:pPr>
        <w:rPr/>
      </w:pPr>
      <w:r w:rsidDel="00000000" w:rsidR="00000000" w:rsidRPr="00000000">
        <w:rPr>
          <w:rtl w:val="0"/>
        </w:rPr>
        <w:t xml:space="preserve">Airports, Construction sites, Industrial/commercial units, Port areas, Sport and leisure</w:t>
      </w:r>
    </w:p>
    <w:p w:rsidR="00000000" w:rsidDel="00000000" w:rsidP="00000000" w:rsidRDefault="00000000" w:rsidRPr="00000000" w14:paraId="00000005">
      <w:pPr>
        <w:rPr/>
      </w:pPr>
      <w:r w:rsidDel="00000000" w:rsidR="00000000" w:rsidRPr="00000000">
        <w:rPr>
          <w:rtl w:val="0"/>
        </w:rPr>
        <w:t xml:space="preserve">Non-impactful Economic Activities:</w:t>
      </w:r>
    </w:p>
    <w:p w:rsidR="00000000" w:rsidDel="00000000" w:rsidP="00000000" w:rsidRDefault="00000000" w:rsidRPr="00000000" w14:paraId="00000006">
      <w:pPr>
        <w:rPr/>
      </w:pPr>
      <w:r w:rsidDel="00000000" w:rsidR="00000000" w:rsidRPr="00000000">
        <w:rPr>
          <w:rtl w:val="0"/>
        </w:rPr>
        <w:t xml:space="preserve">Agro-forestry, Annual crops with natural vegetation, Bare rocks, Beaches and dunes, Broad-leaved forest, Burnt areas, Coastal lagoons, Complex cultivation patterns, Coniferous forest, Continuous urban fabric, Discontinuous urban fabric, Dump sites, Estuaries, Fruit trees and berry plantations, Green urban areas, Inland wetlands, Mineral extraction sites, Mixed forest, Moors and heathland, Natural grasslands, Non-irrigated arable land, Olive groves, Pastures, Permanently irrigated land, Rice fields, Roads and rail, Salines, Salt marshes, Sclerophyllous vegetation, Sea and ocean, Sparsely vegetated, Transitional woodland-shrub, Vineyards, Water bodies, Water courses</w:t>
      </w:r>
    </w:p>
    <w:p w:rsidR="00000000" w:rsidDel="00000000" w:rsidP="00000000" w:rsidRDefault="00000000" w:rsidRPr="00000000" w14:paraId="00000007">
      <w:pPr>
        <w:pStyle w:val="Heading2"/>
        <w:rPr/>
      </w:pPr>
      <w:r w:rsidDel="00000000" w:rsidR="00000000" w:rsidRPr="00000000">
        <w:rPr>
          <w:rtl w:val="0"/>
        </w:rPr>
        <w:t xml:space="preserve">1.2 Proximity to Sensitive Areas</w:t>
      </w:r>
    </w:p>
    <w:p w:rsidR="00000000" w:rsidDel="00000000" w:rsidP="00000000" w:rsidRDefault="00000000" w:rsidRPr="00000000" w14:paraId="00000008">
      <w:pPr>
        <w:pStyle w:val="Heading3"/>
        <w:rPr/>
      </w:pPr>
      <w:r w:rsidDel="00000000" w:rsidR="00000000" w:rsidRPr="00000000">
        <w:rPr>
          <w:rtl w:val="0"/>
        </w:rPr>
        <w:t xml:space="preserve">Areas of High Ecosystem Integrity</w:t>
      </w:r>
    </w:p>
    <w:tbl>
      <w:tblPr>
        <w:tblStyle w:val="Table1"/>
        <w:tblW w:w="8640.0" w:type="dxa"/>
        <w:jc w:val="left"/>
        <w:tblInd w:w="-108.0" w:type="dxa"/>
        <w:tblBorders>
          <w:top w:color="4f81bd" w:space="0" w:sz="8" w:val="single"/>
          <w:left w:color="4f81bd" w:space="0" w:sz="8" w:val="single"/>
          <w:bottom w:color="4f81bd" w:space="0" w:sz="8" w:val="single"/>
          <w:right w:color="4f81bd" w:space="0" w:sz="8" w:val="single"/>
        </w:tblBorders>
        <w:tblLayout w:type="fixed"/>
        <w:tblLook w:val="04A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09">
            <w:pPr>
              <w:rPr/>
            </w:pPr>
            <w:r w:rsidDel="00000000" w:rsidR="00000000" w:rsidRPr="00000000">
              <w:rPr>
                <w:rtl w:val="0"/>
              </w:rPr>
              <w:t xml:space="preserve">Polygon</w:t>
            </w:r>
          </w:p>
        </w:tc>
        <w:tc>
          <w:tcPr/>
          <w:p w:rsidR="00000000" w:rsidDel="00000000" w:rsidP="00000000" w:rsidRDefault="00000000" w:rsidRPr="00000000" w14:paraId="0000000A">
            <w:pPr>
              <w:rPr/>
            </w:pPr>
            <w:r w:rsidDel="00000000" w:rsidR="00000000" w:rsidRPr="00000000">
              <w:rPr>
                <w:rtl w:val="0"/>
              </w:rPr>
              <w:t xml:space="preserve">Ecosystem</w:t>
            </w:r>
          </w:p>
        </w:tc>
        <w:tc>
          <w:tcPr/>
          <w:p w:rsidR="00000000" w:rsidDel="00000000" w:rsidP="00000000" w:rsidRDefault="00000000" w:rsidRPr="00000000" w14:paraId="0000000B">
            <w:pPr>
              <w:rPr/>
            </w:pPr>
            <w:r w:rsidDel="00000000" w:rsidR="00000000" w:rsidRPr="00000000">
              <w:rPr>
                <w:rtl w:val="0"/>
              </w:rPr>
              <w:t xml:space="preserve">Distance_km</w:t>
            </w:r>
          </w:p>
        </w:tc>
        <w:tc>
          <w:tcPr/>
          <w:p w:rsidR="00000000" w:rsidDel="00000000" w:rsidP="00000000" w:rsidRDefault="00000000" w:rsidRPr="00000000" w14:paraId="0000000C">
            <w:pPr>
              <w:rPr/>
            </w:pPr>
            <w:r w:rsidDel="00000000" w:rsidR="00000000" w:rsidRPr="00000000">
              <w:rPr>
                <w:rtl w:val="0"/>
              </w:rPr>
              <w:t xml:space="preserve">FFI_1998</w:t>
            </w:r>
          </w:p>
        </w:tc>
        <w:tc>
          <w:tcPr/>
          <w:p w:rsidR="00000000" w:rsidDel="00000000" w:rsidP="00000000" w:rsidRDefault="00000000" w:rsidRPr="00000000" w14:paraId="0000000D">
            <w:pPr>
              <w:rPr/>
            </w:pPr>
            <w:r w:rsidDel="00000000" w:rsidR="00000000" w:rsidRPr="00000000">
              <w:rPr>
                <w:rtl w:val="0"/>
              </w:rPr>
              <w:t xml:space="preserve">FFI_2018</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3</w:t>
            </w:r>
          </w:p>
        </w:tc>
        <w:tc>
          <w:tcPr/>
          <w:p w:rsidR="00000000" w:rsidDel="00000000" w:rsidP="00000000" w:rsidRDefault="00000000" w:rsidRPr="00000000" w14:paraId="0000000F">
            <w:pPr>
              <w:rPr/>
            </w:pPr>
            <w:r w:rsidDel="00000000" w:rsidR="00000000" w:rsidRPr="00000000">
              <w:rPr>
                <w:rtl w:val="0"/>
              </w:rPr>
              <w:t xml:space="preserve">Intertidal flats</w:t>
            </w:r>
          </w:p>
        </w:tc>
        <w:tc>
          <w:tcPr/>
          <w:p w:rsidR="00000000" w:rsidDel="00000000" w:rsidP="00000000" w:rsidRDefault="00000000" w:rsidRPr="00000000" w14:paraId="00000010">
            <w:pPr>
              <w:rPr/>
            </w:pPr>
            <w:r w:rsidDel="00000000" w:rsidR="00000000" w:rsidRPr="00000000">
              <w:rPr>
                <w:rtl w:val="0"/>
              </w:rPr>
              <w:t xml:space="preserve">4.91</w:t>
            </w:r>
          </w:p>
        </w:tc>
        <w:tc>
          <w:tcPr/>
          <w:p w:rsidR="00000000" w:rsidDel="00000000" w:rsidP="00000000" w:rsidRDefault="00000000" w:rsidRPr="00000000" w14:paraId="00000011">
            <w:pPr>
              <w:rPr/>
            </w:pPr>
            <w:r w:rsidDel="00000000" w:rsidR="00000000" w:rsidRPr="00000000">
              <w:rPr>
                <w:rtl w:val="0"/>
              </w:rPr>
              <w:t xml:space="preserve">0.5067900700423662</w:t>
            </w:r>
          </w:p>
        </w:tc>
        <w:tc>
          <w:tcPr/>
          <w:p w:rsidR="00000000" w:rsidDel="00000000" w:rsidP="00000000" w:rsidRDefault="00000000" w:rsidRPr="00000000" w14:paraId="00000012">
            <w:pPr>
              <w:rPr/>
            </w:pPr>
            <w:r w:rsidDel="00000000" w:rsidR="00000000" w:rsidRPr="00000000">
              <w:rPr>
                <w:rtl w:val="0"/>
              </w:rPr>
              <w:t xml:space="preserve">0.5635999323922407</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29</w:t>
            </w:r>
          </w:p>
        </w:tc>
        <w:tc>
          <w:tcPr/>
          <w:p w:rsidR="00000000" w:rsidDel="00000000" w:rsidP="00000000" w:rsidRDefault="00000000" w:rsidRPr="00000000" w14:paraId="00000014">
            <w:pPr>
              <w:rPr/>
            </w:pPr>
            <w:r w:rsidDel="00000000" w:rsidR="00000000" w:rsidRPr="00000000">
              <w:rPr>
                <w:rtl w:val="0"/>
              </w:rPr>
              <w:t xml:space="preserve">Salt marshes</w:t>
            </w:r>
          </w:p>
        </w:tc>
        <w:tc>
          <w:tcPr/>
          <w:p w:rsidR="00000000" w:rsidDel="00000000" w:rsidP="00000000" w:rsidRDefault="00000000" w:rsidRPr="00000000" w14:paraId="00000015">
            <w:pPr>
              <w:rPr/>
            </w:pPr>
            <w:r w:rsidDel="00000000" w:rsidR="00000000" w:rsidRPr="00000000">
              <w:rPr>
                <w:rtl w:val="0"/>
              </w:rPr>
              <w:t xml:space="preserve">13.28</w:t>
            </w:r>
          </w:p>
        </w:tc>
        <w:tc>
          <w:tcPr/>
          <w:p w:rsidR="00000000" w:rsidDel="00000000" w:rsidP="00000000" w:rsidRDefault="00000000" w:rsidRPr="00000000" w14:paraId="00000016">
            <w:pPr>
              <w:rPr/>
            </w:pPr>
            <w:r w:rsidDel="00000000" w:rsidR="00000000" w:rsidRPr="00000000">
              <w:rPr>
                <w:rtl w:val="0"/>
              </w:rPr>
              <w:t xml:space="preserve">0.0</w:t>
            </w:r>
          </w:p>
        </w:tc>
        <w:tc>
          <w:tcPr/>
          <w:p w:rsidR="00000000" w:rsidDel="00000000" w:rsidP="00000000" w:rsidRDefault="00000000" w:rsidRPr="00000000" w14:paraId="00000017">
            <w:pPr>
              <w:rPr/>
            </w:pPr>
            <w:r w:rsidDel="00000000" w:rsidR="00000000" w:rsidRPr="00000000">
              <w:rPr>
                <w:rtl w:val="0"/>
              </w:rPr>
              <w:t xml:space="preserve">0.7019025896078372</w:t>
            </w:r>
          </w:p>
        </w:tc>
      </w:tr>
    </w:tbl>
    <w:p w:rsidR="00000000" w:rsidDel="00000000" w:rsidP="00000000" w:rsidRDefault="00000000" w:rsidRPr="00000000" w14:paraId="00000018">
      <w:pPr>
        <w:pStyle w:val="Heading3"/>
        <w:rPr/>
      </w:pPr>
      <w:r w:rsidDel="00000000" w:rsidR="00000000" w:rsidRPr="00000000">
        <w:rPr>
          <w:rtl w:val="0"/>
        </w:rPr>
        <w:t xml:space="preserve">Areas of High Physical Water Risks</w:t>
      </w:r>
    </w:p>
    <w:tbl>
      <w:tblPr>
        <w:tblStyle w:val="Table2"/>
        <w:jc w:val="left"/>
        <w:tblBorders>
          <w:top w:color="4f81bd" w:space="0" w:sz="8" w:val="single"/>
          <w:left w:color="4f81bd" w:space="0" w:sz="8" w:val="single"/>
          <w:bottom w:color="4f81bd" w:space="0" w:sz="8" w:val="single"/>
          <w:right w:color="4f81bd" w:space="0" w:sz="8" w:val="single"/>
        </w:tblBorders>
        <w:tblLayout w:type="fixed"/>
        <w:tblLook w:val="04A0"/>
      </w:tblPr>
      <w:tblGrid>
        <w:gridCol w:w="8640"/>
        <w:tblGridChange w:id="0">
          <w:tblGrid>
            <w:gridCol w:w="8640"/>
          </w:tblGrid>
        </w:tblGridChange>
      </w:tblGrid>
    </w:tbl>
    <w:p w:rsidR="00000000" w:rsidDel="00000000" w:rsidP="00000000" w:rsidRDefault="00000000" w:rsidRPr="00000000" w14:paraId="00000019">
      <w:pPr>
        <w:pStyle w:val="Heading3"/>
        <w:rPr/>
      </w:pPr>
      <w:r w:rsidDel="00000000" w:rsidR="00000000" w:rsidRPr="00000000">
        <w:rPr>
          <w:rtl w:val="0"/>
        </w:rPr>
        <w:t xml:space="preserve">Areas Important for Ecosystem Service Delivery</w:t>
      </w:r>
    </w:p>
    <w:tbl>
      <w:tblPr>
        <w:tblStyle w:val="Table3"/>
        <w:tblW w:w="8730.0" w:type="dxa"/>
        <w:jc w:val="left"/>
        <w:tblInd w:w="-108.0" w:type="dxa"/>
        <w:tblBorders>
          <w:top w:color="4f81bd" w:space="0" w:sz="8" w:val="single"/>
          <w:left w:color="4f81bd" w:space="0" w:sz="8" w:val="single"/>
          <w:bottom w:color="4f81bd" w:space="0" w:sz="8" w:val="single"/>
          <w:right w:color="4f81bd" w:space="0" w:sz="8" w:val="single"/>
        </w:tblBorders>
        <w:tblLayout w:type="fixed"/>
        <w:tblLook w:val="04A0"/>
      </w:tblPr>
      <w:tblGrid>
        <w:gridCol w:w="5265"/>
        <w:gridCol w:w="3465"/>
        <w:tblGridChange w:id="0">
          <w:tblGrid>
            <w:gridCol w:w="5265"/>
            <w:gridCol w:w="3465"/>
          </w:tblGrid>
        </w:tblGridChange>
      </w:tblGrid>
      <w:tr>
        <w:trPr>
          <w:cantSplit w:val="0"/>
          <w:tblHeader w:val="0"/>
        </w:trPr>
        <w:tc>
          <w:tcPr/>
          <w:p w:rsidR="00000000" w:rsidDel="00000000" w:rsidP="00000000" w:rsidRDefault="00000000" w:rsidRPr="00000000" w14:paraId="0000001A">
            <w:pPr>
              <w:rPr/>
            </w:pPr>
            <w:r w:rsidDel="00000000" w:rsidR="00000000" w:rsidRPr="00000000">
              <w:rPr>
                <w:rtl w:val="0"/>
              </w:rPr>
              <w:t xml:space="preserve">Ecosystems Present</w:t>
            </w:r>
          </w:p>
        </w:tc>
        <w:tc>
          <w:tcPr/>
          <w:p w:rsidR="00000000" w:rsidDel="00000000" w:rsidP="00000000" w:rsidRDefault="00000000" w:rsidRPr="00000000" w14:paraId="0000001B">
            <w:pPr>
              <w:rPr/>
            </w:pPr>
            <w:r w:rsidDel="00000000" w:rsidR="00000000" w:rsidRPr="00000000">
              <w:rPr>
                <w:rtl w:val="0"/>
              </w:rPr>
              <w:t xml:space="preserve">Distance_km</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Derived semi-natural pastures and old fields, Annual croplands, T7.4</w:t>
            </w:r>
          </w:p>
        </w:tc>
        <w:tc>
          <w:tcPr/>
          <w:p w:rsidR="00000000" w:rsidDel="00000000" w:rsidP="00000000" w:rsidRDefault="00000000" w:rsidRPr="00000000" w14:paraId="0000001D">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Derived semi-natural pastures and old fields, Annual croplands, T7.4</w:t>
            </w:r>
          </w:p>
        </w:tc>
        <w:tc>
          <w:tcPr/>
          <w:p w:rsidR="00000000" w:rsidDel="00000000" w:rsidP="00000000" w:rsidRDefault="00000000" w:rsidRPr="00000000" w14:paraId="0000001F">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T7.4, Derived semi-natural pastures and old fields, Annual croplands, T7.3</w:t>
            </w:r>
          </w:p>
        </w:tc>
        <w:tc>
          <w:tcPr/>
          <w:p w:rsidR="00000000" w:rsidDel="00000000" w:rsidP="00000000" w:rsidRDefault="00000000" w:rsidRPr="00000000" w14:paraId="00000021">
            <w:pPr>
              <w:rPr/>
            </w:pPr>
            <w:r w:rsidDel="00000000" w:rsidR="00000000" w:rsidRPr="00000000">
              <w:rPr>
                <w:rtl w:val="0"/>
              </w:rPr>
              <w:t xml:space="preserve">7.07</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Derived semi-natural pastures and old fields, Annual croplands, T7.4</w:t>
            </w:r>
          </w:p>
        </w:tc>
        <w:tc>
          <w:tcPr/>
          <w:p w:rsidR="00000000" w:rsidDel="00000000" w:rsidP="00000000" w:rsidRDefault="00000000" w:rsidRPr="00000000" w14:paraId="00000023">
            <w:pPr>
              <w:rPr/>
            </w:pPr>
            <w:r w:rsidDel="00000000" w:rsidR="00000000" w:rsidRPr="00000000">
              <w:rPr>
                <w:rtl w:val="0"/>
              </w:rPr>
              <w:t xml:space="preserve">0.0</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Derived semi-natural pastures and old fields, Annual croplands, T7.4</w:t>
            </w:r>
          </w:p>
        </w:tc>
        <w:tc>
          <w:tcPr/>
          <w:p w:rsidR="00000000" w:rsidDel="00000000" w:rsidP="00000000" w:rsidRDefault="00000000" w:rsidRPr="00000000" w14:paraId="00000025">
            <w:pPr>
              <w:rPr/>
            </w:pPr>
            <w:r w:rsidDel="00000000" w:rsidR="00000000" w:rsidRPr="00000000">
              <w:rPr>
                <w:rtl w:val="0"/>
              </w:rPr>
              <w:t xml:space="preserve">7.07</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Derived semi-natural pastures and old fields, T7.4</w:t>
            </w:r>
          </w:p>
        </w:tc>
        <w:tc>
          <w:tcPr/>
          <w:p w:rsidR="00000000" w:rsidDel="00000000" w:rsidP="00000000" w:rsidRDefault="00000000" w:rsidRPr="00000000" w14:paraId="00000027">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T7.4, Derived semi-natural pastures and old fields, Annual croplands, T7.3</w:t>
            </w:r>
          </w:p>
        </w:tc>
        <w:tc>
          <w:tcPr/>
          <w:p w:rsidR="00000000" w:rsidDel="00000000" w:rsidP="00000000" w:rsidRDefault="00000000" w:rsidRPr="00000000" w14:paraId="00000029">
            <w:pPr>
              <w:rPr/>
            </w:pPr>
            <w:r w:rsidDel="00000000" w:rsidR="00000000" w:rsidRPr="00000000">
              <w:rPr>
                <w:rtl w:val="0"/>
              </w:rPr>
              <w:t xml:space="preserve">7.07</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Derived semi-natural pastures and old fields, Annual croplands, T7.4</w:t>
            </w:r>
          </w:p>
        </w:tc>
        <w:tc>
          <w:tcPr/>
          <w:p w:rsidR="00000000" w:rsidDel="00000000" w:rsidP="00000000" w:rsidRDefault="00000000" w:rsidRPr="00000000" w14:paraId="0000002B">
            <w:pPr>
              <w:rPr/>
            </w:pPr>
            <w:r w:rsidDel="00000000" w:rsidR="00000000" w:rsidRPr="00000000">
              <w:rPr>
                <w:rtl w:val="0"/>
              </w:rPr>
              <w:t xml:space="preserve">7.07</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Temperate woodlands, T7.4</w:t>
            </w:r>
          </w:p>
        </w:tc>
        <w:tc>
          <w:tcPr/>
          <w:p w:rsidR="00000000" w:rsidDel="00000000" w:rsidP="00000000" w:rsidRDefault="00000000" w:rsidRPr="00000000" w14:paraId="0000002D">
            <w:pPr>
              <w:rPr/>
            </w:pPr>
            <w:r w:rsidDel="00000000" w:rsidR="00000000" w:rsidRPr="00000000">
              <w:rPr>
                <w:rtl w:val="0"/>
              </w:rPr>
              <w:t xml:space="preserve">5.0</w:t>
            </w:r>
          </w:p>
        </w:tc>
      </w:tr>
    </w:tbl>
    <w:p w:rsidR="00000000" w:rsidDel="00000000" w:rsidP="00000000" w:rsidRDefault="00000000" w:rsidRPr="00000000" w14:paraId="0000002E">
      <w:pPr>
        <w:pStyle w:val="Heading1"/>
        <w:rPr/>
      </w:pPr>
      <w:r w:rsidDel="00000000" w:rsidR="00000000" w:rsidRPr="00000000">
        <w:rPr>
          <w:rtl w:val="0"/>
        </w:rPr>
        <w:t xml:space="preserve">2. Areas of Biodiversity Importance</w:t>
      </w:r>
    </w:p>
    <w:p w:rsidR="00000000" w:rsidDel="00000000" w:rsidP="00000000" w:rsidRDefault="00000000" w:rsidRPr="00000000" w14:paraId="0000002F">
      <w:pPr>
        <w:pStyle w:val="Heading2"/>
        <w:rPr/>
      </w:pPr>
      <w:r w:rsidDel="00000000" w:rsidR="00000000" w:rsidRPr="00000000">
        <w:rPr>
          <w:rtl w:val="0"/>
        </w:rPr>
        <w:t xml:space="preserve">Legally Protected Areas</w:t>
      </w:r>
    </w:p>
    <w:tbl>
      <w:tblPr>
        <w:tblStyle w:val="Table4"/>
        <w:tblW w:w="8670.0" w:type="dxa"/>
        <w:jc w:val="left"/>
        <w:tblInd w:w="-108.0" w:type="dxa"/>
        <w:tblBorders>
          <w:top w:color="4f81bd" w:space="0" w:sz="8" w:val="single"/>
          <w:left w:color="4f81bd" w:space="0" w:sz="8" w:val="single"/>
          <w:bottom w:color="4f81bd" w:space="0" w:sz="8" w:val="single"/>
          <w:right w:color="4f81bd" w:space="0" w:sz="8" w:val="single"/>
        </w:tblBorders>
        <w:tblLayout w:type="fixed"/>
        <w:tblLook w:val="04A0"/>
      </w:tblPr>
      <w:tblGrid>
        <w:gridCol w:w="2160"/>
        <w:gridCol w:w="4125"/>
        <w:gridCol w:w="2385"/>
        <w:tblGridChange w:id="0">
          <w:tblGrid>
            <w:gridCol w:w="2160"/>
            <w:gridCol w:w="4125"/>
            <w:gridCol w:w="2385"/>
          </w:tblGrid>
        </w:tblGridChange>
      </w:tblGrid>
      <w:tr>
        <w:trPr>
          <w:cantSplit w:val="0"/>
          <w:tblHeader w:val="0"/>
        </w:trPr>
        <w:tc>
          <w:tcPr/>
          <w:p w:rsidR="00000000" w:rsidDel="00000000" w:rsidP="00000000" w:rsidRDefault="00000000" w:rsidRPr="00000000" w14:paraId="00000030">
            <w:pPr>
              <w:rPr/>
            </w:pPr>
            <w:r w:rsidDel="00000000" w:rsidR="00000000" w:rsidRPr="00000000">
              <w:rPr>
                <w:rtl w:val="0"/>
              </w:rPr>
              <w:t xml:space="preserve">Region Name</w:t>
            </w:r>
          </w:p>
        </w:tc>
        <w:tc>
          <w:tcPr/>
          <w:p w:rsidR="00000000" w:rsidDel="00000000" w:rsidP="00000000" w:rsidRDefault="00000000" w:rsidRPr="00000000" w14:paraId="00000031">
            <w:pPr>
              <w:rPr/>
            </w:pPr>
            <w:r w:rsidDel="00000000" w:rsidR="00000000" w:rsidRPr="00000000">
              <w:rPr>
                <w:rtl w:val="0"/>
              </w:rPr>
              <w:t xml:space="preserve">Protected Area Type</w:t>
            </w:r>
          </w:p>
        </w:tc>
        <w:tc>
          <w:tcPr/>
          <w:p w:rsidR="00000000" w:rsidDel="00000000" w:rsidP="00000000" w:rsidRDefault="00000000" w:rsidRPr="00000000" w14:paraId="00000032">
            <w:pPr>
              <w:rPr/>
            </w:pPr>
            <w:r w:rsidDel="00000000" w:rsidR="00000000" w:rsidRPr="00000000">
              <w:rPr>
                <w:rtl w:val="0"/>
              </w:rPr>
              <w:t xml:space="preserve">Distance_km</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OROS MAINALO</w:t>
            </w:r>
          </w:p>
        </w:tc>
        <w:tc>
          <w:tcPr/>
          <w:p w:rsidR="00000000" w:rsidDel="00000000" w:rsidP="00000000" w:rsidRDefault="00000000" w:rsidRPr="00000000" w14:paraId="00000034">
            <w:pPr>
              <w:rPr/>
            </w:pPr>
            <w:r w:rsidDel="00000000" w:rsidR="00000000" w:rsidRPr="00000000">
              <w:rPr>
                <w:rtl w:val="0"/>
              </w:rPr>
              <w:t xml:space="preserve">Special Areas of Conservation (Habitats Directive)</w:t>
            </w:r>
          </w:p>
        </w:tc>
        <w:tc>
          <w:tcPr/>
          <w:p w:rsidR="00000000" w:rsidDel="00000000" w:rsidP="00000000" w:rsidRDefault="00000000" w:rsidRPr="00000000" w14:paraId="00000035">
            <w:pPr>
              <w:rPr/>
            </w:pPr>
            <w:r w:rsidDel="00000000" w:rsidR="00000000" w:rsidRPr="00000000">
              <w:rPr>
                <w:rtl w:val="0"/>
              </w:rPr>
              <w:t xml:space="preserve">5.0</w:t>
            </w:r>
          </w:p>
        </w:tc>
      </w:tr>
    </w:tbl>
    <w:p w:rsidR="00000000" w:rsidDel="00000000" w:rsidP="00000000" w:rsidRDefault="00000000" w:rsidRPr="00000000" w14:paraId="00000036">
      <w:pPr>
        <w:pStyle w:val="Heading2"/>
        <w:rPr/>
      </w:pPr>
      <w:r w:rsidDel="00000000" w:rsidR="00000000" w:rsidRPr="00000000">
        <w:rPr>
          <w:rtl w:val="0"/>
        </w:rPr>
        <w:t xml:space="preserve">Sites Significantly Contributing to Global Biodiversity</w:t>
      </w:r>
    </w:p>
    <w:tbl>
      <w:tblPr>
        <w:tblStyle w:val="Table5"/>
        <w:jc w:val="left"/>
        <w:tblBorders>
          <w:top w:color="4f81bd" w:space="0" w:sz="8" w:val="single"/>
          <w:left w:color="4f81bd" w:space="0" w:sz="8" w:val="single"/>
          <w:bottom w:color="4f81bd" w:space="0" w:sz="8" w:val="single"/>
          <w:right w:color="4f81bd" w:space="0" w:sz="8" w:val="single"/>
        </w:tblBorders>
        <w:tblLayout w:type="fixed"/>
        <w:tblLook w:val="04A0"/>
      </w:tblPr>
      <w:tblGrid>
        <w:gridCol w:w="8640"/>
        <w:tblGridChange w:id="0">
          <w:tblGrid>
            <w:gridCol w:w="8640"/>
          </w:tblGrid>
        </w:tblGridChange>
      </w:tblGrid>
    </w:tbl>
    <w:p w:rsidR="00000000" w:rsidDel="00000000" w:rsidP="00000000" w:rsidRDefault="00000000" w:rsidRPr="00000000" w14:paraId="00000037">
      <w:pPr>
        <w:pStyle w:val="Heading2"/>
        <w:rPr/>
      </w:pPr>
      <w:r w:rsidDel="00000000" w:rsidR="00000000" w:rsidRPr="00000000">
        <w:rPr>
          <w:rtl w:val="0"/>
        </w:rPr>
        <w:t xml:space="preserve">Rare or Very Localized Ecosystems</w:t>
      </w:r>
    </w:p>
    <w:tbl>
      <w:tblPr>
        <w:tblStyle w:val="Table6"/>
        <w:jc w:val="left"/>
        <w:tblBorders>
          <w:top w:color="4f81bd" w:space="0" w:sz="8" w:val="single"/>
          <w:left w:color="4f81bd" w:space="0" w:sz="8" w:val="single"/>
          <w:bottom w:color="4f81bd" w:space="0" w:sz="8" w:val="single"/>
          <w:right w:color="4f81bd" w:space="0" w:sz="8" w:val="single"/>
        </w:tblBorders>
        <w:tblLayout w:type="fixed"/>
        <w:tblLook w:val="04A0"/>
      </w:tblPr>
      <w:tblGrid>
        <w:gridCol w:w="8640"/>
        <w:tblGridChange w:id="0">
          <w:tblGrid>
            <w:gridCol w:w="8640"/>
          </w:tblGrid>
        </w:tblGridChange>
      </w:tblGrid>
    </w:tbl>
    <w:p w:rsidR="00000000" w:rsidDel="00000000" w:rsidP="00000000" w:rsidRDefault="00000000" w:rsidRPr="00000000" w14:paraId="00000038">
      <w:pPr>
        <w:pStyle w:val="Heading2"/>
        <w:rPr/>
      </w:pPr>
      <w:r w:rsidDel="00000000" w:rsidR="00000000" w:rsidRPr="00000000">
        <w:rPr>
          <w:rtl w:val="0"/>
        </w:rPr>
        <w:t xml:space="preserve">Highly Threatened or Connectivity-Important Ecosystems</w:t>
      </w:r>
    </w:p>
    <w:tbl>
      <w:tblPr>
        <w:tblStyle w:val="Table7"/>
        <w:tblW w:w="8640.0" w:type="dxa"/>
        <w:jc w:val="left"/>
        <w:tblInd w:w="-108.0" w:type="dxa"/>
        <w:tblBorders>
          <w:top w:color="4f81bd" w:space="0" w:sz="8" w:val="single"/>
          <w:left w:color="4f81bd" w:space="0" w:sz="8" w:val="single"/>
          <w:bottom w:color="4f81bd" w:space="0" w:sz="8" w:val="single"/>
          <w:right w:color="4f81bd" w:space="0" w:sz="8" w:val="single"/>
        </w:tblBorders>
        <w:tblLayout w:type="fixed"/>
        <w:tblLook w:val="04A0"/>
      </w:tblPr>
      <w:tblGrid>
        <w:gridCol w:w="4065"/>
        <w:gridCol w:w="4575"/>
        <w:tblGridChange w:id="0">
          <w:tblGrid>
            <w:gridCol w:w="4065"/>
            <w:gridCol w:w="4575"/>
          </w:tblGrid>
        </w:tblGridChange>
      </w:tblGrid>
      <w:tr>
        <w:trPr>
          <w:cantSplit w:val="0"/>
          <w:tblHeader w:val="0"/>
        </w:trPr>
        <w:tc>
          <w:tcPr/>
          <w:p w:rsidR="00000000" w:rsidDel="00000000" w:rsidP="00000000" w:rsidRDefault="00000000" w:rsidRPr="00000000" w14:paraId="00000039">
            <w:pPr>
              <w:rPr/>
            </w:pPr>
            <w:r w:rsidDel="00000000" w:rsidR="00000000" w:rsidRPr="00000000">
              <w:rPr>
                <w:rtl w:val="0"/>
              </w:rPr>
              <w:t xml:space="preserve">Ecosystems Present</w:t>
            </w:r>
          </w:p>
        </w:tc>
        <w:tc>
          <w:tcPr/>
          <w:p w:rsidR="00000000" w:rsidDel="00000000" w:rsidP="00000000" w:rsidRDefault="00000000" w:rsidRPr="00000000" w14:paraId="0000003A">
            <w:pPr>
              <w:rPr/>
            </w:pPr>
            <w:r w:rsidDel="00000000" w:rsidR="00000000" w:rsidRPr="00000000">
              <w:rPr>
                <w:rtl w:val="0"/>
              </w:rPr>
              <w:t xml:space="preserve">Distance_km</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Seasonal upland streams, Boreal and temperate high montane forests and woodlands, Permanent upland streams</w:t>
            </w:r>
          </w:p>
        </w:tc>
        <w:tc>
          <w:tcPr/>
          <w:p w:rsidR="00000000" w:rsidDel="00000000" w:rsidP="00000000" w:rsidRDefault="00000000" w:rsidRPr="00000000" w14:paraId="0000003C">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Seasonal upland streams, Seasonal freshwater lakes, Permanent upland streams</w:t>
            </w:r>
          </w:p>
        </w:tc>
        <w:tc>
          <w:tcPr/>
          <w:p w:rsidR="00000000" w:rsidDel="00000000" w:rsidP="00000000" w:rsidRDefault="00000000" w:rsidRPr="00000000" w14:paraId="0000003E">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Seasonal upland streams, Permanent upland streams</w:t>
            </w:r>
          </w:p>
        </w:tc>
        <w:tc>
          <w:tcPr/>
          <w:p w:rsidR="00000000" w:rsidDel="00000000" w:rsidP="00000000" w:rsidRDefault="00000000" w:rsidRPr="00000000" w14:paraId="00000040">
            <w:pPr>
              <w:rPr/>
            </w:pPr>
            <w:r w:rsidDel="00000000" w:rsidR="00000000" w:rsidRPr="00000000">
              <w:rPr>
                <w:rtl w:val="0"/>
              </w:rPr>
              <w:t xml:space="preserve">7.07</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Seasonal upland streams, Permanent upland streams</w:t>
            </w:r>
          </w:p>
        </w:tc>
        <w:tc>
          <w:tcPr/>
          <w:p w:rsidR="00000000" w:rsidDel="00000000" w:rsidP="00000000" w:rsidRDefault="00000000" w:rsidRPr="00000000" w14:paraId="00000042">
            <w:pPr>
              <w:rPr/>
            </w:pPr>
            <w:r w:rsidDel="00000000" w:rsidR="00000000" w:rsidRPr="00000000">
              <w:rPr>
                <w:rtl w:val="0"/>
              </w:rPr>
              <w:t xml:space="preserve">0.0</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Seasonal upland streams, Permanent upland streams</w:t>
            </w:r>
          </w:p>
        </w:tc>
        <w:tc>
          <w:tcPr/>
          <w:p w:rsidR="00000000" w:rsidDel="00000000" w:rsidP="00000000" w:rsidRDefault="00000000" w:rsidRPr="00000000" w14:paraId="00000044">
            <w:pPr>
              <w:rPr/>
            </w:pPr>
            <w:r w:rsidDel="00000000" w:rsidR="00000000" w:rsidRPr="00000000">
              <w:rPr>
                <w:rtl w:val="0"/>
              </w:rPr>
              <w:t xml:space="preserve">7.07</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Seasonal upland streams, Boreal and temperate high montane forests and woodlands, Permanent upland streams</w:t>
            </w:r>
          </w:p>
        </w:tc>
        <w:tc>
          <w:tcPr/>
          <w:p w:rsidR="00000000" w:rsidDel="00000000" w:rsidP="00000000" w:rsidRDefault="00000000" w:rsidRPr="00000000" w14:paraId="00000046">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Seasonal upland streams, Permanent upland streams</w:t>
            </w:r>
          </w:p>
        </w:tc>
        <w:tc>
          <w:tcPr/>
          <w:p w:rsidR="00000000" w:rsidDel="00000000" w:rsidP="00000000" w:rsidRDefault="00000000" w:rsidRPr="00000000" w14:paraId="00000048">
            <w:pPr>
              <w:rPr/>
            </w:pPr>
            <w:r w:rsidDel="00000000" w:rsidR="00000000" w:rsidRPr="00000000">
              <w:rPr>
                <w:rtl w:val="0"/>
              </w:rPr>
              <w:t xml:space="preserve">7.07</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Seasonal upland streams, Boreal and temperate high montane forests and woodlands, Permanent upland streams</w:t>
            </w:r>
          </w:p>
        </w:tc>
        <w:tc>
          <w:tcPr/>
          <w:p w:rsidR="00000000" w:rsidDel="00000000" w:rsidP="00000000" w:rsidRDefault="00000000" w:rsidRPr="00000000" w14:paraId="0000004A">
            <w:pPr>
              <w:rPr/>
            </w:pPr>
            <w:r w:rsidDel="00000000" w:rsidR="00000000" w:rsidRPr="00000000">
              <w:rPr>
                <w:rtl w:val="0"/>
              </w:rPr>
              <w:t xml:space="preserve">7.07</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Seasonal upland streams, Boreal and temperate high montane forests and woodlands, Temperate alpine grasslands and shrublands, Permanent upland streams</w:t>
            </w:r>
          </w:p>
        </w:tc>
        <w:tc>
          <w:tcPr/>
          <w:p w:rsidR="00000000" w:rsidDel="00000000" w:rsidP="00000000" w:rsidRDefault="00000000" w:rsidRPr="00000000" w14:paraId="0000004C">
            <w:pPr>
              <w:rPr/>
            </w:pPr>
            <w:r w:rsidDel="00000000" w:rsidR="00000000" w:rsidRPr="00000000">
              <w:rPr>
                <w:rtl w:val="0"/>
              </w:rPr>
              <w:t xml:space="preserve">5.0</w:t>
            </w:r>
          </w:p>
        </w:tc>
      </w:tr>
    </w:tbl>
    <w:p w:rsidR="00000000" w:rsidDel="00000000" w:rsidP="00000000" w:rsidRDefault="00000000" w:rsidRPr="00000000" w14:paraId="0000004D">
      <w:pPr>
        <w:pStyle w:val="Heading2"/>
        <w:rPr/>
      </w:pPr>
      <w:r w:rsidDel="00000000" w:rsidR="00000000" w:rsidRPr="00000000">
        <w:rPr>
          <w:rtl w:val="0"/>
        </w:rPr>
      </w:r>
    </w:p>
    <w:tbl>
      <w:tblPr>
        <w:tblStyle w:val="Table8"/>
        <w:jc w:val="left"/>
        <w:tblBorders>
          <w:top w:color="4f81bd" w:space="0" w:sz="8" w:val="single"/>
          <w:left w:color="4f81bd" w:space="0" w:sz="8" w:val="single"/>
          <w:bottom w:color="4f81bd" w:space="0" w:sz="8" w:val="single"/>
          <w:right w:color="4f81bd" w:space="0" w:sz="8" w:val="single"/>
        </w:tblBorders>
        <w:tblLayout w:type="fixed"/>
        <w:tblLook w:val="04A0"/>
      </w:tblPr>
      <w:tblGrid>
        <w:gridCol w:w="8640"/>
        <w:tblGridChange w:id="0">
          <w:tblGrid>
            <w:gridCol w:w="8640"/>
          </w:tblGrid>
        </w:tblGridChange>
      </w:tblGrid>
    </w:tbl>
    <w:p w:rsidR="00000000" w:rsidDel="00000000" w:rsidP="00000000" w:rsidRDefault="00000000" w:rsidRPr="00000000" w14:paraId="0000004E">
      <w:pPr>
        <w:pStyle w:val="Heading2"/>
        <w:rPr/>
      </w:pPr>
      <w:r w:rsidDel="00000000" w:rsidR="00000000" w:rsidRPr="00000000">
        <w:rPr>
          <w:rtl w:val="0"/>
        </w:rPr>
        <w:t xml:space="preserve">Important Ecological Corridors</w:t>
      </w:r>
    </w:p>
    <w:tbl>
      <w:tblPr>
        <w:tblStyle w:val="Table9"/>
        <w:tblW w:w="8640.0" w:type="dxa"/>
        <w:jc w:val="left"/>
        <w:tblInd w:w="-108.0" w:type="dxa"/>
        <w:tblBorders>
          <w:top w:color="4f81bd" w:space="0" w:sz="8" w:val="single"/>
          <w:left w:color="4f81bd" w:space="0" w:sz="8" w:val="single"/>
          <w:bottom w:color="4f81bd" w:space="0" w:sz="8" w:val="single"/>
          <w:right w:color="4f81bd" w:space="0" w:sz="8" w:val="single"/>
        </w:tblBorders>
        <w:tblLayout w:type="fixed"/>
        <w:tblLook w:val="04A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4F">
            <w:pPr>
              <w:rPr/>
            </w:pPr>
            <w:r w:rsidDel="00000000" w:rsidR="00000000" w:rsidRPr="00000000">
              <w:rPr>
                <w:rtl w:val="0"/>
              </w:rPr>
              <w:t xml:space="preserve">Polygon_A</w:t>
            </w:r>
          </w:p>
        </w:tc>
        <w:tc>
          <w:tcPr/>
          <w:p w:rsidR="00000000" w:rsidDel="00000000" w:rsidP="00000000" w:rsidRDefault="00000000" w:rsidRPr="00000000" w14:paraId="00000050">
            <w:pPr>
              <w:rPr/>
            </w:pPr>
            <w:r w:rsidDel="00000000" w:rsidR="00000000" w:rsidRPr="00000000">
              <w:rPr>
                <w:rtl w:val="0"/>
              </w:rPr>
              <w:t xml:space="preserve">Ecosystem_A</w:t>
            </w:r>
          </w:p>
        </w:tc>
        <w:tc>
          <w:tcPr/>
          <w:p w:rsidR="00000000" w:rsidDel="00000000" w:rsidP="00000000" w:rsidRDefault="00000000" w:rsidRPr="00000000" w14:paraId="00000051">
            <w:pPr>
              <w:rPr/>
            </w:pPr>
            <w:r w:rsidDel="00000000" w:rsidR="00000000" w:rsidRPr="00000000">
              <w:rPr>
                <w:rtl w:val="0"/>
              </w:rPr>
              <w:t xml:space="preserve">Polygon_B</w:t>
            </w:r>
          </w:p>
        </w:tc>
        <w:tc>
          <w:tcPr/>
          <w:p w:rsidR="00000000" w:rsidDel="00000000" w:rsidP="00000000" w:rsidRDefault="00000000" w:rsidRPr="00000000" w14:paraId="00000052">
            <w:pPr>
              <w:rPr/>
            </w:pPr>
            <w:r w:rsidDel="00000000" w:rsidR="00000000" w:rsidRPr="00000000">
              <w:rPr>
                <w:rtl w:val="0"/>
              </w:rPr>
              <w:t xml:space="preserve">Ecosystem_B</w:t>
            </w:r>
          </w:p>
        </w:tc>
        <w:tc>
          <w:tcPr/>
          <w:p w:rsidR="00000000" w:rsidDel="00000000" w:rsidP="00000000" w:rsidRDefault="00000000" w:rsidRPr="00000000" w14:paraId="00000053">
            <w:pPr>
              <w:rPr/>
            </w:pPr>
            <w:r w:rsidDel="00000000" w:rsidR="00000000" w:rsidRPr="00000000">
              <w:rPr>
                <w:rtl w:val="0"/>
              </w:rPr>
              <w:t xml:space="preserve">Distance_km</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7</w:t>
            </w:r>
          </w:p>
        </w:tc>
        <w:tc>
          <w:tcPr/>
          <w:p w:rsidR="00000000" w:rsidDel="00000000" w:rsidP="00000000" w:rsidRDefault="00000000" w:rsidRPr="00000000" w14:paraId="00000055">
            <w:pPr>
              <w:rPr/>
            </w:pPr>
            <w:r w:rsidDel="00000000" w:rsidR="00000000" w:rsidRPr="00000000">
              <w:rPr>
                <w:rtl w:val="0"/>
              </w:rPr>
              <w:t xml:space="preserve">Green urban areas</w:t>
            </w:r>
          </w:p>
        </w:tc>
        <w:tc>
          <w:tcPr/>
          <w:p w:rsidR="00000000" w:rsidDel="00000000" w:rsidP="00000000" w:rsidRDefault="00000000" w:rsidRPr="00000000" w14:paraId="00000056">
            <w:pPr>
              <w:rPr/>
            </w:pPr>
            <w:r w:rsidDel="00000000" w:rsidR="00000000" w:rsidRPr="00000000">
              <w:rPr>
                <w:rtl w:val="0"/>
              </w:rPr>
              <w:t xml:space="preserve">8</w:t>
            </w:r>
          </w:p>
        </w:tc>
        <w:tc>
          <w:tcPr/>
          <w:p w:rsidR="00000000" w:rsidDel="00000000" w:rsidP="00000000" w:rsidRDefault="00000000" w:rsidRPr="00000000" w14:paraId="00000057">
            <w:pPr>
              <w:rPr/>
            </w:pPr>
            <w:r w:rsidDel="00000000" w:rsidR="00000000" w:rsidRPr="00000000">
              <w:rPr>
                <w:rtl w:val="0"/>
              </w:rPr>
              <w:t xml:space="preserve">Green urban areas</w:t>
            </w:r>
          </w:p>
        </w:tc>
        <w:tc>
          <w:tcPr/>
          <w:p w:rsidR="00000000" w:rsidDel="00000000" w:rsidP="00000000" w:rsidRDefault="00000000" w:rsidRPr="00000000" w14:paraId="00000058">
            <w:pPr>
              <w:rPr/>
            </w:pPr>
            <w:r w:rsidDel="00000000" w:rsidR="00000000" w:rsidRPr="00000000">
              <w:rPr>
                <w:rtl w:val="0"/>
              </w:rPr>
              <w:t xml:space="preserve">0.58</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9</w:t>
            </w:r>
          </w:p>
        </w:tc>
        <w:tc>
          <w:tcPr/>
          <w:p w:rsidR="00000000" w:rsidDel="00000000" w:rsidP="00000000" w:rsidRDefault="00000000" w:rsidRPr="00000000" w14:paraId="0000005A">
            <w:pPr>
              <w:rPr/>
            </w:pPr>
            <w:r w:rsidDel="00000000" w:rsidR="00000000" w:rsidRPr="00000000">
              <w:rPr>
                <w:rtl w:val="0"/>
              </w:rPr>
              <w:t xml:space="preserve">Transitional woodland‑shrub</w:t>
            </w:r>
          </w:p>
        </w:tc>
        <w:tc>
          <w:tcPr/>
          <w:p w:rsidR="00000000" w:rsidDel="00000000" w:rsidP="00000000" w:rsidRDefault="00000000" w:rsidRPr="00000000" w14:paraId="0000005B">
            <w:pPr>
              <w:rPr/>
            </w:pPr>
            <w:r w:rsidDel="00000000" w:rsidR="00000000" w:rsidRPr="00000000">
              <w:rPr>
                <w:rtl w:val="0"/>
              </w:rPr>
              <w:t xml:space="preserve">10</w:t>
            </w:r>
          </w:p>
        </w:tc>
        <w:tc>
          <w:tcPr/>
          <w:p w:rsidR="00000000" w:rsidDel="00000000" w:rsidP="00000000" w:rsidRDefault="00000000" w:rsidRPr="00000000" w14:paraId="0000005C">
            <w:pPr>
              <w:rPr/>
            </w:pPr>
            <w:r w:rsidDel="00000000" w:rsidR="00000000" w:rsidRPr="00000000">
              <w:rPr>
                <w:rtl w:val="0"/>
              </w:rPr>
              <w:t xml:space="preserve">Transitional woodland‑shrub</w:t>
            </w:r>
          </w:p>
        </w:tc>
        <w:tc>
          <w:tcPr/>
          <w:p w:rsidR="00000000" w:rsidDel="00000000" w:rsidP="00000000" w:rsidRDefault="00000000" w:rsidRPr="00000000" w14:paraId="0000005D">
            <w:pPr>
              <w:rPr/>
            </w:pPr>
            <w:r w:rsidDel="00000000" w:rsidR="00000000" w:rsidRPr="00000000">
              <w:rPr>
                <w:rtl w:val="0"/>
              </w:rPr>
              <w:t xml:space="preserve">0.5</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