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240" w:after="0"/>
        <w:jc w:val="center"/>
        <w:rPr>
          <w:b/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>ATIVIDADE 01</w:t>
      </w:r>
      <w:bookmarkStart w:id="0" w:name="_GoBack"/>
      <w:bookmarkEnd w:id="0"/>
    </w:p>
    <w:p>
      <w:pPr>
        <w:pStyle w:val="Normal"/>
        <w:widowControl w:val="false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tbl>
      <w:tblPr>
        <w:tblStyle w:val="a"/>
        <w:tblW w:w="903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firstRow="0" w:noVBand="1" w:lastRow="0" w:firstColumn="0" w:lastColumn="0" w:noHBand="1" w:val="0600"/>
      </w:tblPr>
      <w:tblGrid>
        <w:gridCol w:w="4810"/>
        <w:gridCol w:w="1265"/>
        <w:gridCol w:w="2954"/>
      </w:tblGrid>
      <w:tr>
        <w:trPr>
          <w:trHeight w:val="465" w:hRule="atLeast"/>
        </w:trPr>
        <w:tc>
          <w:tcPr>
            <w:tcW w:w="60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/>
              <w:ind w:left="100" w:right="100" w:hanging="0"/>
              <w:rPr>
                <w:b/>
                <w:b/>
              </w:rPr>
            </w:pPr>
            <w:r>
              <w:rPr>
                <w:b/>
              </w:rPr>
              <w:t xml:space="preserve">Acadêmico: </w:t>
            </w:r>
            <w:r>
              <w:rPr>
                <w:b w:val="false"/>
                <w:bCs w:val="false"/>
              </w:rPr>
              <w:t>André Luis de Souza Lima</w:t>
            </w:r>
          </w:p>
        </w:tc>
        <w:tc>
          <w:tcPr>
            <w:tcW w:w="29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/>
              <w:ind w:left="100" w:right="100" w:hanging="0"/>
              <w:rPr>
                <w:b/>
                <w:b/>
              </w:rPr>
            </w:pPr>
            <w:r>
              <w:rPr>
                <w:b/>
              </w:rPr>
              <w:t xml:space="preserve">R.A.: </w:t>
            </w:r>
            <w:r>
              <w:rPr/>
              <w:t xml:space="preserve">21150930-5 </w:t>
            </w:r>
          </w:p>
        </w:tc>
      </w:tr>
      <w:tr>
        <w:trPr>
          <w:trHeight w:val="420" w:hRule="atLeast"/>
        </w:trPr>
        <w:tc>
          <w:tcPr>
            <w:tcW w:w="902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/>
              <w:ind w:left="100" w:right="100" w:hanging="0"/>
              <w:rPr>
                <w:b/>
                <w:b/>
              </w:rPr>
            </w:pPr>
            <w:r>
              <w:rPr>
                <w:b/>
              </w:rPr>
              <w:t xml:space="preserve">Curso: </w:t>
            </w:r>
            <w:r>
              <w:rPr>
                <w:b w:val="false"/>
                <w:bCs w:val="false"/>
              </w:rPr>
              <w:t>Engenharia de Software</w:t>
            </w:r>
          </w:p>
        </w:tc>
      </w:tr>
      <w:tr>
        <w:trPr>
          <w:trHeight w:val="420" w:hRule="atLeast"/>
        </w:trPr>
        <w:tc>
          <w:tcPr>
            <w:tcW w:w="902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left="100" w:right="100" w:hanging="0"/>
              <w:rPr>
                <w:b/>
                <w:b/>
              </w:rPr>
            </w:pPr>
            <w:r>
              <w:rPr>
                <w:b/>
              </w:rPr>
              <w:t xml:space="preserve">Disciplina: </w:t>
            </w:r>
            <w:r>
              <w:rPr>
                <w:b w:val="false"/>
                <w:bCs w:val="false"/>
              </w:rPr>
              <w:t xml:space="preserve">ATIVIDADE 1 - ESOFT - LÓGICA PARA COMPUTAÇÃO - 51/2023 </w:t>
            </w:r>
          </w:p>
        </w:tc>
      </w:tr>
      <w:tr>
        <w:trPr>
          <w:trHeight w:val="420" w:hRule="atLeast"/>
        </w:trPr>
        <w:tc>
          <w:tcPr>
            <w:tcW w:w="48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left="100" w:right="100" w:hanging="0"/>
              <w:rPr>
                <w:b/>
                <w:b/>
              </w:rPr>
            </w:pPr>
            <w:r>
              <w:rPr>
                <w:b/>
              </w:rPr>
              <w:t xml:space="preserve">Valor da atividade: </w:t>
            </w:r>
            <w:r>
              <w:rPr>
                <w:b w:val="false"/>
                <w:bCs w:val="false"/>
                <w:color w:val="000000"/>
              </w:rPr>
              <w:t>0,50</w:t>
            </w: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421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right="100" w:hanging="0"/>
              <w:rPr>
                <w:b/>
                <w:b/>
              </w:rPr>
            </w:pPr>
            <w:r>
              <w:rPr>
                <w:b/>
              </w:rPr>
              <w:t>Prazo: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 w:val="false"/>
                <w:bCs w:val="false"/>
                <w:color w:val="000000"/>
              </w:rPr>
              <w:t xml:space="preserve">06/03/2023 08:00 a 24/03/2023 23:59 </w:t>
            </w:r>
          </w:p>
        </w:tc>
      </w:tr>
    </w:tbl>
    <w:p>
      <w:pPr>
        <w:pStyle w:val="Normal"/>
        <w:spacing w:lineRule="auto" w:line="360" w:before="0" w:after="120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a)</w:t>
      </w:r>
      <w:r>
        <w:rPr>
          <w:sz w:val="24"/>
          <w:szCs w:val="24"/>
        </w:rPr>
        <w:t xml:space="preserve"> Considerando o seguinte argumento dado, e suas proposições I, II e III, descreva-as em forma de simbolizações lógicas: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I)</w:t>
      </w:r>
      <w:r>
        <w:rPr>
          <w:sz w:val="24"/>
          <w:szCs w:val="24"/>
        </w:rPr>
        <w:t xml:space="preserve"> c → (n → i);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II) </w:t>
      </w:r>
      <w:r>
        <w:rPr>
          <w:b w:val="false"/>
          <w:bCs w:val="false"/>
          <w:sz w:val="24"/>
          <w:szCs w:val="24"/>
        </w:rPr>
        <w:t xml:space="preserve">~ (~n </w:t>
      </w:r>
      <w:r>
        <w:rPr>
          <w:rFonts w:eastAsia="Arial" w:cs="Arial"/>
          <w:b w:val="false"/>
          <w:bCs w:val="false"/>
          <w:color w:val="auto"/>
          <w:kern w:val="0"/>
          <w:sz w:val="24"/>
          <w:szCs w:val="24"/>
          <w:lang w:val="pt-BR" w:eastAsia="pt-BR" w:bidi="ar-SA"/>
        </w:rPr>
        <w:t xml:space="preserve">∨ </w:t>
      </w:r>
      <w:r>
        <w:rPr>
          <w:b w:val="false"/>
          <w:bCs w:val="false"/>
          <w:sz w:val="24"/>
          <w:szCs w:val="24"/>
        </w:rPr>
        <w:t>~</w:t>
      </w:r>
      <w:r>
        <w:rPr>
          <w:b w:val="false"/>
          <w:bCs w:val="false"/>
          <w:sz w:val="24"/>
          <w:szCs w:val="24"/>
        </w:rPr>
        <w:t>j);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III)</w:t>
      </w:r>
      <w:r>
        <w:rPr>
          <w:b w:val="false"/>
          <w:bCs w:val="false"/>
          <w:sz w:val="24"/>
          <w:szCs w:val="24"/>
        </w:rPr>
        <w:t xml:space="preserve"> i.</w:t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</w:t>
      </w:r>
      <w:r>
        <w:rPr>
          <w:b/>
          <w:bCs/>
          <w:sz w:val="24"/>
          <w:szCs w:val="24"/>
          <w:u w:val="single"/>
        </w:rPr>
        <w:t>é</w:t>
      </w:r>
      <w:r>
        <w:rPr>
          <w:b/>
          <w:bCs/>
          <w:sz w:val="24"/>
          <w:szCs w:val="24"/>
          <w:u w:val="single"/>
        </w:rPr>
        <w:t>todo Dedutivo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- A junção das proposições apresentadas resulta no seguinte argumento: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I) ∧ II) </w:t>
      </w:r>
      <w:r>
        <w:rPr>
          <w:b w:val="false"/>
          <w:bCs w:val="false"/>
          <w:sz w:val="24"/>
          <w:szCs w:val="24"/>
        </w:rPr>
        <w:t xml:space="preserve">⇒ </w:t>
      </w:r>
      <w:r>
        <w:rPr>
          <w:b w:val="false"/>
          <w:bCs w:val="false"/>
          <w:sz w:val="24"/>
          <w:szCs w:val="24"/>
        </w:rPr>
        <w:t>III).</w:t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- A e</w:t>
      </w:r>
      <w:r>
        <w:rPr>
          <w:b w:val="false"/>
          <w:bCs w:val="false"/>
          <w:sz w:val="24"/>
          <w:szCs w:val="24"/>
        </w:rPr>
        <w:t xml:space="preserve">xpressão </w:t>
      </w:r>
      <w:r>
        <w:rPr>
          <w:b w:val="false"/>
          <w:bCs w:val="false"/>
          <w:sz w:val="24"/>
          <w:szCs w:val="24"/>
        </w:rPr>
        <w:t>resultante será: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(c → (n → i)) ∧ ~ (~n </w:t>
      </w:r>
      <w:r>
        <w:rPr>
          <w:rFonts w:eastAsia="Arial" w:cs="Arial"/>
          <w:color w:val="auto"/>
          <w:kern w:val="0"/>
          <w:sz w:val="24"/>
          <w:szCs w:val="24"/>
          <w:lang w:val="pt-BR" w:eastAsia="pt-BR" w:bidi="ar-SA"/>
        </w:rPr>
        <w:t xml:space="preserve">∨ </w:t>
      </w: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~</w:t>
      </w:r>
      <w:r>
        <w:rPr>
          <w:b w:val="false"/>
          <w:bCs w:val="false"/>
          <w:sz w:val="24"/>
          <w:szCs w:val="24"/>
        </w:rPr>
        <w:t>j) ⇒ i.</w:t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- Utilizando a Lei de </w:t>
      </w:r>
      <w:r>
        <w:rPr>
          <w:b w:val="false"/>
          <w:bCs w:val="false"/>
          <w:i/>
          <w:iCs/>
          <w:sz w:val="24"/>
          <w:szCs w:val="24"/>
        </w:rPr>
        <w:t>De Morgan</w:t>
      </w:r>
      <w:r>
        <w:rPr>
          <w:b w:val="false"/>
          <w:bCs w:val="false"/>
          <w:sz w:val="24"/>
          <w:szCs w:val="24"/>
        </w:rPr>
        <w:t xml:space="preserve"> na expressão </w:t>
      </w:r>
      <w:r>
        <w:rPr>
          <w:b w:val="false"/>
          <w:bCs w:val="false"/>
          <w:sz w:val="24"/>
          <w:szCs w:val="24"/>
        </w:rPr>
        <w:t xml:space="preserve">~ (~n </w:t>
      </w:r>
      <w:r>
        <w:rPr>
          <w:rFonts w:eastAsia="Arial" w:cs="Arial"/>
          <w:b w:val="false"/>
          <w:bCs w:val="false"/>
          <w:color w:val="auto"/>
          <w:kern w:val="0"/>
          <w:sz w:val="24"/>
          <w:szCs w:val="24"/>
          <w:lang w:val="pt-BR" w:eastAsia="pt-BR" w:bidi="ar-SA"/>
        </w:rPr>
        <w:t>v</w:t>
      </w: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~</w:t>
      </w:r>
      <w:r>
        <w:rPr>
          <w:b w:val="false"/>
          <w:bCs w:val="false"/>
          <w:sz w:val="24"/>
          <w:szCs w:val="24"/>
        </w:rPr>
        <w:t xml:space="preserve">j), </w:t>
      </w:r>
      <w:r>
        <w:rPr>
          <w:b w:val="false"/>
          <w:bCs w:val="false"/>
          <w:sz w:val="24"/>
          <w:szCs w:val="24"/>
        </w:rPr>
        <w:t xml:space="preserve">ela fica simplificada em (n </w:t>
      </w:r>
      <w:r>
        <w:rPr>
          <w:b w:val="false"/>
          <w:bCs w:val="false"/>
          <w:sz w:val="24"/>
          <w:szCs w:val="24"/>
        </w:rPr>
        <w:t xml:space="preserve">∧ </w:t>
      </w:r>
      <w:r>
        <w:rPr>
          <w:b w:val="false"/>
          <w:bCs w:val="false"/>
          <w:sz w:val="24"/>
          <w:szCs w:val="24"/>
        </w:rPr>
        <w:t>j). Portanto, a expressão resultante para o argumento dado é: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(c → (n → i)) ∧ </w:t>
      </w:r>
      <w:r>
        <w:rPr>
          <w:b w:val="false"/>
          <w:bCs w:val="false"/>
          <w:sz w:val="24"/>
          <w:szCs w:val="24"/>
        </w:rPr>
        <w:t xml:space="preserve">(n </w:t>
      </w:r>
      <w:r>
        <w:rPr>
          <w:b w:val="false"/>
          <w:bCs w:val="false"/>
          <w:sz w:val="24"/>
          <w:szCs w:val="24"/>
        </w:rPr>
        <w:t xml:space="preserve">∧ </w:t>
      </w:r>
      <w:r>
        <w:rPr>
          <w:b w:val="false"/>
          <w:bCs w:val="false"/>
          <w:sz w:val="24"/>
          <w:szCs w:val="24"/>
        </w:rPr>
        <w:t>j)</w:t>
      </w:r>
      <w:r>
        <w:rPr>
          <w:b w:val="false"/>
          <w:bCs w:val="false"/>
          <w:sz w:val="24"/>
          <w:szCs w:val="24"/>
        </w:rPr>
        <w:t xml:space="preserve"> ⇒ i.</w:t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b)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Para provar a argumentação lógica, é necessário compor as variações lógicas e verificar o resultado da expressão composta. Fica demonstrado e provado que, por meio da tabela verdade, </w:t>
      </w:r>
      <w:r>
        <w:rPr>
          <w:sz w:val="24"/>
          <w:szCs w:val="24"/>
        </w:rPr>
        <w:t xml:space="preserve">o argumento é uma tautologia, </w:t>
      </w:r>
      <w:r>
        <w:rPr>
          <w:sz w:val="24"/>
          <w:szCs w:val="24"/>
        </w:rPr>
        <w:t xml:space="preserve">pois sempre </w:t>
      </w:r>
      <w:r>
        <w:rPr>
          <w:sz w:val="24"/>
          <w:szCs w:val="24"/>
        </w:rPr>
        <w:t>é</w:t>
      </w:r>
      <w:r>
        <w:rPr>
          <w:sz w:val="24"/>
          <w:szCs w:val="24"/>
        </w:rPr>
        <w:t xml:space="preserve"> verdadeir</w:t>
      </w:r>
      <w:r>
        <w:rPr>
          <w:rFonts w:eastAsia="Arial" w:cs="Arial"/>
          <w:color w:val="auto"/>
          <w:kern w:val="0"/>
          <w:sz w:val="24"/>
          <w:szCs w:val="24"/>
          <w:lang w:val="pt-BR" w:eastAsia="pt-BR" w:bidi="ar-SA"/>
        </w:rPr>
        <w:t>o o re</w:t>
      </w:r>
      <w:r>
        <w:rPr>
          <w:sz w:val="24"/>
          <w:szCs w:val="24"/>
        </w:rPr>
        <w:t>sultado das combinações dos valores lógicos das proposiçõe</w:t>
      </w:r>
      <w:r>
        <w:rPr>
          <w:sz w:val="24"/>
          <w:szCs w:val="24"/>
        </w:rPr>
        <w:t>s, i</w:t>
      </w:r>
      <w:r>
        <w:rPr>
          <w:rFonts w:eastAsia="Arial" w:cs="Arial"/>
          <w:color w:val="auto"/>
          <w:kern w:val="0"/>
          <w:sz w:val="24"/>
          <w:szCs w:val="24"/>
          <w:lang w:val="pt-BR" w:eastAsia="pt-BR" w:bidi="ar-SA"/>
        </w:rPr>
        <w:t xml:space="preserve">mplicando em </w:t>
      </w:r>
      <w:r>
        <w:rPr>
          <w:rFonts w:eastAsia="Arial" w:cs="Arial"/>
          <w:b/>
          <w:bCs/>
          <w:color w:val="auto"/>
          <w:kern w:val="0"/>
          <w:sz w:val="24"/>
          <w:szCs w:val="24"/>
          <w:lang w:val="pt-BR" w:eastAsia="pt-BR" w:bidi="ar-SA"/>
        </w:rPr>
        <w:t>i</w:t>
      </w:r>
      <w:r>
        <w:rPr>
          <w:sz w:val="24"/>
          <w:szCs w:val="24"/>
        </w:rPr>
        <w:t>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4"/>
          <w:szCs w:val="24"/>
        </w:rPr>
      </w:pPr>
      <w:r>
        <w:rPr>
          <w:rFonts w:eastAsia="Arial" w:cs="Arial"/>
          <w:b w:val="false"/>
          <w:bCs w:val="false"/>
          <w:color w:val="auto"/>
          <w:kern w:val="0"/>
          <w:sz w:val="24"/>
          <w:szCs w:val="24"/>
          <w:lang w:val="pt-BR" w:eastAsia="pt-BR" w:bidi="ar-SA"/>
        </w:rPr>
        <w:t xml:space="preserve">(c → (n → i)) ∧ </w:t>
      </w:r>
      <w:r>
        <w:rPr>
          <w:rFonts w:eastAsia="Arial" w:cs="Arial"/>
          <w:b w:val="false"/>
          <w:bCs w:val="false"/>
          <w:color w:val="auto"/>
          <w:kern w:val="0"/>
          <w:sz w:val="24"/>
          <w:szCs w:val="24"/>
          <w:lang w:val="pt-BR" w:eastAsia="pt-BR" w:bidi="ar-SA"/>
        </w:rPr>
        <w:t xml:space="preserve">(n </w:t>
      </w:r>
      <w:r>
        <w:rPr>
          <w:rFonts w:eastAsia="Arial" w:cs="Arial"/>
          <w:b w:val="false"/>
          <w:bCs w:val="false"/>
          <w:color w:val="auto"/>
          <w:kern w:val="0"/>
          <w:sz w:val="24"/>
          <w:szCs w:val="24"/>
          <w:lang w:val="pt-BR" w:eastAsia="pt-BR" w:bidi="ar-SA"/>
        </w:rPr>
        <w:t xml:space="preserve">∧ </w:t>
      </w:r>
      <w:r>
        <w:rPr>
          <w:rFonts w:eastAsia="Arial" w:cs="Arial"/>
          <w:b w:val="false"/>
          <w:bCs w:val="false"/>
          <w:color w:val="auto"/>
          <w:kern w:val="0"/>
          <w:sz w:val="24"/>
          <w:szCs w:val="24"/>
          <w:lang w:val="pt-BR" w:eastAsia="pt-BR" w:bidi="ar-SA"/>
        </w:rPr>
        <w:t>j)</w:t>
      </w:r>
      <w:r>
        <w:rPr>
          <w:rFonts w:eastAsia="Arial" w:cs="Arial"/>
          <w:b w:val="false"/>
          <w:bCs w:val="false"/>
          <w:color w:val="auto"/>
          <w:kern w:val="0"/>
          <w:sz w:val="24"/>
          <w:szCs w:val="24"/>
          <w:lang w:val="pt-BR" w:eastAsia="pt-BR" w:bidi="ar-SA"/>
        </w:rPr>
        <w:t xml:space="preserve"> → i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 w:val="false"/>
          <w:b w:val="false"/>
          <w:bCs w:val="false"/>
          <w:color w:val="auto"/>
          <w:kern w:val="0"/>
          <w:lang w:val="pt-BR" w:eastAsia="pt-BR" w:bidi="ar-SA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9572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</w:r>
    </w:p>
    <w:sectPr>
      <w:headerReference w:type="default" r:id="rId3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jc w:val="center"/>
      <w:rPr/>
    </w:pPr>
    <w:r>
      <w:rPr/>
      <w:drawing>
        <wp:inline distT="0" distB="0" distL="0" distR="0">
          <wp:extent cx="5733415" cy="587375"/>
          <wp:effectExtent l="0" t="0" r="0" b="0"/>
          <wp:docPr id="2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33415" cy="587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pt-BR" w:bidi="ar-SA"/>
    </w:rPr>
  </w:style>
  <w:style w:type="paragraph" w:styleId="Ttulo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dodocumento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CabealhoeRodap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Application>LibreOffice/7.1.5.2$Windows_X86_64 LibreOffice_project/85f04e9f809797b8199d13c421bd8a2b025d52b5</Application>
  <AppVersion>15.0000</AppVersion>
  <Pages>2</Pages>
  <Words>202</Words>
  <Characters>890</Characters>
  <CharactersWithSpaces>1077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2023-02-27T18:24:00Z</dcterms:created>
  <dc:creator>Kelly Frimmel</dc:creator>
  <dc:description/>
  <dc:language>pt-BR</dc:language>
  <cp:lastModifiedBy/>
  <dcterms:modified xsi:type="dcterms:W3CDTF">2023-03-21T15:48:38Z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