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ATIVIDADE 0</w:t>
      </w:r>
      <w:bookmarkStart w:id="0" w:name="_GoBack"/>
      <w:bookmarkEnd w:id="0"/>
      <w:r>
        <w:rPr>
          <w:rFonts w:eastAsia="Arial" w:cs="Arial"/>
          <w:b/>
          <w:color w:val="366091"/>
          <w:kern w:val="0"/>
          <w:sz w:val="28"/>
          <w:szCs w:val="28"/>
          <w:lang w:val="pt-BR" w:eastAsia="pt-BR" w:bidi="ar-SA"/>
        </w:rPr>
        <w:t>3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810"/>
        <w:gridCol w:w="1265"/>
        <w:gridCol w:w="2954"/>
      </w:tblGrid>
      <w:tr>
        <w:trPr>
          <w:trHeight w:val="465" w:hRule="atLeast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Acadêmico: </w:t>
            </w:r>
            <w:r>
              <w:rPr>
                <w:b w:val="false"/>
                <w:bCs w:val="false"/>
              </w:rPr>
              <w:t>André Luis de Souza Lima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R.A.: </w:t>
            </w:r>
            <w:r>
              <w:rPr/>
              <w:t xml:space="preserve">21150930-5 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Curso: </w:t>
            </w:r>
            <w:r>
              <w:rPr>
                <w:b w:val="false"/>
                <w:bCs w:val="false"/>
              </w:rPr>
              <w:t>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Disciplina: </w:t>
            </w:r>
            <w:r>
              <w:rPr>
                <w:b w:val="false"/>
                <w:bCs w:val="false"/>
              </w:rPr>
              <w:t xml:space="preserve">ATIVIDADE 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3 </w:t>
            </w:r>
            <w:r>
              <w:rPr>
                <w:b w:val="false"/>
                <w:bCs w:val="false"/>
              </w:rPr>
              <w:t xml:space="preserve">- ESOFT - LÓGICA PARA COMPUTAÇÃO - 51/2023 </w:t>
            </w:r>
          </w:p>
        </w:tc>
      </w:tr>
      <w:tr>
        <w:trPr>
          <w:trHeight w:val="420" w:hRule="atLeast"/>
        </w:trPr>
        <w:tc>
          <w:tcPr>
            <w:tcW w:w="4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Valor da atividade: </w:t>
            </w:r>
            <w:r>
              <w:rPr>
                <w:b w:val="false"/>
                <w:bCs w:val="false"/>
                <w:color w:val="000000"/>
              </w:rPr>
              <w:t>0,50</w:t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42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right="100" w:hanging="0"/>
              <w:rPr>
                <w:b/>
                <w:b/>
              </w:rPr>
            </w:pPr>
            <w:r>
              <w:rPr>
                <w:b/>
              </w:rPr>
              <w:t>Prazo:</w:t>
            </w:r>
            <w:r>
              <w:rPr>
                <w:b w:val="false"/>
                <w:bCs w:val="false"/>
                <w:color w:val="000000"/>
              </w:rPr>
              <w:t xml:space="preserve"> 03/04/2023 08:00 a 28/04/2023 23:59 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Cs w:val="false"/>
          <w:sz w:val="24"/>
          <w:szCs w:val="24"/>
        </w:rPr>
      </w:pPr>
      <w:r>
        <w:rPr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Cs w:val="false"/>
          <w:sz w:val="24"/>
          <w:szCs w:val="24"/>
        </w:rPr>
      </w:pPr>
      <w:r>
        <w:rPr>
          <w:bCs w:val="false"/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QUESTÃO 01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Cs w:val="false"/>
          <w:sz w:val="24"/>
          <w:szCs w:val="24"/>
        </w:rPr>
        <w:t>Os maiores bancos do Brasil estão investindo em soluções tecnológicas para minimizar os assaltos. São mais de 3.500 agências monitoradas em todo o país. No total, essas instituições financeiras gastam cerca de nove bilhões de reais por ano em segurança.Sensores de movimento, câmeras, softwares de gerenciamento, alertas por áudio e uma fumaça de segurança são alguns dos recursos utilizados para identificar e inibir os assaltantes. Após às 22 horas, caso haja algo suspeito, um alerta é disparado na central de monitoramento.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Fonte: adaptado de: https://revistasegurancaeletronica.com.br/bancos-investem-em-tecnologia-para-aumentar-a-seguranca-nas-agencias. Acesso em: 10 fev. 2023.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Pensando na segurança de uma agência, o gerente decidiu procurar uma empresa de tecnologia na intenção de automatizar o acesso de uma das portas do cofre de tal maneira que tivessem três chaves de acesso, A, B e C. Contudo, para abrir a porta, uma específica combinação deveria ser feita a fim de dificultar as possibilidades de acesso.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 circuito escolhido está descrito na figura a seguir: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02710" cy="195707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Fonte: O Autor.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Considerando a situação relatada, responda: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Quantas combinações de chaves haverá para essa porta?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Uma vez que existem três chaves de acesso (A, B e C) e considerando que cada chave de acesso é um dado de entrada que pode assumir 02 (dois) valores lógicos, 0 e 1 (ligada ou desligada | com energia e sem energia | </w:t>
      </w:r>
      <w:r>
        <w:rPr>
          <w:rFonts w:eastAsia="Arial" w:cs="Arial"/>
          <w:b w:val="false"/>
          <w:bCs w:val="false"/>
          <w:i/>
          <w:iCs/>
          <w:color w:val="auto"/>
          <w:kern w:val="0"/>
          <w:sz w:val="24"/>
          <w:szCs w:val="24"/>
          <w:lang w:val="pt-BR" w:eastAsia="pt-BR" w:bidi="ar-SA"/>
        </w:rPr>
        <w:t>on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 e </w:t>
      </w:r>
      <w:r>
        <w:rPr>
          <w:rFonts w:eastAsia="Arial" w:cs="Arial"/>
          <w:b w:val="false"/>
          <w:bCs w:val="false"/>
          <w:i/>
          <w:iCs/>
          <w:color w:val="auto"/>
          <w:kern w:val="0"/>
          <w:sz w:val="24"/>
          <w:szCs w:val="24"/>
          <w:lang w:val="pt-BR" w:eastAsia="pt-BR" w:bidi="ar-SA"/>
        </w:rPr>
        <w:t>off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), perfazendo a combinação entre elas, existe a possibilidade de 8 combinações de chave para a porta (2^n, em que </w:t>
      </w:r>
      <w:r>
        <w:rPr>
          <w:rFonts w:eastAsia="Arial" w:cs="Arial"/>
          <w:b/>
          <w:bCs/>
          <w:color w:val="auto"/>
          <w:kern w:val="0"/>
          <w:sz w:val="24"/>
          <w:szCs w:val="24"/>
          <w:lang w:val="pt-BR" w:eastAsia="pt-BR" w:bidi="ar-SA"/>
        </w:rPr>
        <w:t>n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 é o número de entradas existente, ou seja, 2³ = 8). A tabela a seguir mostra essas combinações possíveis:</w:t>
      </w:r>
    </w:p>
    <w:tbl>
      <w:tblPr>
        <w:tblW w:w="3118" w:type="dxa"/>
        <w:jc w:val="left"/>
        <w:tblInd w:w="30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5"/>
        <w:gridCol w:w="774"/>
        <w:gridCol w:w="827"/>
        <w:gridCol w:w="781"/>
      </w:tblGrid>
      <w:tr>
        <w:trPr/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Contedodatabela"/>
              <w:widowControl w:val="false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</w:t>
            </w:r>
          </w:p>
        </w:tc>
        <w:tc>
          <w:tcPr>
            <w:tcW w:w="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Contedodatabela"/>
              <w:widowControl w:val="false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FD095" w:val="clear"/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0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1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>
          <w:sz w:val="24"/>
          <w:szCs w:val="24"/>
        </w:rPr>
      </w:pPr>
      <w:r>
        <w:rPr>
          <w:rFonts w:eastAsia="Arial" w:cs="Arial"/>
          <w:b/>
          <w:bCs/>
          <w:color w:val="auto"/>
          <w:kern w:val="0"/>
          <w:sz w:val="24"/>
          <w:szCs w:val="24"/>
          <w:lang w:val="pt-BR" w:eastAsia="pt-BR" w:bidi="ar-SA"/>
        </w:rPr>
        <w:t>Tabela 1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. Fonte (Elaborado pelo Autor).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Qual é a expressão lógica que melhor traduz o circuito dado?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Analisando o circuito lógico, a expressão lógica é a seguinte: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sz w:val="24"/>
          <w:szCs w:val="24"/>
        </w:rPr>
      </w:pP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S = (A∧~C) ∨ (A∧B) ∨ (B∧C∧~C).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sz w:val="24"/>
          <w:szCs w:val="24"/>
        </w:rPr>
      </w:pPr>
      <w:r>
        <mc:AlternateContent>
          <mc:Choice Requires="wps">
            <w:drawing>
              <wp:anchor behindDoc="0" distT="12700" distB="12700" distL="12700" distR="12700" simplePos="0" locked="0" layoutInCell="0" allowOverlap="1" relativeHeight="6">
                <wp:simplePos x="0" y="0"/>
                <wp:positionH relativeFrom="column">
                  <wp:posOffset>2877820</wp:posOffset>
                </wp:positionH>
                <wp:positionV relativeFrom="paragraph">
                  <wp:posOffset>648970</wp:posOffset>
                </wp:positionV>
                <wp:extent cx="74930" cy="147955"/>
                <wp:effectExtent l="0" t="0" r="0" b="0"/>
                <wp:wrapNone/>
                <wp:docPr id="2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0" cy="147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4" path="l-2147483648,-2147483643l-2147483628,-2147483627l-2147483648,-2147483643l-2147483626,-2147483625xe" fillcolor="white" stroked="t" style="position:absolute;margin-left:226.6pt;margin-top:51.1pt;width:5.8pt;height:11.55pt;mso-wrap-style:none;v-text-anchor:middle">
                <v:fill o:detectmouseclick="t" type="solid" color2="black"/>
                <v:stroke color="red" weight="25560" joinstyle="round" endcap="flat"/>
                <w10:wrap type="none"/>
              </v:oval>
            </w:pict>
          </mc:Fallback>
        </mc:AlternateConten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–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Re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alizando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as operações lógicas, as propriedades e equivalências lógicas, como também utilizando o método do </w:t>
      </w:r>
      <w:r>
        <w:rPr>
          <w:rFonts w:eastAsia="Arial" w:cs="Arial"/>
          <w:b w:val="false"/>
          <w:bCs w:val="false"/>
          <w:i/>
          <w:iCs/>
          <w:color w:val="auto"/>
          <w:kern w:val="0"/>
          <w:sz w:val="24"/>
          <w:szCs w:val="24"/>
          <w:lang w:val="pt-BR" w:eastAsia="pt-BR" w:bidi="ar-SA"/>
        </w:rPr>
        <w:t xml:space="preserve">Mapa de Karnaugh, </w:t>
      </w:r>
      <w:r>
        <w:rPr>
          <w:rFonts w:eastAsia="Arial" w:cs="Arial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pt-BR" w:eastAsia="pt-BR" w:bidi="ar-SA"/>
        </w:rPr>
        <w:t xml:space="preserve">a </w:t>
      </w:r>
      <w:r>
        <w:rPr>
          <w:rFonts w:eastAsia="Arial" w:cs="Arial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pt-BR" w:eastAsia="pt-BR" w:bidi="ar-SA"/>
        </w:rPr>
        <w:t xml:space="preserve">expressão lógica </w:t>
      </w:r>
      <w:r>
        <w:rPr>
          <w:rFonts w:eastAsia="Arial" w:cs="Arial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pt-BR" w:eastAsia="pt-BR" w:bidi="ar-SA"/>
        </w:rPr>
        <w:t xml:space="preserve">simplificada </w:t>
      </w:r>
      <w:r>
        <w:rPr>
          <w:rFonts w:eastAsia="Arial" w:cs="Arial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pt-BR" w:eastAsia="pt-BR" w:bidi="ar-SA"/>
        </w:rPr>
        <w:t>é mostrada a seguir</w:t>
      </w:r>
      <w:r>
        <w:rPr>
          <w:rFonts w:eastAsia="Arial" w:cs="Arial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pt-BR" w:eastAsia="pt-BR" w:bidi="ar-SA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2416810</wp:posOffset>
                </wp:positionH>
                <wp:positionV relativeFrom="paragraph">
                  <wp:posOffset>-310515</wp:posOffset>
                </wp:positionV>
                <wp:extent cx="73660" cy="796925"/>
                <wp:effectExtent l="0" t="0" r="0" b="0"/>
                <wp:wrapNone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44800">
                          <a:off x="0" y="0"/>
                          <a:ext cx="73080" cy="796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7" h="1255">
                              <a:moveTo>
                                <a:pt x="28" y="1254"/>
                              </a:moveTo>
                              <a:lnTo>
                                <a:pt x="28" y="313"/>
                              </a:lnTo>
                              <a:lnTo>
                                <a:pt x="0" y="314"/>
                              </a:lnTo>
                              <a:lnTo>
                                <a:pt x="57" y="0"/>
                              </a:lnTo>
                              <a:lnTo>
                                <a:pt x="116" y="313"/>
                              </a:lnTo>
                              <a:lnTo>
                                <a:pt x="86" y="313"/>
                              </a:lnTo>
                              <a:lnTo>
                                <a:pt x="87" y="1254"/>
                              </a:lnTo>
                              <a:lnTo>
                                <a:pt x="28" y="1254"/>
                              </a:lnTo>
                            </a:path>
                          </a:pathLst>
                        </a:custGeom>
                        <a:solidFill>
                          <a:srgbClr val="ff4000"/>
                        </a:solidFill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S = (A∧~C) ∨ (A∧B) ∨ (B∧C∧~C)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sz w:val="24"/>
          <w:szCs w:val="24"/>
        </w:rPr>
      </w:pP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S = (A∧~C) ∨ (A∧B)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sz w:val="24"/>
          <w:szCs w:val="24"/>
        </w:rPr>
      </w:pP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S = A ∧ (B ∨ ~C).</w:t>
      </w:r>
    </w:p>
    <w:tbl>
      <w:tblPr>
        <w:tblW w:w="5555" w:type="dxa"/>
        <w:jc w:val="left"/>
        <w:tblInd w:w="183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99"/>
        <w:gridCol w:w="455"/>
        <w:gridCol w:w="464"/>
        <w:gridCol w:w="517"/>
        <w:gridCol w:w="510"/>
        <w:gridCol w:w="510"/>
        <w:gridCol w:w="626"/>
        <w:gridCol w:w="510"/>
        <w:gridCol w:w="663"/>
      </w:tblGrid>
      <w:tr>
        <w:trPr/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Contedodatabela"/>
              <w:widowControl w:val="false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Linha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Contedodatabela"/>
              <w:widowControl w:val="false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Contedodatabela"/>
              <w:widowControl w:val="false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∧</w:t>
            </w:r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(B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∨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FD095" w:val="clea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~C)</w:t>
            </w:r>
          </w:p>
        </w:tc>
      </w:tr>
      <w:tr>
        <w:trPr/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0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1</w:t>
            </w:r>
          </w:p>
        </w:tc>
        <w:tc>
          <w:tcPr>
            <w:tcW w:w="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1</w:t>
            </w:r>
          </w:p>
        </w:tc>
      </w:tr>
      <w:tr>
        <w:trPr/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1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1</w:t>
            </w:r>
          </w:p>
        </w:tc>
        <w:tc>
          <w:tcPr>
            <w:tcW w:w="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0</w:t>
            </w:r>
          </w:p>
        </w:tc>
      </w:tr>
      <w:tr>
        <w:trPr/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  <w:t>Prioridade</w:t>
            </w:r>
          </w:p>
        </w:tc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color w:val="2A6099"/>
                <w:sz w:val="24"/>
                <w:szCs w:val="24"/>
              </w:rPr>
            </w:pPr>
            <w:r>
              <w:rPr>
                <w:b/>
                <w:bCs/>
                <w:color w:val="2A6099"/>
                <w:sz w:val="24"/>
                <w:szCs w:val="24"/>
              </w:rPr>
              <w:t>-</w:t>
            </w:r>
          </w:p>
        </w:tc>
        <w:tc>
          <w:tcPr>
            <w:tcW w:w="464" w:type="dxa"/>
            <w:tcBorders>
              <w:left w:val="single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color w:val="2A6099"/>
                <w:sz w:val="24"/>
                <w:szCs w:val="24"/>
              </w:rPr>
            </w:pPr>
            <w:r>
              <w:rPr>
                <w:b/>
                <w:bCs/>
                <w:color w:val="2A6099"/>
                <w:sz w:val="24"/>
                <w:szCs w:val="24"/>
              </w:rPr>
              <w:t>-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  <w:t>-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color w:val="2A6099"/>
                <w:sz w:val="24"/>
                <w:szCs w:val="24"/>
              </w:rPr>
            </w:pPr>
            <w:r>
              <w:rPr>
                <w:b/>
                <w:bCs/>
                <w:color w:val="2A6099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  <w:t>4</w:t>
            </w:r>
          </w:p>
        </w:tc>
        <w:tc>
          <w:tcPr>
            <w:tcW w:w="626" w:type="dxa"/>
            <w:tcBorders>
              <w:left w:val="single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6F9D4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  <w:t>3</w:t>
            </w:r>
          </w:p>
        </w:tc>
        <w:tc>
          <w:tcPr>
            <w:tcW w:w="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6F9D4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  <w:t>2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>
          <w:sz w:val="24"/>
          <w:szCs w:val="24"/>
        </w:rPr>
      </w:pPr>
      <w:r>
        <w:rPr>
          <w:rFonts w:eastAsia="Arial" w:cs="Arial"/>
          <w:b/>
          <w:bCs/>
          <w:color w:val="auto"/>
          <w:kern w:val="0"/>
          <w:sz w:val="24"/>
          <w:szCs w:val="24"/>
          <w:lang w:val="pt-BR" w:eastAsia="pt-BR" w:bidi="ar-SA"/>
        </w:rPr>
        <w:t>Tabela 2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. Fonte (Elaborado pelo Autor).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8890" distB="8890" distL="8890" distR="8890" simplePos="0" locked="0" layoutInCell="0" allowOverlap="1" relativeHeight="8">
                <wp:simplePos x="0" y="0"/>
                <wp:positionH relativeFrom="column">
                  <wp:posOffset>2996565</wp:posOffset>
                </wp:positionH>
                <wp:positionV relativeFrom="paragraph">
                  <wp:posOffset>-26670</wp:posOffset>
                </wp:positionV>
                <wp:extent cx="1270" cy="1749425"/>
                <wp:effectExtent l="0" t="0" r="0" b="0"/>
                <wp:wrapNone/>
                <wp:docPr id="4" name="Forma5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00" cy="87516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5.95pt,-2.1pt" to="236.05pt,66.75pt" ID="Forma5_1" stroked="t" style="position:absolute;flip:xy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9">
                <wp:simplePos x="0" y="0"/>
                <wp:positionH relativeFrom="column">
                  <wp:posOffset>2120265</wp:posOffset>
                </wp:positionH>
                <wp:positionV relativeFrom="paragraph">
                  <wp:posOffset>264795</wp:posOffset>
                </wp:positionV>
                <wp:extent cx="1270" cy="1750695"/>
                <wp:effectExtent l="0" t="0" r="0" b="0"/>
                <wp:wrapNone/>
                <wp:docPr id="5" name="Forma5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00" cy="87552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6.95pt,20.85pt" to="167.05pt,89.75pt" ID="Forma5_2" stroked="t" style="position:absolute;flip:xy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10">
                <wp:simplePos x="0" y="0"/>
                <wp:positionH relativeFrom="column">
                  <wp:posOffset>3863975</wp:posOffset>
                </wp:positionH>
                <wp:positionV relativeFrom="paragraph">
                  <wp:posOffset>268605</wp:posOffset>
                </wp:positionV>
                <wp:extent cx="1270" cy="1706245"/>
                <wp:effectExtent l="0" t="0" r="0" b="0"/>
                <wp:wrapNone/>
                <wp:docPr id="6" name="Forma5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00" cy="85356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4.25pt,21.15pt" to="304.35pt,88.3pt" ID="Forma5_3" stroked="t" style="position:absolute;flip:xy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2000250</wp:posOffset>
                </wp:positionH>
                <wp:positionV relativeFrom="paragraph">
                  <wp:posOffset>48260</wp:posOffset>
                </wp:positionV>
                <wp:extent cx="255270" cy="192405"/>
                <wp:effectExtent l="0" t="0" r="0" b="0"/>
                <wp:wrapNone/>
                <wp:docPr id="7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" cy="191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/>
                              <w:t>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6" path="m0,0l-2147483645,0l-2147483645,-2147483646l0,-2147483646xe" stroked="f" style="position:absolute;margin-left:157.5pt;margin-top:3.8pt;width:20pt;height:15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rPr/>
                      </w:pPr>
                      <w:r>
                        <w:rPr/>
                        <w:t>B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3776345</wp:posOffset>
                </wp:positionH>
                <wp:positionV relativeFrom="paragraph">
                  <wp:posOffset>29210</wp:posOffset>
                </wp:positionV>
                <wp:extent cx="255270" cy="192405"/>
                <wp:effectExtent l="0" t="0" r="0" b="0"/>
                <wp:wrapNone/>
                <wp:docPr id="9" name="Forma6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" cy="191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/>
                              <w:t>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6_0" path="m0,0l-2147483645,0l-2147483645,-2147483646l0,-2147483646xe" stroked="f" style="position:absolute;margin-left:297.35pt;margin-top:2.3pt;width:20pt;height:15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rPr/>
                      </w:pPr>
                      <w:r>
                        <w:rPr/>
                        <w:t>B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862965</wp:posOffset>
                </wp:positionH>
                <wp:positionV relativeFrom="paragraph">
                  <wp:posOffset>192405</wp:posOffset>
                </wp:positionV>
                <wp:extent cx="255270" cy="192405"/>
                <wp:effectExtent l="0" t="0" r="0" b="0"/>
                <wp:wrapNone/>
                <wp:docPr id="11" name="Forma6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" cy="191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/>
                              <w:t>A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6_3" path="m0,0l-2147483645,0l-2147483645,-2147483646l0,-2147483646xe" stroked="f" style="position:absolute;margin-left:67.95pt;margin-top:15.15pt;width:20pt;height:15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rPr/>
                      </w:pPr>
                      <w:r>
                        <w:rPr/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5500" w:type="dxa"/>
        <w:jc w:val="left"/>
        <w:tblInd w:w="18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72"/>
        <w:gridCol w:w="1363"/>
        <w:gridCol w:w="1356"/>
        <w:gridCol w:w="1308"/>
      </w:tblGrid>
      <w:tr>
        <w:trPr/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8890" distB="8890" distL="8890" distR="8890" simplePos="0" locked="0" layoutInCell="1" allowOverlap="1" relativeHeight="7">
                      <wp:simplePos x="0" y="0"/>
                      <wp:positionH relativeFrom="column">
                        <wp:posOffset>-629920</wp:posOffset>
                      </wp:positionH>
                      <wp:positionV relativeFrom="paragraph">
                        <wp:posOffset>237490</wp:posOffset>
                      </wp:positionV>
                      <wp:extent cx="4095115" cy="3175"/>
                      <wp:effectExtent l="0" t="0" r="0" b="0"/>
                      <wp:wrapNone/>
                      <wp:docPr id="13" name="Forma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4094640" cy="144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9.6pt,18.7pt" to="272.75pt,18.75pt" ID="Forma5" stroked="t" style="position:absolute;flip:xy">
                      <v:stroke color="black" weight="176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5080" distB="5080" distL="5080" distR="5080" simplePos="0" locked="0" layoutInCell="1" allowOverlap="1" relativeHeight="19">
                      <wp:simplePos x="0" y="0"/>
                      <wp:positionH relativeFrom="column">
                        <wp:posOffset>2016125</wp:posOffset>
                      </wp:positionH>
                      <wp:positionV relativeFrom="paragraph">
                        <wp:posOffset>265430</wp:posOffset>
                      </wp:positionV>
                      <wp:extent cx="1231265" cy="212725"/>
                      <wp:effectExtent l="0" t="0" r="0" b="0"/>
                      <wp:wrapNone/>
                      <wp:docPr id="14" name="Forma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0480" cy="212040"/>
                              </a:xfrm>
                              <a:prstGeom prst="arc">
                                <a:avLst>
                                  <a:gd name="adj1" fmla="val 10764502"/>
                                  <a:gd name="adj2" fmla="val 10709230"/>
                                </a:avLst>
                              </a:prstGeom>
                              <a:noFill/>
                              <a:ln w="1080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arc id="shape_0" ID="Forma8" path="l-2147483636,-2147483631l-2147483573,-2147483572xel-2147483608,-2147483605e" stroked="t" style="position:absolute;margin-left:158.75pt;margin-top:20.9pt;width:96.85pt;height:16.65pt;mso-wrap-style:none;v-text-anchor:middle">
                      <v:fill o:detectmouseclick="t" on="false"/>
                      <v:stroke color="red" weight="10800" joinstyle="round" endcap="flat"/>
                      <w10:wrap type="none"/>
                    </v:arc>
                  </w:pict>
                </mc:Fallback>
              </mc:AlternateContent>
              <mc:AlternateContent>
                <mc:Choice Requires="wps">
                  <w:drawing>
                    <wp:anchor behindDoc="0" distT="5080" distB="5080" distL="5080" distR="5080" simplePos="0" locked="0" layoutInCell="1" allowOverlap="1" relativeHeight="20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191135</wp:posOffset>
                      </wp:positionV>
                      <wp:extent cx="333375" cy="340360"/>
                      <wp:effectExtent l="0" t="0" r="0" b="0"/>
                      <wp:wrapNone/>
                      <wp:docPr id="15" name="Forma7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746600">
                                <a:off x="0" y="0"/>
                                <a:ext cx="332640" cy="339840"/>
                              </a:xfrm>
                              <a:prstGeom prst="arc">
                                <a:avLst>
                                  <a:gd name="adj1" fmla="val 11242020"/>
                                  <a:gd name="adj2" fmla="val 21374055"/>
                                </a:avLst>
                              </a:prstGeom>
                              <a:noFill/>
                              <a:ln w="1080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arc id="shape_0" ID="Forma7_1" path="l-2147483636,-2147483631l-2147483573,-2147483572xel-2147483608,-2147483605e" stroked="t" style="position:absolute;margin-left:15.65pt;margin-top:15.05pt;width:26.15pt;height:26.7pt;mso-wrap-style:none;v-text-anchor:middle;rotation:79">
                      <v:fill o:detectmouseclick="t" on="false"/>
                      <v:stroke color="red" weight="10800" joinstyle="round" endcap="flat"/>
                      <w10:wrap type="none"/>
                    </v:arc>
                  </w:pict>
                </mc:Fallback>
              </mc:AlternateConten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5080" distB="5080" distL="5080" distR="5080" simplePos="0" locked="0" layoutInCell="1" allowOverlap="1" relativeHeight="17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191770</wp:posOffset>
                      </wp:positionV>
                      <wp:extent cx="333375" cy="340360"/>
                      <wp:effectExtent l="0" t="0" r="0" b="0"/>
                      <wp:wrapNone/>
                      <wp:docPr id="16" name="Forma7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465600">
                                <a:off x="0" y="0"/>
                                <a:ext cx="332640" cy="339840"/>
                              </a:xfrm>
                              <a:prstGeom prst="arc">
                                <a:avLst>
                                  <a:gd name="adj1" fmla="val 11242020"/>
                                  <a:gd name="adj2" fmla="val 21374055"/>
                                </a:avLst>
                              </a:prstGeom>
                              <a:noFill/>
                              <a:ln w="1080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arc id="shape_0" ID="Forma7_2" path="l-2147483636,-2147483631l-2147483573,-2147483572xel-2147483608,-2147483605e" stroked="t" style="position:absolute;margin-left:25.45pt;margin-top:15.1pt;width:26.15pt;height:26.7pt;mso-wrap-style:none;v-text-anchor:middle;rotation:258">
                      <v:fill o:detectmouseclick="t" on="false"/>
                      <v:stroke color="red" weight="10800" joinstyle="round" endcap="flat"/>
                      <w10:wrap type="none"/>
                    </v:arc>
                  </w:pict>
                </mc:Fallback>
              </mc:AlternateContent>
            </w: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2927985</wp:posOffset>
                </wp:positionH>
                <wp:positionV relativeFrom="paragraph">
                  <wp:posOffset>79375</wp:posOffset>
                </wp:positionV>
                <wp:extent cx="255270" cy="192405"/>
                <wp:effectExtent l="0" t="0" r="0" b="0"/>
                <wp:wrapNone/>
                <wp:docPr id="17" name="Forma6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" cy="191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/>
                              <w:t>C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6_1" path="m0,0l-2147483645,0l-2147483645,-2147483646l0,-2147483646xe" stroked="f" style="position:absolute;margin-left:230.55pt;margin-top:6.25pt;width:20pt;height:15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rPr/>
                      </w:pPr>
                      <w:r>
                        <w:rPr/>
                        <w:t>C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859790</wp:posOffset>
                </wp:positionH>
                <wp:positionV relativeFrom="paragraph">
                  <wp:posOffset>-190500</wp:posOffset>
                </wp:positionV>
                <wp:extent cx="255270" cy="192405"/>
                <wp:effectExtent l="0" t="0" r="0" b="0"/>
                <wp:wrapNone/>
                <wp:docPr id="19" name="Forma6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" cy="191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/>
                              <w:t>A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6_2" path="m0,0l-2147483645,0l-2147483645,-2147483646l0,-2147483646xe" stroked="f" style="position:absolute;margin-left:67.7pt;margin-top:-15pt;width:20pt;height:15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rPr/>
                      </w:pPr>
                      <w:r>
                        <w:rPr/>
                        <w:t>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1540510</wp:posOffset>
                </wp:positionH>
                <wp:positionV relativeFrom="paragraph">
                  <wp:posOffset>70485</wp:posOffset>
                </wp:positionV>
                <wp:extent cx="255270" cy="192405"/>
                <wp:effectExtent l="0" t="0" r="0" b="0"/>
                <wp:wrapNone/>
                <wp:docPr id="21" name="Forma6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" cy="191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/>
                              <w:t>C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6_4" path="m0,0l-2147483645,0l-2147483645,-2147483646l0,-2147483646xe" stroked="f" style="position:absolute;margin-left:121.3pt;margin-top:5.55pt;width:20pt;height:15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rPr/>
                      </w:pPr>
                      <w:r>
                        <w:rPr/>
                        <w:t>C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4178935</wp:posOffset>
                </wp:positionH>
                <wp:positionV relativeFrom="paragraph">
                  <wp:posOffset>60960</wp:posOffset>
                </wp:positionV>
                <wp:extent cx="255270" cy="192405"/>
                <wp:effectExtent l="0" t="0" r="0" b="0"/>
                <wp:wrapNone/>
                <wp:docPr id="23" name="Forma6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20" cy="191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C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6_5" path="m0,0l-2147483645,0l-2147483645,-2147483646l0,-2147483646xe" stroked="f" style="position:absolute;margin-left:329.05pt;margin-top:4.8pt;width:20pt;height:15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spacing w:lineRule="auto" w:line="240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C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>
          <w:sz w:val="24"/>
          <w:szCs w:val="24"/>
        </w:rPr>
      </w:pPr>
      <w:r>
        <w:rPr>
          <w:rFonts w:eastAsia="Arial" w:cs="Arial"/>
          <w:b/>
          <w:bCs/>
          <w:i/>
          <w:iCs/>
          <w:color w:val="auto"/>
          <w:kern w:val="0"/>
          <w:sz w:val="24"/>
          <w:szCs w:val="24"/>
          <w:lang w:val="pt-BR" w:eastAsia="pt-BR" w:bidi="ar-SA"/>
        </w:rPr>
        <w:t xml:space="preserve">S = A.(B + </w:t>
      </w:r>
      <w:r>
        <w:rPr>
          <w:rFonts w:eastAsia="Arial" w:cs="Arial"/>
          <w:b/>
          <w:bCs/>
          <w:i/>
          <w:iCs/>
          <w:color w:val="auto"/>
          <w:kern w:val="0"/>
          <w:sz w:val="24"/>
          <w:szCs w:val="24"/>
          <w:lang w:val="pt-BR" w:eastAsia="pt-BR" w:bidi="ar-SA"/>
        </w:rPr>
        <w:t>C</w:t>
      </w:r>
      <w:r>
        <w:rPr>
          <w:rFonts w:eastAsia="Arial" w:cs="Arial"/>
          <w:b/>
          <w:bCs/>
          <w:i/>
          <w:iCs/>
          <w:color w:val="auto"/>
          <w:kern w:val="0"/>
          <w:sz w:val="24"/>
          <w:szCs w:val="24"/>
          <w:lang w:val="pt-BR" w:eastAsia="pt-BR" w:bidi="ar-SA"/>
        </w:rPr>
        <w:t>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>
          <w:sz w:val="24"/>
          <w:szCs w:val="24"/>
        </w:rPr>
      </w:pPr>
      <w:r>
        <w:rPr>
          <w:rFonts w:eastAsia="Arial" w:cs="Arial"/>
          <w:b w:val="false"/>
          <w:bCs w:val="false"/>
          <w:i/>
          <w:iCs/>
          <w:color w:val="auto"/>
          <w:kern w:val="0"/>
          <w:sz w:val="24"/>
          <w:szCs w:val="24"/>
          <w:lang w:val="pt-BR" w:eastAsia="pt-BR" w:bidi="ar-SA"/>
        </w:rPr>
        <w:t>Mapa de Karnaugh para três variáveis de entrada.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c) </w:t>
      </w:r>
      <w:r>
        <w:rPr>
          <w:b w:val="false"/>
          <w:bCs w:val="false"/>
          <w:sz w:val="24"/>
          <w:szCs w:val="24"/>
        </w:rPr>
        <w:t>Quais são as combinações que abrem a porta? Chame de conjunto COM, sobre as combinações.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–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Analisando o resultado da Tabela 2 e do </w:t>
      </w:r>
      <w:r>
        <w:rPr>
          <w:rFonts w:eastAsia="Arial" w:cs="Arial"/>
          <w:b w:val="false"/>
          <w:bCs w:val="false"/>
          <w:i/>
          <w:iCs/>
          <w:color w:val="auto"/>
          <w:kern w:val="0"/>
          <w:sz w:val="24"/>
          <w:szCs w:val="24"/>
          <w:lang w:val="pt-BR" w:eastAsia="pt-BR" w:bidi="ar-SA"/>
        </w:rPr>
        <w:t>Mapa de Karnaugh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, observa-se que as combinações que abrem a porta estão nas linhas 4, 6 e 7 – prioridade 4, em que o circuito lógico apresenta saída verdadeira para as combinações de entrada.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COM = {(1,0,0), (1,1,0), (1,1,1)}.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REFER</w:t>
      </w:r>
      <w:r>
        <w:rPr>
          <w:rFonts w:eastAsia="Arial" w:cs="Arial"/>
          <w:b/>
          <w:bCs/>
          <w:color w:val="auto"/>
          <w:kern w:val="0"/>
          <w:sz w:val="24"/>
          <w:szCs w:val="24"/>
          <w:u w:val="single"/>
          <w:lang w:val="pt-BR" w:eastAsia="pt-BR" w:bidi="ar-SA"/>
        </w:rPr>
        <w:t>Ê</w:t>
      </w:r>
      <w:r>
        <w:rPr>
          <w:b/>
          <w:bCs/>
          <w:sz w:val="24"/>
          <w:szCs w:val="24"/>
          <w:u w:val="single"/>
        </w:rPr>
        <w:t>NCIAS: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tulo1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IODETA, Ivan V.; CAPUANO, Francisco Gabriel. </w:t>
      </w:r>
      <w:r>
        <w:rPr>
          <w:b/>
          <w:bCs/>
          <w:sz w:val="24"/>
          <w:szCs w:val="24"/>
        </w:rPr>
        <w:t>Elementos de Eletrônica Digital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40 </w:t>
      </w:r>
      <w:r>
        <w:rPr>
          <w:b w:val="false"/>
          <w:bCs w:val="false"/>
          <w:sz w:val="24"/>
          <w:szCs w:val="24"/>
        </w:rPr>
        <w:t xml:space="preserve">ed. São Paulo: Érica,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200</w:t>
      </w:r>
      <w:r>
        <w:rPr>
          <w:b w:val="false"/>
          <w:bCs w:val="false"/>
          <w:sz w:val="24"/>
          <w:szCs w:val="24"/>
        </w:rPr>
        <w:t>7.</w:t>
      </w:r>
    </w:p>
    <w:sectPr>
      <w:headerReference w:type="default" r:id="rId3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2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Aria">
    <w:name w:val="Aria"/>
    <w:basedOn w:val="Contedodatabela"/>
    <w:qFormat/>
    <w:pPr>
      <w:jc w:val="center"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LibreOffice/7.1.5.2$Windows_X86_64 LibreOffice_project/85f04e9f809797b8199d13c421bd8a2b025d52b5</Application>
  <AppVersion>15.0000</AppVersion>
  <Pages>3</Pages>
  <Words>617</Words>
  <Characters>2599</Characters>
  <CharactersWithSpaces>3054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2023-02-27T18:24:00Z</dcterms:created>
  <dc:creator>Kelly Frimmel</dc:creator>
  <dc:description/>
  <dc:language>pt-BR</dc:language>
  <cp:lastModifiedBy/>
  <dcterms:modified xsi:type="dcterms:W3CDTF">2023-04-14T15:16:56Z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