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0"/>
        <w:jc w:val="center"/>
        <w:rPr>
          <w:rFonts w:ascii="Arial" w:hAnsi="Arial" w:eastAsia="Arial" w:cs="Arial"/>
          <w:b/>
          <w:b/>
          <w:color w:val="366091"/>
          <w:kern w:val="0"/>
          <w:sz w:val="28"/>
          <w:szCs w:val="28"/>
          <w:lang w:val="pt-BR" w:eastAsia="pt-BR" w:bidi="ar-SA"/>
        </w:rPr>
      </w:pPr>
      <w:r>
        <w:rPr>
          <w:rFonts w:eastAsia="Arial" w:cs="Arial"/>
          <w:b/>
          <w:color w:val="366091"/>
          <w:kern w:val="0"/>
          <w:sz w:val="28"/>
          <w:szCs w:val="28"/>
          <w:lang w:val="pt-BR" w:eastAsia="pt-BR" w:bidi="ar-SA"/>
        </w:rPr>
        <w:t>Atividade Unidade 02</w:t>
      </w:r>
    </w:p>
    <w:p>
      <w:pPr>
        <w:pStyle w:val="Normal"/>
        <w:widowControl w:val="false"/>
        <w:spacing w:lineRule="auto" w:line="240"/>
        <w:rPr>
          <w:b/>
          <w:b/>
          <w:sz w:val="24"/>
          <w:szCs w:val="24"/>
        </w:rPr>
      </w:pPr>
      <w:r>
        <w:rPr>
          <w:b/>
          <w:sz w:val="24"/>
          <w:szCs w:val="24"/>
        </w:rPr>
      </w:r>
    </w:p>
    <w:tbl>
      <w:tblPr>
        <w:tblStyle w:val="a"/>
        <w:tblW w:w="903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810"/>
        <w:gridCol w:w="1265"/>
        <w:gridCol w:w="2954"/>
      </w:tblGrid>
      <w:tr>
        <w:trPr>
          <w:trHeight w:val="465" w:hRule="atLeast"/>
        </w:trPr>
        <w:tc>
          <w:tcPr>
            <w:tcW w:w="6075"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00" w:right="100" w:hanging="0"/>
              <w:rPr>
                <w:sz w:val="24"/>
                <w:szCs w:val="24"/>
              </w:rPr>
            </w:pPr>
            <w:r>
              <w:rPr>
                <w:b/>
                <w:sz w:val="24"/>
                <w:szCs w:val="24"/>
              </w:rPr>
              <w:t xml:space="preserve">Acadêmico: </w:t>
            </w:r>
            <w:r>
              <w:rPr>
                <w:b w:val="false"/>
                <w:bCs w:val="false"/>
                <w:sz w:val="24"/>
                <w:szCs w:val="24"/>
              </w:rPr>
              <w:t>André Luis de Souza Lima</w:t>
            </w:r>
          </w:p>
        </w:tc>
        <w:tc>
          <w:tcPr>
            <w:tcW w:w="2954" w:type="dxa"/>
            <w:tcBorders>
              <w:top w:val="single" w:sz="8" w:space="0" w:color="000000"/>
              <w:bottom w:val="single" w:sz="8" w:space="0" w:color="000000"/>
              <w:right w:val="single" w:sz="8" w:space="0" w:color="000000"/>
            </w:tcBorders>
          </w:tcPr>
          <w:p>
            <w:pPr>
              <w:pStyle w:val="Normal"/>
              <w:widowControl w:val="false"/>
              <w:spacing w:lineRule="auto" w:line="240"/>
              <w:ind w:left="100" w:right="100" w:hanging="0"/>
              <w:rPr>
                <w:sz w:val="24"/>
                <w:szCs w:val="24"/>
              </w:rPr>
            </w:pPr>
            <w:r>
              <w:rPr>
                <w:b/>
                <w:sz w:val="24"/>
                <w:szCs w:val="24"/>
              </w:rPr>
              <w:t xml:space="preserve">R.A.: </w:t>
            </w:r>
            <w:r>
              <w:rPr>
                <w:sz w:val="24"/>
                <w:szCs w:val="24"/>
              </w:rPr>
              <w:t xml:space="preserve">21150930-5 </w:t>
            </w:r>
          </w:p>
        </w:tc>
      </w:tr>
      <w:tr>
        <w:trPr>
          <w:trHeight w:val="420" w:hRule="atLeast"/>
        </w:trPr>
        <w:tc>
          <w:tcPr>
            <w:tcW w:w="9029" w:type="dxa"/>
            <w:gridSpan w:val="3"/>
            <w:tcBorders>
              <w:left w:val="single" w:sz="8" w:space="0" w:color="000000"/>
              <w:bottom w:val="single" w:sz="8" w:space="0" w:color="000000"/>
              <w:right w:val="single" w:sz="8" w:space="0" w:color="000000"/>
            </w:tcBorders>
          </w:tcPr>
          <w:p>
            <w:pPr>
              <w:pStyle w:val="Normal"/>
              <w:widowControl w:val="false"/>
              <w:spacing w:lineRule="auto" w:line="240"/>
              <w:ind w:left="100" w:right="100" w:hanging="0"/>
              <w:rPr>
                <w:sz w:val="24"/>
                <w:szCs w:val="24"/>
              </w:rPr>
            </w:pPr>
            <w:r>
              <w:rPr>
                <w:b/>
                <w:sz w:val="24"/>
                <w:szCs w:val="24"/>
              </w:rPr>
              <w:t xml:space="preserve">Curso: </w:t>
            </w:r>
            <w:r>
              <w:rPr>
                <w:b w:val="false"/>
                <w:bCs w:val="false"/>
                <w:sz w:val="24"/>
                <w:szCs w:val="24"/>
              </w:rPr>
              <w:t>Bacharelado em Engenharia de Software</w:t>
            </w:r>
          </w:p>
        </w:tc>
      </w:tr>
      <w:tr>
        <w:trPr>
          <w:trHeight w:val="420" w:hRule="atLeast"/>
        </w:trPr>
        <w:tc>
          <w:tcPr>
            <w:tcW w:w="9029" w:type="dxa"/>
            <w:gridSpan w:val="3"/>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ind w:left="100" w:right="100" w:hanging="0"/>
              <w:rPr>
                <w:sz w:val="24"/>
                <w:szCs w:val="24"/>
              </w:rPr>
            </w:pPr>
            <w:r>
              <w:rPr>
                <w:b/>
                <w:sz w:val="24"/>
                <w:szCs w:val="24"/>
              </w:rPr>
              <w:t xml:space="preserve">Disciplina: </w:t>
            </w:r>
            <w:r>
              <w:rPr>
                <w:rFonts w:eastAsia="Arial" w:cs="Arial"/>
                <w:b w:val="false"/>
                <w:bCs w:val="false"/>
                <w:color w:val="auto"/>
                <w:kern w:val="0"/>
                <w:sz w:val="24"/>
                <w:szCs w:val="24"/>
                <w:lang w:val="pt-BR" w:eastAsia="pt-BR" w:bidi="ar-SA"/>
              </w:rPr>
              <w:t>Qualidade de Software</w:t>
            </w:r>
          </w:p>
        </w:tc>
      </w:tr>
      <w:tr>
        <w:trPr>
          <w:trHeight w:val="420" w:hRule="atLeast"/>
        </w:trPr>
        <w:tc>
          <w:tcPr>
            <w:tcW w:w="48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ind w:left="100" w:right="100" w:hanging="0"/>
              <w:rPr>
                <w:sz w:val="24"/>
                <w:szCs w:val="24"/>
              </w:rPr>
            </w:pPr>
            <w:r>
              <w:rPr>
                <w:b/>
                <w:sz w:val="24"/>
                <w:szCs w:val="24"/>
              </w:rPr>
              <w:t xml:space="preserve">Valor da atividade: </w:t>
            </w:r>
          </w:p>
        </w:tc>
        <w:tc>
          <w:tcPr>
            <w:tcW w:w="4219" w:type="dxa"/>
            <w:gridSpan w:val="2"/>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ind w:right="100" w:hanging="0"/>
              <w:rPr>
                <w:sz w:val="24"/>
                <w:szCs w:val="24"/>
              </w:rPr>
            </w:pPr>
            <w:r>
              <w:rPr>
                <w:b/>
                <w:sz w:val="24"/>
                <w:szCs w:val="24"/>
              </w:rPr>
              <w:t>Prazo:</w:t>
            </w:r>
            <w:r>
              <w:rPr>
                <w:b w:val="false"/>
                <w:bCs w:val="false"/>
                <w:color w:val="000000"/>
                <w:sz w:val="24"/>
                <w:szCs w:val="24"/>
              </w:rPr>
              <w:t xml:space="preserve">  </w:t>
            </w:r>
          </w:p>
        </w:tc>
      </w:tr>
    </w:tbl>
    <w:p>
      <w:pPr>
        <w:pStyle w:val="Normal"/>
        <w:widowControl/>
        <w:suppressAutoHyphens w:val="true"/>
        <w:bidi w:val="0"/>
        <w:spacing w:lineRule="auto" w:line="360" w:before="0" w:after="0"/>
        <w:ind w:left="0" w:right="0" w:firstLine="680"/>
        <w:jc w:val="both"/>
        <w:rPr>
          <w:bCs w:val="false"/>
          <w:sz w:val="24"/>
          <w:szCs w:val="24"/>
        </w:rPr>
      </w:pPr>
      <w:r>
        <w:rPr>
          <w:bCs w:val="false"/>
          <w:sz w:val="24"/>
          <w:szCs w:val="24"/>
        </w:rPr>
      </w:r>
    </w:p>
    <w:p>
      <w:pPr>
        <w:pStyle w:val="Normal"/>
        <w:widowControl/>
        <w:suppressAutoHyphens w:val="true"/>
        <w:bidi w:val="0"/>
        <w:spacing w:lineRule="auto" w:line="360" w:before="0" w:after="0"/>
        <w:ind w:left="0" w:right="0" w:firstLine="680"/>
        <w:jc w:val="both"/>
        <w:rPr>
          <w:color w:val="000000"/>
        </w:rPr>
      </w:pPr>
      <w:r>
        <w:rPr>
          <w:b w:val="false"/>
          <w:bCs w:val="false"/>
          <w:color w:val="000000"/>
          <w:sz w:val="24"/>
          <w:szCs w:val="24"/>
        </w:rPr>
        <w:t>1. “Quando um novo projeto de software se inicia, seu planejamento é um desafio e nem sempre é possível conseguir preencher todas as lacunas existentes no momento de sua elaboração. Dificuldades, imprevistos e retrabalho são comuns em muitos projetos, gerando desconforto para a empresa e para o cliente” (DIAS, 2019, on-line). Disponível em: https://medium.com/contexto-delimitado/os-processos-de-softwa re-56a2e70fddfb. Acesso em: 26 out. 2020.</w:t>
      </w:r>
    </w:p>
    <w:p>
      <w:pPr>
        <w:pStyle w:val="Normal"/>
        <w:widowControl/>
        <w:suppressAutoHyphens w:val="true"/>
        <w:bidi w:val="0"/>
        <w:spacing w:lineRule="auto" w:line="360" w:before="0" w:after="0"/>
        <w:ind w:left="0" w:right="0" w:firstLine="680"/>
        <w:jc w:val="both"/>
        <w:rPr>
          <w:color w:val="000000"/>
        </w:rPr>
      </w:pPr>
      <w:r>
        <w:rPr>
          <w:b w:val="false"/>
          <w:bCs w:val="false"/>
          <w:color w:val="000000"/>
          <w:sz w:val="24"/>
          <w:szCs w:val="24"/>
        </w:rPr>
        <w:t xml:space="preserve"> </w:t>
      </w:r>
      <w:r>
        <w:rPr>
          <w:b w:val="false"/>
          <w:bCs w:val="false"/>
          <w:color w:val="000000"/>
          <w:sz w:val="24"/>
          <w:szCs w:val="24"/>
        </w:rPr>
        <w:t xml:space="preserve">Com base no texto apresentado e nas empresas que possuem um processo de software de alta qualidade com políticas, padrões e estruturas organizacionais para um processo, descreva o que isso acarreta a empresa construir. </w:t>
      </w:r>
    </w:p>
    <w:p>
      <w:pPr>
        <w:pStyle w:val="Normal"/>
        <w:widowControl/>
        <w:suppressAutoHyphens w:val="true"/>
        <w:bidi w:val="0"/>
        <w:spacing w:lineRule="auto" w:line="360" w:before="0" w:after="0"/>
        <w:ind w:left="0" w:right="0" w:firstLine="680"/>
        <w:jc w:val="both"/>
        <w:rPr>
          <w:color w:val="000000"/>
        </w:rPr>
      </w:pPr>
      <w:r>
        <w:rPr>
          <w:b/>
          <w:bCs/>
          <w:color w:val="000000"/>
          <w:sz w:val="24"/>
          <w:szCs w:val="24"/>
        </w:rPr>
        <w:t>R:</w:t>
      </w:r>
      <w:r>
        <w:rPr>
          <w:b w:val="false"/>
          <w:bCs w:val="false"/>
          <w:color w:val="000000"/>
          <w:sz w:val="24"/>
          <w:szCs w:val="24"/>
        </w:rPr>
        <w:t xml:space="preserve"> Possuir processos organizacionais e padronizados na política (cultura) de desenvolvimento de software acarra benefícios para a organização e diretamente motiva a equipe que participa do desenvolvimento. Como há uma estrutura de processos que norteiam a idealização do produto até sua implementação, desenvolvê-lo de forma estruturada evita retrabalho</w:t>
      </w:r>
      <w:r>
        <w:rPr>
          <w:rFonts w:eastAsia="Arial" w:cs="Arial"/>
          <w:b w:val="false"/>
          <w:bCs w:val="false"/>
          <w:color w:val="000000"/>
          <w:kern w:val="0"/>
          <w:sz w:val="24"/>
          <w:szCs w:val="24"/>
          <w:lang w:val="pt-BR" w:eastAsia="pt-BR" w:bidi="ar-SA"/>
        </w:rPr>
        <w:t>s desnecessários,</w:t>
      </w:r>
      <w:r>
        <w:rPr>
          <w:b w:val="false"/>
          <w:bCs w:val="false"/>
          <w:color w:val="000000"/>
          <w:sz w:val="24"/>
          <w:szCs w:val="24"/>
        </w:rPr>
        <w:t xml:space="preserve"> reduz custos com correção de código já implementando e uma equipe mais motivada. Vale ressaltar que se há um processo de software que é aplicado desde sua concepção, inevitavelmente o produto tem a sem entregue com uma qualidade intrínseca. Além disso, um software documento em todas etapas, facilita sua manutenibilidade e ajuda novos programadores a manterem o programa atualizado e fácil de corrigi-lo.  </w:t>
      </w:r>
      <w:r>
        <w:rPr>
          <w:rFonts w:eastAsia="Arial" w:cs="Arial"/>
          <w:b w:val="false"/>
          <w:bCs w:val="false"/>
          <w:color w:val="000000"/>
          <w:kern w:val="0"/>
          <w:sz w:val="24"/>
          <w:szCs w:val="24"/>
          <w:lang w:val="pt-BR" w:eastAsia="pt-BR" w:bidi="ar-SA"/>
        </w:rPr>
        <w:t xml:space="preserve">De </w:t>
      </w:r>
      <w:r>
        <w:rPr>
          <w:b w:val="false"/>
          <w:bCs w:val="false"/>
          <w:color w:val="000000"/>
          <w:sz w:val="24"/>
          <w:szCs w:val="24"/>
        </w:rPr>
        <w:t>forma geral os gargalos de processos de desenvolvimento mal delineados podem impactar na performance de algum setor, gera</w:t>
      </w:r>
      <w:r>
        <w:rPr>
          <w:rFonts w:eastAsia="Arial" w:cs="Arial"/>
          <w:b w:val="false"/>
          <w:bCs w:val="false"/>
          <w:color w:val="000000"/>
          <w:kern w:val="0"/>
          <w:sz w:val="24"/>
          <w:szCs w:val="24"/>
          <w:lang w:val="pt-BR" w:eastAsia="pt-BR" w:bidi="ar-SA"/>
        </w:rPr>
        <w:t>r</w:t>
      </w:r>
      <w:r>
        <w:rPr>
          <w:b w:val="false"/>
          <w:bCs w:val="false"/>
          <w:color w:val="000000"/>
          <w:sz w:val="24"/>
          <w:szCs w:val="24"/>
        </w:rPr>
        <w:t xml:space="preserve"> cobrança </w:t>
      </w:r>
      <w:r>
        <w:rPr>
          <w:b w:val="false"/>
          <w:bCs w:val="false"/>
          <w:color w:val="000000"/>
          <w:sz w:val="24"/>
          <w:szCs w:val="24"/>
        </w:rPr>
        <w:t xml:space="preserve">por prazos não cumpridos e atrasos </w:t>
      </w:r>
      <w:r>
        <w:rPr>
          <w:b w:val="false"/>
          <w:bCs w:val="false"/>
          <w:color w:val="000000"/>
          <w:sz w:val="24"/>
          <w:szCs w:val="24"/>
        </w:rPr>
        <w:t>, erros no código e culminar em um produto entregue sem qualidade. Por isso a importância de a empresa sempre buscar a qualidade do software por meio de processos padronizados e aceitos no mercado de software.</w:t>
      </w:r>
    </w:p>
    <w:p>
      <w:pPr>
        <w:pStyle w:val="Normal"/>
        <w:widowControl/>
        <w:suppressAutoHyphens w:val="true"/>
        <w:bidi w:val="0"/>
        <w:spacing w:lineRule="auto" w:line="360" w:before="0" w:after="0"/>
        <w:ind w:left="0" w:right="0" w:firstLine="680"/>
        <w:jc w:val="both"/>
        <w:rPr>
          <w:color w:val="000000"/>
        </w:rPr>
      </w:pPr>
      <w:r>
        <w:rPr/>
      </w:r>
    </w:p>
    <w:p>
      <w:pPr>
        <w:pStyle w:val="Normal"/>
        <w:widowControl/>
        <w:suppressAutoHyphens w:val="true"/>
        <w:bidi w:val="0"/>
        <w:spacing w:lineRule="auto" w:line="360" w:before="0" w:after="0"/>
        <w:ind w:left="0" w:right="0" w:firstLine="680"/>
        <w:jc w:val="left"/>
        <w:rPr>
          <w:color w:val="000000"/>
        </w:rPr>
      </w:pPr>
      <w:r>
        <w:rPr>
          <w:b w:val="false"/>
          <w:bCs w:val="false"/>
          <w:color w:val="000000"/>
          <w:sz w:val="24"/>
          <w:szCs w:val="24"/>
        </w:rPr>
        <w:t xml:space="preserve">2 - </w:t>
      </w:r>
      <w:r>
        <w:rPr>
          <w:b w:val="false"/>
          <w:bCs w:val="false"/>
          <w:color w:val="000000"/>
          <w:sz w:val="24"/>
          <w:szCs w:val="24"/>
        </w:rPr>
        <w:t xml:space="preserve">Pensando sobre o texto apresentado e sabendo que a norma agrupa as atividades que podem ser executadas durante o ciclo de vida, descreva o processo de adaptação </w:t>
      </w:r>
      <w:r>
        <w:rPr>
          <w:b w:val="false"/>
          <w:bCs w:val="false"/>
          <w:color w:val="000000"/>
          <w:sz w:val="24"/>
          <w:szCs w:val="24"/>
        </w:rPr>
        <w:t>da ISO/IEC 12207</w:t>
      </w:r>
    </w:p>
    <w:p>
      <w:pPr>
        <w:pStyle w:val="Normal"/>
        <w:widowControl/>
        <w:suppressAutoHyphens w:val="true"/>
        <w:bidi w:val="0"/>
        <w:spacing w:lineRule="auto" w:line="360" w:before="0" w:after="0"/>
        <w:ind w:left="0" w:right="0" w:firstLine="680"/>
        <w:jc w:val="left"/>
        <w:rPr>
          <w:color w:val="000000"/>
        </w:rPr>
      </w:pPr>
      <w:r>
        <w:rPr/>
      </w:r>
    </w:p>
    <w:p>
      <w:pPr>
        <w:pStyle w:val="Normal"/>
        <w:widowControl/>
        <w:suppressAutoHyphens w:val="true"/>
        <w:bidi w:val="0"/>
        <w:spacing w:lineRule="auto" w:line="360" w:before="0" w:after="0"/>
        <w:ind w:left="0" w:right="0" w:firstLine="680"/>
        <w:jc w:val="left"/>
        <w:rPr>
          <w:color w:val="000000"/>
        </w:rPr>
      </w:pPr>
      <w:r>
        <w:rPr>
          <w:b w:val="false"/>
          <w:bCs w:val="false"/>
          <w:color w:val="000000"/>
          <w:sz w:val="24"/>
          <w:szCs w:val="24"/>
        </w:rPr>
        <w:t xml:space="preserve">O processo de adaptação define atividades que são necessárias para a norma se adaptar melhor às tarefas desenvolvidas pela empresa, em seus projetos. Esta adaptação ocorre com base nos fatores que diferenciam uma empresa de outras, por exemplo, estratégias de aquisição, os modelos de ciclo de vida do projeto, as características do software e a cultura organizacional. </w:t>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jc w:val="center"/>
      <w:rPr/>
    </w:pPr>
    <w:r>
      <w:rPr/>
      <w:drawing>
        <wp:inline distT="0" distB="0" distL="0" distR="0">
          <wp:extent cx="5733415" cy="5873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733415" cy="587375"/>
                  </a:xfrm>
                  <a:prstGeom prst="rect">
                    <a:avLst/>
                  </a:prstGeom>
                </pic:spPr>
              </pic:pic>
            </a:graphicData>
          </a:graphic>
        </wp:inline>
      </w:drawing>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documento">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paragraph" w:styleId="Contedodatabela">
    <w:name w:val="Conteúdo da tabela"/>
    <w:basedOn w:val="Normal"/>
    <w:qFormat/>
    <w:pPr>
      <w:widowControl w:val="false"/>
      <w:suppressLineNumbers/>
    </w:pPr>
    <w:rPr/>
  </w:style>
  <w:style w:type="paragraph" w:styleId="Aria">
    <w:name w:val="Aria"/>
    <w:basedOn w:val="Contedodatabela"/>
    <w:qFormat/>
    <w:pPr>
      <w:jc w:val="center"/>
    </w:pPr>
    <w:rPr/>
  </w:style>
  <w:style w:type="paragraph" w:styleId="Ttulodetabela">
    <w:name w:val="Título de tabela"/>
    <w:basedOn w:val="Contedodatabela"/>
    <w:qFormat/>
    <w:pPr>
      <w:suppressLineNumbers/>
      <w:jc w:val="center"/>
    </w:pPr>
    <w:rPr>
      <w:b/>
      <w:bC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Application>LibreOffice/7.1.5.2$Windows_X86_64 LibreOffice_project/85f04e9f809797b8199d13c421bd8a2b025d52b5</Application>
  <AppVersion>15.0000</AppVersion>
  <Pages>2</Pages>
  <Words>382</Words>
  <Characters>2173</Characters>
  <CharactersWithSpaces>2551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2023-02-27T18:24:00Z</dcterms:created>
  <dc:creator>Kelly Frimmel</dc:creator>
  <dc:description/>
  <dc:language>pt-BR</dc:language>
  <cp:lastModifiedBy/>
  <dcterms:modified xsi:type="dcterms:W3CDTF">2025-03-19T08:10:21Z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