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</w:t>
      </w: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1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Acadêmico: </w:t>
            </w:r>
            <w:r>
              <w:rPr>
                <w:b w:val="false"/>
                <w:bCs w:val="false"/>
                <w:sz w:val="24"/>
                <w:szCs w:val="24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R.A.: </w:t>
            </w:r>
            <w:r>
              <w:rPr>
                <w:sz w:val="24"/>
                <w:szCs w:val="24"/>
              </w:rPr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>
              <w:rPr>
                <w:b w:val="false"/>
                <w:bCs w:val="false"/>
                <w:sz w:val="24"/>
                <w:szCs w:val="24"/>
              </w:rPr>
              <w:t>Bacharelado em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>
              <w:rPr>
                <w:b w:val="false"/>
                <w:bCs w:val="false"/>
                <w:sz w:val="24"/>
                <w:szCs w:val="24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1 </w:t>
            </w:r>
            <w:r>
              <w:rPr>
                <w:b w:val="false"/>
                <w:bCs w:val="false"/>
                <w:sz w:val="24"/>
                <w:szCs w:val="24"/>
              </w:rPr>
              <w:t xml:space="preserve">- ESOFT –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>PESQUISA OPERACIONAL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- 51_2025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da atividade: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0,50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Prazo: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24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/0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2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/202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5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08:00 a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06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/04/202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5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23:59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sz w:val="24"/>
          <w:szCs w:val="24"/>
        </w:rPr>
        <w:t>Uma empresa produtora de monitores para computadores possui três fábricas de produção (X, Y e Z) e cinco centros de distribuição (A, B, C, D, E). Os custos diários de expedição das fábricas de produção para os centros de distribuição, a capacidade de distribuição de cada centro de distribuição e a produção de cada fábrica nas Tabelas 1, 2 e 3 são, respectivamente: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926465</wp:posOffset>
            </wp:positionH>
            <wp:positionV relativeFrom="paragraph">
              <wp:posOffset>-8890</wp:posOffset>
            </wp:positionV>
            <wp:extent cx="3832225" cy="1235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Fonte: o autor.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80010</wp:posOffset>
            </wp:positionV>
            <wp:extent cx="3453130" cy="14217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3709670</wp:posOffset>
            </wp:positionH>
            <wp:positionV relativeFrom="paragraph">
              <wp:posOffset>98425</wp:posOffset>
            </wp:positionV>
            <wp:extent cx="2072640" cy="9753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Fonte: o autor.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sz w:val="24"/>
          <w:szCs w:val="24"/>
        </w:rPr>
        <w:t xml:space="preserve">A partir dessas informações, o engenheiro de software ficou responsável por formular o problema de pesquisa operacional para tornar mínimo o custo de transporte entre as fábricas de produção e os centros de distribuição. Nessas condições, escreva esse problema de programação linear, apontando a função objetivo, as restrições de produção, as restrições de capacidade de distribuição e as restrições de não negatividade. </w:t>
      </w:r>
      <w:r>
        <w:rPr>
          <w:rStyle w:val="Nfaseforte"/>
          <w:sz w:val="24"/>
          <w:szCs w:val="24"/>
        </w:rPr>
        <w:t>Atenção: NÃO resolva o problema.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De acordo com o cenário apresentado, para a definição das </w:t>
      </w:r>
      <w:r>
        <w:rPr>
          <w:b/>
          <w:bCs/>
          <w:i/>
          <w:iCs/>
          <w:color w:val="000000"/>
          <w:sz w:val="24"/>
          <w:szCs w:val="24"/>
        </w:rPr>
        <w:t>variáveis de decisão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, elas</w:t>
      </w:r>
      <w:r>
        <w:rPr>
          <w:b w:val="false"/>
          <w:bCs w:val="false"/>
          <w:color w:val="000000"/>
          <w:sz w:val="24"/>
          <w:szCs w:val="24"/>
        </w:rPr>
        <w:t xml:space="preserve"> serão relacionadas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de acordo com o seguinte: adotar-se-á Mij a quantidade de monitores expedidos da fábrica i (1 = X; 2 = Y; 3 = Z) para o centro de distribuição</w:t>
      </w:r>
      <w:r>
        <w:rPr>
          <w:b w:val="false"/>
          <w:bCs w:val="false"/>
          <w:color w:val="000000"/>
          <w:sz w:val="24"/>
          <w:szCs w:val="24"/>
        </w:rPr>
        <w:t xml:space="preserve"> j (1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b w:val="false"/>
          <w:bCs w:val="false"/>
          <w:color w:val="000000"/>
          <w:sz w:val="24"/>
          <w:szCs w:val="24"/>
        </w:rPr>
        <w:t xml:space="preserve">; 2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B</w:t>
      </w:r>
      <w:r>
        <w:rPr>
          <w:b w:val="false"/>
          <w:bCs w:val="false"/>
          <w:color w:val="000000"/>
          <w:sz w:val="24"/>
          <w:szCs w:val="24"/>
        </w:rPr>
        <w:t xml:space="preserve">; 3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C</w:t>
      </w:r>
      <w:r>
        <w:rPr>
          <w:b w:val="false"/>
          <w:bCs w:val="false"/>
          <w:color w:val="000000"/>
          <w:sz w:val="24"/>
          <w:szCs w:val="24"/>
        </w:rPr>
        <w:t xml:space="preserve">; 4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</w:t>
      </w:r>
      <w:r>
        <w:rPr>
          <w:b w:val="false"/>
          <w:bCs w:val="false"/>
          <w:color w:val="000000"/>
          <w:sz w:val="24"/>
          <w:szCs w:val="24"/>
        </w:rPr>
        <w:t xml:space="preserve">; 5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E</w:t>
      </w:r>
      <w:r>
        <w:rPr>
          <w:b w:val="false"/>
          <w:bCs w:val="false"/>
          <w:color w:val="000000"/>
          <w:sz w:val="24"/>
          <w:szCs w:val="24"/>
        </w:rPr>
        <w:t xml:space="preserve">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color w:val="000000"/>
          <w:sz w:val="24"/>
          <w:szCs w:val="24"/>
        </w:rPr>
        <w:t xml:space="preserve">→ </w:t>
      </w:r>
      <w:r>
        <w:rPr>
          <w:b/>
          <w:bCs/>
          <w:color w:val="000000"/>
          <w:sz w:val="24"/>
          <w:szCs w:val="24"/>
        </w:rPr>
        <w:t>Função objetivo: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min(Z) = 42.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MXA</w:t>
      </w:r>
      <w:r>
        <w:rPr>
          <w:b w:val="false"/>
          <w:bCs w:val="false"/>
          <w:color w:val="000000"/>
          <w:sz w:val="24"/>
          <w:szCs w:val="24"/>
        </w:rPr>
        <w:t xml:space="preserve"> + 32.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MXB</w:t>
      </w:r>
      <w:r>
        <w:rPr>
          <w:b w:val="false"/>
          <w:bCs w:val="false"/>
          <w:color w:val="000000"/>
          <w:sz w:val="24"/>
          <w:szCs w:val="24"/>
        </w:rPr>
        <w:t xml:space="preserve"> + 33.M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XC</w:t>
      </w:r>
      <w:r>
        <w:rPr>
          <w:b w:val="false"/>
          <w:bCs w:val="false"/>
          <w:color w:val="000000"/>
          <w:sz w:val="24"/>
          <w:szCs w:val="24"/>
        </w:rPr>
        <w:t xml:space="preserve"> + 39.M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XD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XE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YA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YB</w:t>
      </w:r>
      <w:r>
        <w:rPr>
          <w:b w:val="false"/>
          <w:bCs w:val="false"/>
          <w:color w:val="000000"/>
          <w:sz w:val="24"/>
          <w:szCs w:val="24"/>
        </w:rPr>
        <w:t xml:space="preserve"> + 37.M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YC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YD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YE</w:t>
      </w:r>
      <w:r>
        <w:rPr>
          <w:b w:val="false"/>
          <w:bCs w:val="false"/>
          <w:color w:val="000000"/>
          <w:sz w:val="24"/>
          <w:szCs w:val="24"/>
        </w:rPr>
        <w:t xml:space="preserve"> + 38.M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ZA</w:t>
      </w:r>
      <w:r>
        <w:rPr>
          <w:b w:val="false"/>
          <w:bCs w:val="false"/>
          <w:color w:val="000000"/>
          <w:sz w:val="24"/>
          <w:szCs w:val="24"/>
        </w:rPr>
        <w:t xml:space="preserve"> + 31.M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ZB</w:t>
      </w:r>
      <w:r>
        <w:rPr>
          <w:b w:val="false"/>
          <w:bCs w:val="false"/>
          <w:color w:val="000000"/>
          <w:sz w:val="24"/>
          <w:szCs w:val="24"/>
        </w:rPr>
        <w:t xml:space="preserve"> + 40.M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ZC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ZD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ZE (custo total do transporte está relacionado com as somas parciais do transporte de monitores);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b w:val="false"/>
          <w:b w:val="false"/>
          <w:bCs w:val="false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→ </w:t>
      </w:r>
      <w:r>
        <w:rPr>
          <w:b/>
          <w:bCs/>
          <w:color w:val="000000"/>
          <w:sz w:val="24"/>
          <w:szCs w:val="24"/>
        </w:rPr>
        <w:t>Sujeito às restrições: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R1: 42.M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XA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XB</w:t>
      </w:r>
      <w:r>
        <w:rPr>
          <w:b w:val="false"/>
          <w:bCs w:val="false"/>
          <w:color w:val="000000"/>
          <w:sz w:val="24"/>
          <w:szCs w:val="24"/>
        </w:rPr>
        <w:t xml:space="preserve"> + 33.M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XC</w:t>
      </w:r>
      <w:r>
        <w:rPr>
          <w:b w:val="false"/>
          <w:bCs w:val="false"/>
          <w:color w:val="000000"/>
          <w:sz w:val="24"/>
          <w:szCs w:val="24"/>
        </w:rPr>
        <w:t xml:space="preserve"> + 39.M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XD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XE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40.000 (restrição de produção de monitores para a fábrica X);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R2: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YA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YB</w:t>
      </w:r>
      <w:r>
        <w:rPr>
          <w:b w:val="false"/>
          <w:bCs w:val="false"/>
          <w:color w:val="000000"/>
          <w:sz w:val="24"/>
          <w:szCs w:val="24"/>
        </w:rPr>
        <w:t xml:space="preserve"> + 37.M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YC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YD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YE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 45.000  (restrição de produção de monitores para a fábrica Y);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b w:val="false"/>
          <w:bCs w:val="false"/>
          <w:color w:val="000000"/>
          <w:sz w:val="24"/>
          <w:szCs w:val="24"/>
        </w:rPr>
        <w:t>R3: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38.M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ZA</w:t>
      </w:r>
      <w:r>
        <w:rPr>
          <w:b w:val="false"/>
          <w:bCs w:val="false"/>
          <w:color w:val="000000"/>
          <w:sz w:val="24"/>
          <w:szCs w:val="24"/>
        </w:rPr>
        <w:t xml:space="preserve"> + 31.M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ZB</w:t>
      </w:r>
      <w:r>
        <w:rPr>
          <w:b w:val="false"/>
          <w:bCs w:val="false"/>
          <w:color w:val="000000"/>
          <w:sz w:val="24"/>
          <w:szCs w:val="24"/>
        </w:rPr>
        <w:t xml:space="preserve"> + 40.M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ZC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ZD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ZE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 50.000  (restrição de produção de monitores para a fábrica Z);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R4: 42.MXA + 34.MYA + 38.MZA ≤ 18.000 (restrição para a capacidade de distribuição do centro A);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R5: 32.MXB + 36.MYB + 31.MZB ≤ 16.000 (restrição para a capacidade de distribuição do centro B);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R6: 33.MXC + 37.MYC + 40.MZC ≤ 14.000 (restrição para a capacidade de distribuição do centro C);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R7: 39.MXD + 32.MYD + 35.MZD ≤ 12.000 (restrição para a capacidade de distribuição do centro D);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R8: 36.MXE + 34.MYE + 35.MZE ≤ 10.000 (restrição para a capacidade de distribuição do centro E);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R9: MXA, MXB, MXC, MXD, MXE, MYA, MYB, MYC, MYD, MYE, MZA, MZB, MZC, MZD, MZE </w:t>
      </w:r>
      <w:r>
        <w:rPr>
          <w:rFonts w:eastAsia="Arial" w:cs="Arial"/>
          <w:b w:val="false"/>
          <w:bCs w:val="false"/>
          <w:caps w:val="false"/>
          <w:smallCaps w:val="false"/>
          <w:color w:val="111111"/>
          <w:spacing w:val="0"/>
          <w:kern w:val="0"/>
          <w:sz w:val="24"/>
          <w:szCs w:val="24"/>
          <w:lang w:val="pt-BR" w:eastAsia="pt-BR" w:bidi="ar-SA"/>
        </w:rPr>
        <w:t>≥</w:t>
      </w:r>
      <w:r>
        <w:rPr>
          <w:rFonts w:eastAsia="Arial" w:cs="Arial"/>
          <w:b w:val="false"/>
          <w:bCs w:val="false"/>
          <w:caps w:val="false"/>
          <w:smallCaps w:val="false"/>
          <w:spacing w:val="0"/>
          <w:kern w:val="0"/>
          <w:sz w:val="24"/>
          <w:szCs w:val="24"/>
          <w:lang w:val="pt-BR" w:eastAsia="pt-BR" w:bidi="ar-SA"/>
        </w:rPr>
        <w:t xml:space="preserve">  0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 (restrições de não negatividade).</w:t>
      </w:r>
    </w:p>
    <w:sectPr>
      <w:headerReference w:type="default" r:id="rId5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LibreOffice/7.1.5.2$Windows_X86_64 LibreOffice_project/85f04e9f809797b8199d13c421bd8a2b025d52b5</Application>
  <AppVersion>15.0000</AppVersion>
  <Pages>2</Pages>
  <Words>454</Words>
  <Characters>2143</Characters>
  <CharactersWithSpaces>2587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2025-03-25T15:28:52Z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