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2FE9" w14:textId="77777777" w:rsidR="00500D41" w:rsidRPr="00500D41" w:rsidRDefault="00500D41" w:rsidP="00500D41">
      <w:pPr>
        <w:ind w:left="567"/>
        <w:rPr>
          <w:b/>
          <w:bCs/>
          <w:color w:val="000000" w:themeColor="text1"/>
          <w:sz w:val="32"/>
          <w:szCs w:val="14"/>
        </w:rPr>
      </w:pPr>
      <w:bookmarkStart w:id="0" w:name="_Hlk116050433"/>
      <w:r w:rsidRPr="00500D41">
        <w:rPr>
          <w:b/>
          <w:bCs/>
          <w:color w:val="000000" w:themeColor="text1"/>
          <w:sz w:val="32"/>
          <w:szCs w:val="14"/>
        </w:rPr>
        <w:t>Segmentos de Mercado</w:t>
      </w:r>
    </w:p>
    <w:p w14:paraId="2BB9DA2F" w14:textId="77777777" w:rsidR="00500D41" w:rsidRPr="00500D41" w:rsidRDefault="00500D41" w:rsidP="00500D4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Jovens entre 12 e 35 anos;</w:t>
      </w:r>
    </w:p>
    <w:p w14:paraId="13F3FD11" w14:textId="77777777" w:rsidR="00500D41" w:rsidRPr="00500D41" w:rsidRDefault="00500D41" w:rsidP="00500D4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Classe C;</w:t>
      </w:r>
    </w:p>
    <w:p w14:paraId="12402D4D" w14:textId="77777777" w:rsidR="00500D41" w:rsidRPr="00500D41" w:rsidRDefault="00500D41" w:rsidP="00500D4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Escolas situadas ao redor do parque;</w:t>
      </w:r>
    </w:p>
    <w:p w14:paraId="43169852" w14:textId="642AD1FA" w:rsidR="00500D41" w:rsidRDefault="00500D41" w:rsidP="00500D4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 xml:space="preserve">Empresas de turismo </w:t>
      </w:r>
      <w:r w:rsidR="005E6906">
        <w:rPr>
          <w:color w:val="000000" w:themeColor="text1"/>
          <w:sz w:val="24"/>
          <w:szCs w:val="10"/>
        </w:rPr>
        <w:t>na</w:t>
      </w:r>
      <w:r w:rsidRPr="00500D41">
        <w:rPr>
          <w:color w:val="000000" w:themeColor="text1"/>
          <w:sz w:val="24"/>
          <w:szCs w:val="10"/>
        </w:rPr>
        <w:t xml:space="preserve"> região.</w:t>
      </w:r>
    </w:p>
    <w:p w14:paraId="141C10B0" w14:textId="77777777" w:rsidR="00500D41" w:rsidRPr="00500D41" w:rsidRDefault="00500D41" w:rsidP="00500D41">
      <w:pPr>
        <w:ind w:left="567"/>
        <w:rPr>
          <w:b/>
          <w:bCs/>
          <w:color w:val="000000" w:themeColor="text1"/>
          <w:sz w:val="32"/>
          <w:szCs w:val="14"/>
        </w:rPr>
      </w:pPr>
      <w:r w:rsidRPr="00500D41">
        <w:rPr>
          <w:b/>
          <w:bCs/>
          <w:color w:val="000000" w:themeColor="text1"/>
          <w:sz w:val="32"/>
          <w:szCs w:val="14"/>
        </w:rPr>
        <w:t xml:space="preserve">Proposta de Valor </w:t>
      </w:r>
    </w:p>
    <w:p w14:paraId="13B8F686" w14:textId="115D2963" w:rsidR="00500D41" w:rsidRPr="00500D41" w:rsidRDefault="0099760C" w:rsidP="00500D4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>
        <w:rPr>
          <w:color w:val="000000" w:themeColor="text1"/>
          <w:sz w:val="24"/>
          <w:szCs w:val="10"/>
        </w:rPr>
        <w:t>P</w:t>
      </w:r>
      <w:r w:rsidR="00500D41" w:rsidRPr="00500D41">
        <w:rPr>
          <w:color w:val="000000" w:themeColor="text1"/>
          <w:sz w:val="24"/>
          <w:szCs w:val="10"/>
        </w:rPr>
        <w:t>roporcionar momentos de diversões e adrenalina para os clientes</w:t>
      </w:r>
    </w:p>
    <w:p w14:paraId="39D62A34" w14:textId="77777777" w:rsidR="00500D41" w:rsidRPr="00500D41" w:rsidRDefault="00500D41" w:rsidP="00500D4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Bom atendimento e qualidade nas lanchonetes;</w:t>
      </w:r>
    </w:p>
    <w:p w14:paraId="681DD738" w14:textId="77777777" w:rsidR="00500D41" w:rsidRPr="00500D41" w:rsidRDefault="00500D41" w:rsidP="00500D4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Atrações seguras e divertidas para os clientes;</w:t>
      </w:r>
    </w:p>
    <w:p w14:paraId="5BD66060" w14:textId="77777777" w:rsidR="00500D41" w:rsidRPr="00500D41" w:rsidRDefault="00500D41" w:rsidP="00500D4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Preços acessíveis.</w:t>
      </w:r>
    </w:p>
    <w:p w14:paraId="557C3EDC" w14:textId="77777777" w:rsidR="00A451AD" w:rsidRPr="00500D41" w:rsidRDefault="00A451AD" w:rsidP="00A451AD">
      <w:pPr>
        <w:ind w:left="567"/>
        <w:rPr>
          <w:b/>
          <w:bCs/>
          <w:color w:val="000000" w:themeColor="text1"/>
          <w:sz w:val="32"/>
          <w:szCs w:val="14"/>
        </w:rPr>
      </w:pPr>
      <w:r w:rsidRPr="00500D41">
        <w:rPr>
          <w:b/>
          <w:bCs/>
          <w:color w:val="000000" w:themeColor="text1"/>
          <w:sz w:val="32"/>
          <w:szCs w:val="14"/>
        </w:rPr>
        <w:t xml:space="preserve">Canais </w:t>
      </w:r>
    </w:p>
    <w:p w14:paraId="123207C7" w14:textId="06DC3935" w:rsidR="00A451AD" w:rsidRDefault="00A451AD" w:rsidP="0061383F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A451AD">
        <w:rPr>
          <w:color w:val="000000" w:themeColor="text1"/>
          <w:sz w:val="24"/>
          <w:szCs w:val="10"/>
        </w:rPr>
        <w:t>Divulgações nas redes sociais do parque;</w:t>
      </w:r>
      <w:bookmarkStart w:id="1" w:name="_Hlk116223712"/>
    </w:p>
    <w:p w14:paraId="498B6AE3" w14:textId="7FF1F029" w:rsidR="00311760" w:rsidRDefault="00BC44E1" w:rsidP="0061383F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>
        <w:rPr>
          <w:color w:val="000000" w:themeColor="text1"/>
          <w:sz w:val="24"/>
          <w:szCs w:val="10"/>
        </w:rPr>
        <w:t>Criação de uma p</w:t>
      </w:r>
      <w:r w:rsidR="00311760">
        <w:rPr>
          <w:color w:val="000000" w:themeColor="text1"/>
          <w:sz w:val="24"/>
          <w:szCs w:val="10"/>
        </w:rPr>
        <w:t>ágina no Google;</w:t>
      </w:r>
    </w:p>
    <w:p w14:paraId="72CFA5F5" w14:textId="028ED851" w:rsidR="00311760" w:rsidRDefault="00BC44E1" w:rsidP="0061383F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>
        <w:rPr>
          <w:color w:val="000000" w:themeColor="text1"/>
          <w:sz w:val="24"/>
          <w:szCs w:val="10"/>
        </w:rPr>
        <w:t>Criação de um c</w:t>
      </w:r>
      <w:r w:rsidR="00311760">
        <w:rPr>
          <w:color w:val="000000" w:themeColor="text1"/>
          <w:sz w:val="24"/>
          <w:szCs w:val="10"/>
        </w:rPr>
        <w:t>anal no Youtube</w:t>
      </w:r>
      <w:r>
        <w:rPr>
          <w:color w:val="000000" w:themeColor="text1"/>
          <w:sz w:val="24"/>
          <w:szCs w:val="10"/>
        </w:rPr>
        <w:t>;</w:t>
      </w:r>
    </w:p>
    <w:bookmarkEnd w:id="1"/>
    <w:p w14:paraId="39628884" w14:textId="24612022" w:rsidR="00500D41" w:rsidRDefault="00A451AD" w:rsidP="0061383F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A451AD">
        <w:rPr>
          <w:color w:val="000000" w:themeColor="text1"/>
          <w:sz w:val="24"/>
          <w:szCs w:val="10"/>
        </w:rPr>
        <w:t>Divulgação através de cartazes e panfletos pela região.</w:t>
      </w:r>
    </w:p>
    <w:p w14:paraId="1DD86CE8" w14:textId="77777777" w:rsidR="00A451AD" w:rsidRPr="00500D41" w:rsidRDefault="00A451AD" w:rsidP="00A451AD">
      <w:pPr>
        <w:ind w:left="567"/>
        <w:rPr>
          <w:b/>
          <w:bCs/>
          <w:color w:val="000000" w:themeColor="text1"/>
          <w:sz w:val="32"/>
          <w:szCs w:val="14"/>
        </w:rPr>
      </w:pPr>
      <w:r w:rsidRPr="00500D41">
        <w:rPr>
          <w:b/>
          <w:bCs/>
          <w:color w:val="000000" w:themeColor="text1"/>
          <w:sz w:val="32"/>
          <w:szCs w:val="14"/>
        </w:rPr>
        <w:t xml:space="preserve">Relação com o cliente </w:t>
      </w:r>
    </w:p>
    <w:p w14:paraId="12D6D2C8" w14:textId="77777777" w:rsidR="00A451AD" w:rsidRPr="00500D41" w:rsidRDefault="00A451AD" w:rsidP="00A451AD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 xml:space="preserve">Oferecer um bom atendimento e manter todas as áreas do parque devidamente sinalizadas; </w:t>
      </w:r>
    </w:p>
    <w:p w14:paraId="6BEFB244" w14:textId="77777777" w:rsidR="00A451AD" w:rsidRDefault="00A451AD" w:rsidP="002F7D5E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A451AD">
        <w:rPr>
          <w:color w:val="000000" w:themeColor="text1"/>
          <w:sz w:val="24"/>
          <w:szCs w:val="10"/>
        </w:rPr>
        <w:t>Manter a qualidade das atrações;</w:t>
      </w:r>
    </w:p>
    <w:p w14:paraId="3D1A6CBA" w14:textId="6596C0FA" w:rsidR="00A451AD" w:rsidRDefault="00A451AD" w:rsidP="002F7D5E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A451AD">
        <w:rPr>
          <w:color w:val="000000" w:themeColor="text1"/>
          <w:sz w:val="24"/>
          <w:szCs w:val="10"/>
        </w:rPr>
        <w:t>Central de atendimento para eventuais reclamações, sugestões ou sanar alguma dúvida.</w:t>
      </w:r>
    </w:p>
    <w:p w14:paraId="2BADE728" w14:textId="77777777" w:rsidR="00A451AD" w:rsidRPr="00500D41" w:rsidRDefault="00A451AD" w:rsidP="00A451AD">
      <w:pPr>
        <w:ind w:left="567"/>
        <w:rPr>
          <w:b/>
          <w:bCs/>
          <w:color w:val="000000" w:themeColor="text1"/>
          <w:sz w:val="32"/>
          <w:szCs w:val="14"/>
        </w:rPr>
      </w:pPr>
      <w:r w:rsidRPr="00500D41">
        <w:rPr>
          <w:b/>
          <w:bCs/>
          <w:color w:val="000000" w:themeColor="text1"/>
          <w:sz w:val="32"/>
          <w:szCs w:val="14"/>
        </w:rPr>
        <w:t>Fontes de Renda</w:t>
      </w:r>
    </w:p>
    <w:p w14:paraId="4989B8E1" w14:textId="77777777" w:rsidR="00A451AD" w:rsidRPr="00500D41" w:rsidRDefault="00A451AD" w:rsidP="00A451AD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A venda de comida nas lanchonetes espalhadas pelo parque;</w:t>
      </w:r>
    </w:p>
    <w:p w14:paraId="4386774A" w14:textId="77777777" w:rsidR="00A451AD" w:rsidRPr="00500D41" w:rsidRDefault="00A451AD" w:rsidP="00A451AD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Os fliperamas e snoke bar;</w:t>
      </w:r>
    </w:p>
    <w:p w14:paraId="189B2CC6" w14:textId="77777777" w:rsidR="00A451AD" w:rsidRPr="00500D41" w:rsidRDefault="00A451AD" w:rsidP="00A451AD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 xml:space="preserve">Os ingressos; </w:t>
      </w:r>
    </w:p>
    <w:p w14:paraId="14116812" w14:textId="77777777" w:rsidR="00A451AD" w:rsidRPr="00500D41" w:rsidRDefault="00A451AD" w:rsidP="00A451AD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Diminuição dos gastos com o consumo de energia elétrica devido a produção de energia solar no parque;</w:t>
      </w:r>
    </w:p>
    <w:p w14:paraId="637634C6" w14:textId="7A327F67" w:rsidR="00A451AD" w:rsidRDefault="00A451AD" w:rsidP="00A451AD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Diminuição dos gastos com descarte de resíduos do parque devido a parcerias com empresas de reciclagem da região</w:t>
      </w:r>
      <w:r>
        <w:rPr>
          <w:color w:val="000000" w:themeColor="text1"/>
          <w:sz w:val="24"/>
          <w:szCs w:val="10"/>
        </w:rPr>
        <w:t>.</w:t>
      </w:r>
    </w:p>
    <w:p w14:paraId="3C6250E8" w14:textId="77777777" w:rsidR="00A451AD" w:rsidRPr="00500D41" w:rsidRDefault="00A451AD" w:rsidP="00A451AD">
      <w:pPr>
        <w:ind w:left="567"/>
        <w:rPr>
          <w:b/>
          <w:bCs/>
          <w:color w:val="000000" w:themeColor="text1"/>
          <w:sz w:val="32"/>
          <w:szCs w:val="14"/>
        </w:rPr>
      </w:pPr>
      <w:r w:rsidRPr="00500D41">
        <w:rPr>
          <w:b/>
          <w:bCs/>
          <w:color w:val="000000" w:themeColor="text1"/>
          <w:sz w:val="32"/>
          <w:szCs w:val="14"/>
        </w:rPr>
        <w:t xml:space="preserve">Recurso Chave </w:t>
      </w:r>
    </w:p>
    <w:p w14:paraId="22C6B04C" w14:textId="77777777" w:rsidR="00A451AD" w:rsidRPr="00500D41" w:rsidRDefault="00A451AD" w:rsidP="00A451AD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Brinquedos de qualidade e seguros;</w:t>
      </w:r>
    </w:p>
    <w:p w14:paraId="3B66092F" w14:textId="77777777" w:rsidR="00A451AD" w:rsidRPr="00500D41" w:rsidRDefault="00A451AD" w:rsidP="00A451AD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Produtos alimentícios de qualidade;</w:t>
      </w:r>
    </w:p>
    <w:p w14:paraId="134A13F1" w14:textId="034E02DB" w:rsidR="00A451AD" w:rsidRDefault="00A451AD" w:rsidP="00BC44E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Funcionários trainados e aptos para o trabalho</w:t>
      </w:r>
      <w:r>
        <w:rPr>
          <w:color w:val="000000" w:themeColor="text1"/>
          <w:sz w:val="24"/>
          <w:szCs w:val="10"/>
        </w:rPr>
        <w:t>.</w:t>
      </w:r>
    </w:p>
    <w:p w14:paraId="21ADF654" w14:textId="77777777" w:rsidR="00A451AD" w:rsidRPr="00500D41" w:rsidRDefault="00A451AD" w:rsidP="00A451AD">
      <w:pPr>
        <w:ind w:left="567"/>
        <w:rPr>
          <w:b/>
          <w:bCs/>
          <w:color w:val="000000" w:themeColor="text1"/>
          <w:sz w:val="32"/>
          <w:szCs w:val="14"/>
        </w:rPr>
      </w:pPr>
      <w:r w:rsidRPr="00500D41">
        <w:rPr>
          <w:b/>
          <w:bCs/>
          <w:color w:val="000000" w:themeColor="text1"/>
          <w:sz w:val="32"/>
          <w:szCs w:val="14"/>
        </w:rPr>
        <w:t xml:space="preserve">Atividades Chave </w:t>
      </w:r>
    </w:p>
    <w:p w14:paraId="29CFC956" w14:textId="77777777" w:rsidR="00A451AD" w:rsidRPr="00500D41" w:rsidRDefault="00A451AD" w:rsidP="00A451AD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lastRenderedPageBreak/>
        <w:t>Manter os brinquedos sempre com a manutenção em dia e ter um grande número de atrações funcionando durante o horário de atendimento do parque;</w:t>
      </w:r>
    </w:p>
    <w:p w14:paraId="236BB366" w14:textId="77777777" w:rsidR="00A451AD" w:rsidRPr="00500D41" w:rsidRDefault="00A451AD" w:rsidP="00A451AD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Vender alimentos com mais rapidez e com maior qualidade;</w:t>
      </w:r>
    </w:p>
    <w:p w14:paraId="62D0457A" w14:textId="75CE0AA5" w:rsidR="00A451AD" w:rsidRPr="00A451AD" w:rsidRDefault="00A451AD" w:rsidP="00A451AD">
      <w:pPr>
        <w:pStyle w:val="PargrafodaLista"/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Treinar os funcionários para a realização de um bom atendimento.</w:t>
      </w:r>
    </w:p>
    <w:p w14:paraId="275AE2ED" w14:textId="181DF45D" w:rsidR="00A67CE3" w:rsidRPr="00500D41" w:rsidRDefault="00A67CE3" w:rsidP="00C243A1">
      <w:pPr>
        <w:ind w:left="567"/>
        <w:rPr>
          <w:b/>
          <w:bCs/>
          <w:color w:val="000000" w:themeColor="text1"/>
          <w:sz w:val="32"/>
          <w:szCs w:val="14"/>
        </w:rPr>
      </w:pPr>
      <w:r w:rsidRPr="00500D41">
        <w:rPr>
          <w:b/>
          <w:bCs/>
          <w:color w:val="000000" w:themeColor="text1"/>
          <w:sz w:val="32"/>
          <w:szCs w:val="14"/>
        </w:rPr>
        <w:t xml:space="preserve">Parceiros Chave </w:t>
      </w:r>
    </w:p>
    <w:p w14:paraId="6EB2E336" w14:textId="70BF0089" w:rsidR="00C243A1" w:rsidRPr="00500D41" w:rsidRDefault="009E27BD" w:rsidP="00C243A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F</w:t>
      </w:r>
      <w:r w:rsidR="00A67CE3" w:rsidRPr="00500D41">
        <w:rPr>
          <w:color w:val="000000" w:themeColor="text1"/>
          <w:sz w:val="24"/>
          <w:szCs w:val="10"/>
        </w:rPr>
        <w:t xml:space="preserve">ornecedores de </w:t>
      </w:r>
      <w:r w:rsidRPr="00500D41">
        <w:rPr>
          <w:color w:val="000000" w:themeColor="text1"/>
          <w:sz w:val="24"/>
          <w:szCs w:val="10"/>
        </w:rPr>
        <w:t>produtos</w:t>
      </w:r>
      <w:r w:rsidR="00A67CE3" w:rsidRPr="00500D41">
        <w:rPr>
          <w:color w:val="000000" w:themeColor="text1"/>
          <w:sz w:val="24"/>
          <w:szCs w:val="10"/>
        </w:rPr>
        <w:t xml:space="preserve"> </w:t>
      </w:r>
      <w:r w:rsidRPr="00500D41">
        <w:rPr>
          <w:color w:val="000000" w:themeColor="text1"/>
          <w:sz w:val="24"/>
          <w:szCs w:val="10"/>
        </w:rPr>
        <w:t>alimentícios;</w:t>
      </w:r>
    </w:p>
    <w:p w14:paraId="6AC6D16B" w14:textId="3EB9A816" w:rsidR="00C243A1" w:rsidRPr="00500D41" w:rsidRDefault="009E27BD" w:rsidP="00C243A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F</w:t>
      </w:r>
      <w:r w:rsidR="00A67CE3" w:rsidRPr="00500D41">
        <w:rPr>
          <w:color w:val="000000" w:themeColor="text1"/>
          <w:sz w:val="24"/>
          <w:szCs w:val="10"/>
        </w:rPr>
        <w:t>ornecedores de equipamentos de qualidade</w:t>
      </w:r>
      <w:r w:rsidRPr="00500D41">
        <w:rPr>
          <w:color w:val="000000" w:themeColor="text1"/>
          <w:sz w:val="24"/>
          <w:szCs w:val="10"/>
        </w:rPr>
        <w:t>;</w:t>
      </w:r>
    </w:p>
    <w:p w14:paraId="4E6ACA7A" w14:textId="5EEDC391" w:rsidR="00C243A1" w:rsidRPr="00500D41" w:rsidRDefault="009E27BD" w:rsidP="00C243A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E</w:t>
      </w:r>
      <w:r w:rsidR="00A67CE3" w:rsidRPr="00500D41">
        <w:rPr>
          <w:color w:val="000000" w:themeColor="text1"/>
          <w:sz w:val="24"/>
          <w:szCs w:val="10"/>
        </w:rPr>
        <w:t xml:space="preserve">scolas </w:t>
      </w:r>
      <w:r w:rsidRPr="00500D41">
        <w:rPr>
          <w:color w:val="000000" w:themeColor="text1"/>
          <w:sz w:val="24"/>
          <w:szCs w:val="10"/>
        </w:rPr>
        <w:t>nas proximidades do parque;</w:t>
      </w:r>
    </w:p>
    <w:p w14:paraId="35A4F0D5" w14:textId="54328A4D" w:rsidR="00C243A1" w:rsidRPr="00500D41" w:rsidRDefault="009E27BD" w:rsidP="00C243A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E</w:t>
      </w:r>
      <w:r w:rsidR="00A67CE3" w:rsidRPr="00500D41">
        <w:rPr>
          <w:color w:val="000000" w:themeColor="text1"/>
          <w:sz w:val="24"/>
          <w:szCs w:val="10"/>
        </w:rPr>
        <w:t>mpresas de turism</w:t>
      </w:r>
      <w:r w:rsidRPr="00500D41">
        <w:rPr>
          <w:color w:val="000000" w:themeColor="text1"/>
          <w:sz w:val="24"/>
          <w:szCs w:val="10"/>
        </w:rPr>
        <w:t>o;</w:t>
      </w:r>
    </w:p>
    <w:p w14:paraId="3A284E61" w14:textId="7C1856C5" w:rsidR="00A67CE3" w:rsidRPr="00A451AD" w:rsidRDefault="009E27BD" w:rsidP="00A451AD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E</w:t>
      </w:r>
      <w:r w:rsidR="00A67CE3" w:rsidRPr="00500D41">
        <w:rPr>
          <w:color w:val="000000" w:themeColor="text1"/>
          <w:sz w:val="24"/>
          <w:szCs w:val="10"/>
        </w:rPr>
        <w:t>mpresas de materiais recicláveis na região</w:t>
      </w:r>
      <w:r w:rsidRPr="00500D41">
        <w:rPr>
          <w:color w:val="000000" w:themeColor="text1"/>
          <w:sz w:val="24"/>
          <w:szCs w:val="10"/>
        </w:rPr>
        <w:t>;</w:t>
      </w:r>
    </w:p>
    <w:p w14:paraId="69221691" w14:textId="2522B450" w:rsidR="00A67CE3" w:rsidRPr="00500D41" w:rsidRDefault="00A67CE3" w:rsidP="00C243A1">
      <w:pPr>
        <w:ind w:left="567"/>
        <w:rPr>
          <w:b/>
          <w:bCs/>
          <w:color w:val="000000" w:themeColor="text1"/>
          <w:sz w:val="32"/>
          <w:szCs w:val="14"/>
        </w:rPr>
      </w:pPr>
      <w:r w:rsidRPr="00500D41">
        <w:rPr>
          <w:b/>
          <w:bCs/>
          <w:color w:val="000000" w:themeColor="text1"/>
          <w:sz w:val="32"/>
          <w:szCs w:val="14"/>
        </w:rPr>
        <w:t>Estrutura de Custos</w:t>
      </w:r>
    </w:p>
    <w:p w14:paraId="23373BC0" w14:textId="77777777" w:rsidR="00500D41" w:rsidRPr="00500D41" w:rsidRDefault="009E27BD" w:rsidP="00500D4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Despesas</w:t>
      </w:r>
      <w:r w:rsidR="00A67CE3" w:rsidRPr="00500D41">
        <w:rPr>
          <w:color w:val="000000" w:themeColor="text1"/>
          <w:sz w:val="24"/>
          <w:szCs w:val="10"/>
        </w:rPr>
        <w:t xml:space="preserve"> </w:t>
      </w:r>
      <w:r w:rsidRPr="00500D41">
        <w:rPr>
          <w:color w:val="000000" w:themeColor="text1"/>
          <w:sz w:val="24"/>
          <w:szCs w:val="10"/>
        </w:rPr>
        <w:t>Operacionais</w:t>
      </w:r>
      <w:r w:rsidR="00500D41" w:rsidRPr="00500D41">
        <w:rPr>
          <w:color w:val="000000" w:themeColor="text1"/>
          <w:sz w:val="24"/>
          <w:szCs w:val="10"/>
        </w:rPr>
        <w:t xml:space="preserve">: </w:t>
      </w:r>
      <w:r w:rsidR="00A67CE3" w:rsidRPr="00500D41">
        <w:rPr>
          <w:color w:val="000000" w:themeColor="text1"/>
          <w:sz w:val="24"/>
          <w:szCs w:val="10"/>
        </w:rPr>
        <w:t>água, luz,</w:t>
      </w:r>
      <w:r w:rsidR="00500D41" w:rsidRPr="00500D41">
        <w:rPr>
          <w:color w:val="000000" w:themeColor="text1"/>
          <w:sz w:val="24"/>
          <w:szCs w:val="10"/>
        </w:rPr>
        <w:t xml:space="preserve"> internet,</w:t>
      </w:r>
      <w:r w:rsidR="00A67CE3" w:rsidRPr="00500D41">
        <w:rPr>
          <w:color w:val="000000" w:themeColor="text1"/>
          <w:sz w:val="24"/>
          <w:szCs w:val="10"/>
        </w:rPr>
        <w:t xml:space="preserve"> impostos</w:t>
      </w:r>
      <w:r w:rsidR="00500D41" w:rsidRPr="00500D41">
        <w:rPr>
          <w:color w:val="000000" w:themeColor="text1"/>
          <w:sz w:val="24"/>
          <w:szCs w:val="10"/>
        </w:rPr>
        <w:t>;</w:t>
      </w:r>
    </w:p>
    <w:p w14:paraId="19825E36" w14:textId="77777777" w:rsidR="00500D41" w:rsidRPr="00500D41" w:rsidRDefault="00A67CE3" w:rsidP="00500D4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licenças e seguros</w:t>
      </w:r>
      <w:r w:rsidR="00500D41" w:rsidRPr="00500D41">
        <w:rPr>
          <w:color w:val="000000" w:themeColor="text1"/>
          <w:sz w:val="24"/>
          <w:szCs w:val="10"/>
        </w:rPr>
        <w:t>;</w:t>
      </w:r>
    </w:p>
    <w:p w14:paraId="777DEC7A" w14:textId="1D618B22" w:rsidR="00A67CE3" w:rsidRPr="00500D41" w:rsidRDefault="009E27BD" w:rsidP="00500D4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9E27BD">
        <w:rPr>
          <w:color w:val="000000" w:themeColor="text1"/>
          <w:sz w:val="24"/>
          <w:szCs w:val="10"/>
        </w:rPr>
        <w:t>Marketing;</w:t>
      </w:r>
    </w:p>
    <w:p w14:paraId="60737C6C" w14:textId="77777777" w:rsidR="00500D41" w:rsidRPr="00500D41" w:rsidRDefault="00500D41" w:rsidP="00500D4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 xml:space="preserve">Folha de pagamento de funcionários efetivos e temporários; </w:t>
      </w:r>
    </w:p>
    <w:p w14:paraId="42235877" w14:textId="288A65E3" w:rsidR="00500D41" w:rsidRPr="00500D41" w:rsidRDefault="00500D41" w:rsidP="00500D4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 xml:space="preserve">Insumos para as lanchonetes: bebidas, pães, hamburguês, salsicha, temperos, embalagens; </w:t>
      </w:r>
    </w:p>
    <w:p w14:paraId="78B849DF" w14:textId="4942418F" w:rsidR="00A67CE3" w:rsidRDefault="00500D41" w:rsidP="00C243A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O</w:t>
      </w:r>
      <w:r w:rsidR="00A67CE3" w:rsidRPr="00500D41">
        <w:rPr>
          <w:color w:val="000000" w:themeColor="text1"/>
          <w:sz w:val="24"/>
          <w:szCs w:val="10"/>
        </w:rPr>
        <w:t xml:space="preserve">bras de </w:t>
      </w:r>
      <w:r w:rsidRPr="00500D41">
        <w:rPr>
          <w:color w:val="000000" w:themeColor="text1"/>
          <w:sz w:val="24"/>
          <w:szCs w:val="10"/>
        </w:rPr>
        <w:t>manutenção nos brinquedos e no parque;</w:t>
      </w:r>
      <w:r w:rsidR="00A67CE3" w:rsidRPr="00500D41">
        <w:rPr>
          <w:color w:val="000000" w:themeColor="text1"/>
          <w:sz w:val="24"/>
          <w:szCs w:val="10"/>
        </w:rPr>
        <w:t xml:space="preserve"> </w:t>
      </w:r>
    </w:p>
    <w:p w14:paraId="0DD9EE62" w14:textId="6FC5DB91" w:rsidR="00776BDD" w:rsidRPr="00500D41" w:rsidRDefault="00776BDD" w:rsidP="00C243A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>
        <w:rPr>
          <w:color w:val="000000" w:themeColor="text1"/>
          <w:sz w:val="24"/>
          <w:szCs w:val="10"/>
        </w:rPr>
        <w:t>Instalação dos equipamentos necessários para a geração de energia solar no parque;</w:t>
      </w:r>
    </w:p>
    <w:p w14:paraId="29148637" w14:textId="14853BA5" w:rsidR="00A67CE3" w:rsidRPr="00500D41" w:rsidRDefault="00500D41" w:rsidP="00C243A1">
      <w:pPr>
        <w:pStyle w:val="PargrafodaLista"/>
        <w:numPr>
          <w:ilvl w:val="0"/>
          <w:numId w:val="1"/>
        </w:numPr>
        <w:ind w:left="567"/>
        <w:rPr>
          <w:color w:val="000000" w:themeColor="text1"/>
          <w:sz w:val="24"/>
          <w:szCs w:val="10"/>
        </w:rPr>
      </w:pPr>
      <w:r w:rsidRPr="00500D41">
        <w:rPr>
          <w:color w:val="000000" w:themeColor="text1"/>
          <w:sz w:val="24"/>
          <w:szCs w:val="10"/>
        </w:rPr>
        <w:t>Instalação de novas atrações.</w:t>
      </w:r>
      <w:bookmarkEnd w:id="0"/>
    </w:p>
    <w:p w14:paraId="40AF515F" w14:textId="62AC2E55" w:rsidR="00500D41" w:rsidRDefault="00500D41" w:rsidP="00500D41">
      <w:pPr>
        <w:pStyle w:val="PargrafodaLista"/>
        <w:ind w:left="567"/>
        <w:rPr>
          <w:sz w:val="24"/>
          <w:szCs w:val="10"/>
        </w:rPr>
      </w:pPr>
    </w:p>
    <w:p w14:paraId="027A61C7" w14:textId="3086A098" w:rsidR="00712ADE" w:rsidRDefault="00712ADE" w:rsidP="00500D41">
      <w:pPr>
        <w:pStyle w:val="PargrafodaLista"/>
        <w:ind w:left="567"/>
        <w:rPr>
          <w:sz w:val="24"/>
          <w:szCs w:val="10"/>
        </w:rPr>
      </w:pPr>
      <w:r>
        <w:rPr>
          <w:sz w:val="24"/>
          <w:szCs w:val="10"/>
        </w:rPr>
        <w:t>Conclusão</w:t>
      </w:r>
    </w:p>
    <w:p w14:paraId="06E091ED" w14:textId="37CBB8D1" w:rsidR="00712ADE" w:rsidRDefault="00712ADE" w:rsidP="00500D41">
      <w:pPr>
        <w:pStyle w:val="PargrafodaLista"/>
        <w:ind w:left="567"/>
        <w:rPr>
          <w:sz w:val="24"/>
          <w:szCs w:val="10"/>
        </w:rPr>
      </w:pPr>
    </w:p>
    <w:p w14:paraId="1D7DFC59" w14:textId="6659D3A9" w:rsidR="00712ADE" w:rsidRDefault="00712ADE" w:rsidP="007500FD">
      <w:pPr>
        <w:pStyle w:val="PargrafodaLista"/>
        <w:ind w:left="567"/>
        <w:jc w:val="both"/>
        <w:rPr>
          <w:color w:val="000000" w:themeColor="text1"/>
          <w:sz w:val="24"/>
          <w:szCs w:val="10"/>
        </w:rPr>
      </w:pPr>
      <w:r w:rsidRPr="007500FD">
        <w:rPr>
          <w:color w:val="000000" w:themeColor="text1"/>
          <w:sz w:val="24"/>
          <w:szCs w:val="10"/>
        </w:rPr>
        <w:t>Com a análise feita foi possível visualizar</w:t>
      </w:r>
      <w:r w:rsidR="00A13A5E" w:rsidRPr="007500FD">
        <w:rPr>
          <w:color w:val="000000" w:themeColor="text1"/>
          <w:sz w:val="24"/>
          <w:szCs w:val="10"/>
        </w:rPr>
        <w:t xml:space="preserve"> a essência do negócio como um todo</w:t>
      </w:r>
      <w:r w:rsidRPr="007500FD">
        <w:rPr>
          <w:color w:val="000000" w:themeColor="text1"/>
          <w:sz w:val="24"/>
          <w:szCs w:val="10"/>
        </w:rPr>
        <w:t>, ajudando na organização</w:t>
      </w:r>
      <w:r w:rsidR="00A13A5E" w:rsidRPr="007500FD">
        <w:rPr>
          <w:color w:val="000000" w:themeColor="text1"/>
          <w:sz w:val="24"/>
          <w:szCs w:val="10"/>
        </w:rPr>
        <w:t xml:space="preserve">, </w:t>
      </w:r>
      <w:r w:rsidR="00E13924" w:rsidRPr="007500FD">
        <w:rPr>
          <w:color w:val="000000" w:themeColor="text1"/>
          <w:sz w:val="24"/>
          <w:szCs w:val="10"/>
        </w:rPr>
        <w:t>na análise das oportunidades do mercado e maior compreensão do que devera ser feito para que os objetivos da empresa possam ser alcançados,</w:t>
      </w:r>
      <w:r w:rsidRPr="007500FD">
        <w:rPr>
          <w:color w:val="000000" w:themeColor="text1"/>
          <w:sz w:val="24"/>
          <w:szCs w:val="10"/>
        </w:rPr>
        <w:t xml:space="preserve"> auxiliando n</w:t>
      </w:r>
      <w:r w:rsidR="00E13924" w:rsidRPr="007500FD">
        <w:rPr>
          <w:color w:val="000000" w:themeColor="text1"/>
          <w:sz w:val="24"/>
          <w:szCs w:val="10"/>
        </w:rPr>
        <w:t xml:space="preserve">a detecção </w:t>
      </w:r>
      <w:r w:rsidR="00A13A5E" w:rsidRPr="007500FD">
        <w:rPr>
          <w:color w:val="000000" w:themeColor="text1"/>
          <w:sz w:val="24"/>
          <w:szCs w:val="10"/>
        </w:rPr>
        <w:t>d</w:t>
      </w:r>
      <w:r w:rsidRPr="007500FD">
        <w:rPr>
          <w:color w:val="000000" w:themeColor="text1"/>
          <w:sz w:val="24"/>
          <w:szCs w:val="10"/>
        </w:rPr>
        <w:t>e possíveis pontos a serem melhorados</w:t>
      </w:r>
      <w:r w:rsidR="00A13A5E" w:rsidRPr="007500FD">
        <w:rPr>
          <w:color w:val="000000" w:themeColor="text1"/>
          <w:sz w:val="24"/>
          <w:szCs w:val="10"/>
        </w:rPr>
        <w:t>, assim ampliando a visão do negócio</w:t>
      </w:r>
      <w:r w:rsidRPr="007500FD">
        <w:rPr>
          <w:color w:val="000000" w:themeColor="text1"/>
          <w:sz w:val="24"/>
          <w:szCs w:val="10"/>
        </w:rPr>
        <w:t>.</w:t>
      </w:r>
      <w:r w:rsidR="00E13924" w:rsidRPr="007500FD">
        <w:rPr>
          <w:color w:val="000000" w:themeColor="text1"/>
          <w:sz w:val="24"/>
          <w:szCs w:val="10"/>
        </w:rPr>
        <w:t xml:space="preserve"> O próximo passo ser tomado com as análises e dados obtidos é a criação de um plano de negócios, que </w:t>
      </w:r>
      <w:r w:rsidR="007500FD" w:rsidRPr="007500FD">
        <w:rPr>
          <w:color w:val="000000" w:themeColor="text1"/>
          <w:sz w:val="24"/>
          <w:szCs w:val="10"/>
        </w:rPr>
        <w:t>irá</w:t>
      </w:r>
      <w:r w:rsidR="00E13924" w:rsidRPr="007500FD">
        <w:rPr>
          <w:color w:val="000000" w:themeColor="text1"/>
          <w:sz w:val="24"/>
          <w:szCs w:val="10"/>
        </w:rPr>
        <w:t xml:space="preserve"> ajudar </w:t>
      </w:r>
      <w:r w:rsidR="00CE12C9">
        <w:rPr>
          <w:color w:val="000000" w:themeColor="text1"/>
          <w:sz w:val="24"/>
          <w:szCs w:val="10"/>
        </w:rPr>
        <w:t>n</w:t>
      </w:r>
      <w:r w:rsidR="00E13924" w:rsidRPr="007500FD">
        <w:rPr>
          <w:color w:val="000000" w:themeColor="text1"/>
          <w:sz w:val="24"/>
          <w:szCs w:val="10"/>
        </w:rPr>
        <w:t>a organiza</w:t>
      </w:r>
      <w:r w:rsidR="00CE12C9">
        <w:rPr>
          <w:color w:val="000000" w:themeColor="text1"/>
          <w:sz w:val="24"/>
          <w:szCs w:val="10"/>
        </w:rPr>
        <w:t>ção</w:t>
      </w:r>
      <w:r w:rsidR="00E13924" w:rsidRPr="007500FD">
        <w:rPr>
          <w:color w:val="000000" w:themeColor="text1"/>
          <w:sz w:val="24"/>
          <w:szCs w:val="10"/>
        </w:rPr>
        <w:t xml:space="preserve"> e </w:t>
      </w:r>
      <w:r w:rsidR="00CE12C9" w:rsidRPr="007500FD">
        <w:rPr>
          <w:color w:val="000000" w:themeColor="text1"/>
          <w:sz w:val="24"/>
          <w:szCs w:val="10"/>
        </w:rPr>
        <w:t>plane</w:t>
      </w:r>
      <w:r w:rsidR="00CE12C9">
        <w:rPr>
          <w:color w:val="000000" w:themeColor="text1"/>
          <w:sz w:val="24"/>
          <w:szCs w:val="10"/>
        </w:rPr>
        <w:t>jamento</w:t>
      </w:r>
      <w:r w:rsidR="00E13924" w:rsidRPr="007500FD">
        <w:rPr>
          <w:color w:val="000000" w:themeColor="text1"/>
          <w:sz w:val="24"/>
          <w:szCs w:val="10"/>
        </w:rPr>
        <w:t xml:space="preserve"> </w:t>
      </w:r>
      <w:r w:rsidR="00CE12C9">
        <w:rPr>
          <w:color w:val="000000" w:themeColor="text1"/>
          <w:sz w:val="24"/>
          <w:szCs w:val="10"/>
        </w:rPr>
        <w:t>de</w:t>
      </w:r>
      <w:r w:rsidR="00F84A43">
        <w:rPr>
          <w:color w:val="000000" w:themeColor="text1"/>
          <w:sz w:val="24"/>
          <w:szCs w:val="10"/>
        </w:rPr>
        <w:t xml:space="preserve"> estratégias </w:t>
      </w:r>
      <w:r w:rsidR="00E13924" w:rsidRPr="007500FD">
        <w:rPr>
          <w:color w:val="000000" w:themeColor="text1"/>
          <w:sz w:val="24"/>
          <w:szCs w:val="10"/>
        </w:rPr>
        <w:t>e caminhos a serem tomados para a melhoria do parque</w:t>
      </w:r>
      <w:r w:rsidR="007500FD" w:rsidRPr="007500FD">
        <w:rPr>
          <w:color w:val="000000" w:themeColor="text1"/>
          <w:sz w:val="24"/>
          <w:szCs w:val="10"/>
        </w:rPr>
        <w:t xml:space="preserve">, facilitando na definição de diferencias em relação ao valor que será entregue </w:t>
      </w:r>
      <w:r w:rsidR="00CE12C9">
        <w:rPr>
          <w:color w:val="000000" w:themeColor="text1"/>
          <w:sz w:val="24"/>
          <w:szCs w:val="10"/>
        </w:rPr>
        <w:t>aos</w:t>
      </w:r>
      <w:r w:rsidR="007500FD" w:rsidRPr="007500FD">
        <w:rPr>
          <w:color w:val="000000" w:themeColor="text1"/>
          <w:sz w:val="24"/>
          <w:szCs w:val="10"/>
        </w:rPr>
        <w:t xml:space="preserve"> clientes</w:t>
      </w:r>
      <w:r w:rsidR="00E13924" w:rsidRPr="007500FD">
        <w:rPr>
          <w:color w:val="000000" w:themeColor="text1"/>
          <w:sz w:val="24"/>
          <w:szCs w:val="10"/>
        </w:rPr>
        <w:t>, mostrando</w:t>
      </w:r>
      <w:r w:rsidR="007500FD" w:rsidRPr="007500FD">
        <w:rPr>
          <w:color w:val="000000" w:themeColor="text1"/>
          <w:sz w:val="24"/>
          <w:szCs w:val="10"/>
        </w:rPr>
        <w:t xml:space="preserve"> os recursos necessários para se colocar a</w:t>
      </w:r>
      <w:r w:rsidR="00CE12C9">
        <w:rPr>
          <w:color w:val="000000" w:themeColor="text1"/>
          <w:sz w:val="24"/>
          <w:szCs w:val="10"/>
        </w:rPr>
        <w:t>s</w:t>
      </w:r>
      <w:r w:rsidR="007500FD" w:rsidRPr="007500FD">
        <w:rPr>
          <w:color w:val="000000" w:themeColor="text1"/>
          <w:sz w:val="24"/>
          <w:szCs w:val="10"/>
        </w:rPr>
        <w:t xml:space="preserve"> estratégia</w:t>
      </w:r>
      <w:r w:rsidR="00CE12C9">
        <w:rPr>
          <w:color w:val="000000" w:themeColor="text1"/>
          <w:sz w:val="24"/>
          <w:szCs w:val="10"/>
        </w:rPr>
        <w:t>s</w:t>
      </w:r>
      <w:r w:rsidR="007500FD" w:rsidRPr="007500FD">
        <w:rPr>
          <w:color w:val="000000" w:themeColor="text1"/>
          <w:sz w:val="24"/>
          <w:szCs w:val="10"/>
        </w:rPr>
        <w:t xml:space="preserve"> em prática,</w:t>
      </w:r>
      <w:r w:rsidR="00E13924" w:rsidRPr="007500FD">
        <w:rPr>
          <w:color w:val="000000" w:themeColor="text1"/>
          <w:sz w:val="24"/>
          <w:szCs w:val="10"/>
        </w:rPr>
        <w:t xml:space="preserve"> a viabilidade e projeções futuras que o parque poderá alcançar </w:t>
      </w:r>
      <w:r w:rsidR="007500FD" w:rsidRPr="007500FD">
        <w:rPr>
          <w:color w:val="000000" w:themeColor="text1"/>
          <w:sz w:val="24"/>
          <w:szCs w:val="10"/>
        </w:rPr>
        <w:t>após a implementação das novas ideias.</w:t>
      </w:r>
    </w:p>
    <w:p w14:paraId="0C86CDB7" w14:textId="4641857B" w:rsidR="00BC44E1" w:rsidRDefault="00D9066F">
      <w:pPr>
        <w:spacing w:after="160"/>
        <w:ind w:left="0"/>
        <w:rPr>
          <w:color w:val="000000" w:themeColor="text1"/>
          <w:sz w:val="24"/>
          <w:szCs w:val="10"/>
        </w:rPr>
      </w:pPr>
      <w:r>
        <w:rPr>
          <w:color w:val="000000" w:themeColor="text1"/>
          <w:sz w:val="24"/>
          <w:szCs w:val="10"/>
        </w:rPr>
        <w:br w:type="page"/>
      </w:r>
    </w:p>
    <w:tbl>
      <w:tblPr>
        <w:tblStyle w:val="Tabelacomgrade"/>
        <w:tblW w:w="14034" w:type="dxa"/>
        <w:tblInd w:w="-1139" w:type="dxa"/>
        <w:tblLook w:val="04A0" w:firstRow="1" w:lastRow="0" w:firstColumn="1" w:lastColumn="0" w:noHBand="0" w:noVBand="1"/>
      </w:tblPr>
      <w:tblGrid>
        <w:gridCol w:w="2694"/>
        <w:gridCol w:w="3543"/>
        <w:gridCol w:w="709"/>
        <w:gridCol w:w="1559"/>
        <w:gridCol w:w="1985"/>
        <w:gridCol w:w="709"/>
        <w:gridCol w:w="2835"/>
      </w:tblGrid>
      <w:tr w:rsidR="008800BC" w:rsidRPr="00FC110B" w14:paraId="11CDD815" w14:textId="77777777" w:rsidTr="008800BC">
        <w:tc>
          <w:tcPr>
            <w:tcW w:w="2694" w:type="dxa"/>
            <w:shd w:val="clear" w:color="auto" w:fill="C5E0B3" w:themeFill="accent6" w:themeFillTint="66"/>
          </w:tcPr>
          <w:p w14:paraId="56FD39B9" w14:textId="6FF22EDE" w:rsidR="00D9066F" w:rsidRPr="00776BDD" w:rsidRDefault="00390354" w:rsidP="00776BDD">
            <w:pPr>
              <w:ind w:left="0"/>
              <w:rPr>
                <w:color w:val="000000" w:themeColor="text1"/>
                <w:sz w:val="26"/>
                <w:szCs w:val="26"/>
              </w:rPr>
            </w:pPr>
            <w:r w:rsidRPr="00776BDD">
              <w:rPr>
                <w:color w:val="FF0000"/>
                <w:sz w:val="26"/>
                <w:szCs w:val="26"/>
              </w:rPr>
              <w:lastRenderedPageBreak/>
              <w:t>|</w:t>
            </w:r>
            <w:r w:rsidR="00D9066F" w:rsidRPr="00776BDD">
              <w:rPr>
                <w:color w:val="000000" w:themeColor="text1"/>
                <w:sz w:val="26"/>
                <w:szCs w:val="26"/>
              </w:rPr>
              <w:t>Parceiros Chave</w:t>
            </w:r>
          </w:p>
        </w:tc>
        <w:tc>
          <w:tcPr>
            <w:tcW w:w="3543" w:type="dxa"/>
            <w:shd w:val="clear" w:color="auto" w:fill="C5E0B3" w:themeFill="accent6" w:themeFillTint="66"/>
          </w:tcPr>
          <w:p w14:paraId="4B9C4892" w14:textId="4A927729" w:rsidR="00D9066F" w:rsidRPr="00776BDD" w:rsidRDefault="00390354" w:rsidP="00776BDD">
            <w:pPr>
              <w:ind w:left="0"/>
              <w:rPr>
                <w:color w:val="000000" w:themeColor="text1"/>
                <w:sz w:val="26"/>
                <w:szCs w:val="26"/>
              </w:rPr>
            </w:pPr>
            <w:r w:rsidRPr="00776BDD">
              <w:rPr>
                <w:color w:val="FF33CC"/>
                <w:sz w:val="26"/>
                <w:szCs w:val="26"/>
              </w:rPr>
              <w:t>|</w:t>
            </w:r>
            <w:r w:rsidR="00D9066F" w:rsidRPr="00776BDD">
              <w:rPr>
                <w:color w:val="000000" w:themeColor="text1"/>
                <w:sz w:val="26"/>
                <w:szCs w:val="26"/>
              </w:rPr>
              <w:t>Atividades Chave</w:t>
            </w:r>
          </w:p>
        </w:tc>
        <w:tc>
          <w:tcPr>
            <w:tcW w:w="2268" w:type="dxa"/>
            <w:gridSpan w:val="2"/>
            <w:shd w:val="clear" w:color="auto" w:fill="C5E0B3" w:themeFill="accent6" w:themeFillTint="66"/>
          </w:tcPr>
          <w:p w14:paraId="4598E520" w14:textId="3CDB77DF" w:rsidR="00D9066F" w:rsidRPr="00776BDD" w:rsidRDefault="00390354" w:rsidP="00776BDD">
            <w:pPr>
              <w:ind w:left="0"/>
              <w:rPr>
                <w:color w:val="000000" w:themeColor="text1"/>
                <w:sz w:val="26"/>
                <w:szCs w:val="26"/>
              </w:rPr>
            </w:pPr>
            <w:r w:rsidRPr="00776BDD">
              <w:rPr>
                <w:color w:val="FFC000" w:themeColor="accent4"/>
                <w:sz w:val="26"/>
                <w:szCs w:val="26"/>
              </w:rPr>
              <w:t>|</w:t>
            </w:r>
            <w:r w:rsidR="00D9066F" w:rsidRPr="00776BDD">
              <w:rPr>
                <w:color w:val="000000" w:themeColor="text1"/>
                <w:sz w:val="26"/>
                <w:szCs w:val="26"/>
              </w:rPr>
              <w:t>Proposta de Valos</w:t>
            </w:r>
          </w:p>
        </w:tc>
        <w:tc>
          <w:tcPr>
            <w:tcW w:w="2694" w:type="dxa"/>
            <w:gridSpan w:val="2"/>
            <w:shd w:val="clear" w:color="auto" w:fill="C5E0B3" w:themeFill="accent6" w:themeFillTint="66"/>
          </w:tcPr>
          <w:p w14:paraId="159ADF89" w14:textId="400C8F1F" w:rsidR="00D9066F" w:rsidRPr="00776BDD" w:rsidRDefault="00390354" w:rsidP="00776BDD">
            <w:pPr>
              <w:ind w:left="0"/>
              <w:rPr>
                <w:color w:val="000000" w:themeColor="text1"/>
                <w:sz w:val="26"/>
                <w:szCs w:val="26"/>
              </w:rPr>
            </w:pPr>
            <w:r w:rsidRPr="00776BDD">
              <w:rPr>
                <w:color w:val="ED7D31" w:themeColor="accent2"/>
                <w:sz w:val="26"/>
                <w:szCs w:val="26"/>
              </w:rPr>
              <w:t>|</w:t>
            </w:r>
            <w:r w:rsidR="00D9066F" w:rsidRPr="00776BDD">
              <w:rPr>
                <w:color w:val="000000" w:themeColor="text1"/>
                <w:sz w:val="26"/>
                <w:szCs w:val="26"/>
              </w:rPr>
              <w:t>Relação com o Cliente</w:t>
            </w:r>
          </w:p>
        </w:tc>
        <w:tc>
          <w:tcPr>
            <w:tcW w:w="2835" w:type="dxa"/>
            <w:shd w:val="clear" w:color="auto" w:fill="C5E0B3" w:themeFill="accent6" w:themeFillTint="66"/>
          </w:tcPr>
          <w:p w14:paraId="717E3540" w14:textId="3BCAF405" w:rsidR="00D9066F" w:rsidRPr="00776BDD" w:rsidRDefault="00390354" w:rsidP="00776BDD">
            <w:pPr>
              <w:ind w:left="0"/>
              <w:rPr>
                <w:color w:val="000000" w:themeColor="text1"/>
                <w:sz w:val="26"/>
                <w:szCs w:val="26"/>
              </w:rPr>
            </w:pPr>
            <w:r w:rsidRPr="00776BDD">
              <w:rPr>
                <w:color w:val="00FF00"/>
                <w:sz w:val="26"/>
                <w:szCs w:val="26"/>
              </w:rPr>
              <w:t>|</w:t>
            </w:r>
            <w:r w:rsidR="00D9066F" w:rsidRPr="00776BDD">
              <w:rPr>
                <w:color w:val="000000" w:themeColor="text1"/>
                <w:sz w:val="26"/>
                <w:szCs w:val="26"/>
              </w:rPr>
              <w:t>Segmento de Mercado</w:t>
            </w:r>
          </w:p>
        </w:tc>
      </w:tr>
      <w:tr w:rsidR="008800BC" w:rsidRPr="00FC110B" w14:paraId="3674309D" w14:textId="77777777" w:rsidTr="008800BC">
        <w:trPr>
          <w:trHeight w:val="1842"/>
        </w:trPr>
        <w:tc>
          <w:tcPr>
            <w:tcW w:w="2694" w:type="dxa"/>
            <w:vMerge w:val="restart"/>
            <w:shd w:val="clear" w:color="auto" w:fill="FFF2CC" w:themeFill="accent4" w:themeFillTint="33"/>
          </w:tcPr>
          <w:p w14:paraId="4283B687" w14:textId="08F6975C" w:rsidR="00390354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blue"/>
              </w:rPr>
              <w:t>Fornecedores alimentícios;</w:t>
            </w:r>
          </w:p>
          <w:p w14:paraId="771964C8" w14:textId="77777777" w:rsidR="00390354" w:rsidRPr="00390354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51FE276B" w14:textId="243C4DFC" w:rsidR="00390354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lightGray"/>
              </w:rPr>
              <w:t>Fornecedores de equipamentos de qualidade;</w:t>
            </w:r>
          </w:p>
          <w:p w14:paraId="388883CE" w14:textId="77777777" w:rsidR="00390354" w:rsidRPr="00390354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1E3B0D90" w14:textId="683545B5" w:rsidR="00390354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green"/>
              </w:rPr>
              <w:t>Escolas;</w:t>
            </w:r>
          </w:p>
          <w:p w14:paraId="5EC022B8" w14:textId="77777777" w:rsidR="00390354" w:rsidRPr="00390354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5A84110C" w14:textId="0C00D140" w:rsidR="00390354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cyan"/>
              </w:rPr>
              <w:t>Empresas de turismo;</w:t>
            </w:r>
          </w:p>
          <w:p w14:paraId="16684704" w14:textId="77777777" w:rsidR="00390354" w:rsidRPr="00390354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20E74C9C" w14:textId="75E3061E" w:rsidR="00D9066F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darkCyan"/>
              </w:rPr>
              <w:t>Empresas de materiais recicláveis.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14:paraId="2A23E8C9" w14:textId="3139E045" w:rsidR="00390354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lightGray"/>
              </w:rPr>
              <w:t>Brinquedos sempre com a manutenção em dia e em perfeito funcionamento;</w:t>
            </w:r>
          </w:p>
          <w:p w14:paraId="145D7BEE" w14:textId="77777777" w:rsidR="00390354" w:rsidRPr="00390354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3EA61DCB" w14:textId="61680A2A" w:rsidR="00390354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blue"/>
              </w:rPr>
              <w:t>Venda de alimentos de maneira mais rápida e com maior qualidade;</w:t>
            </w:r>
          </w:p>
          <w:p w14:paraId="6F5AC9A4" w14:textId="77777777" w:rsidR="00390354" w:rsidRPr="00390354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1D579B37" w14:textId="77777777" w:rsidR="00D9066F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magenta"/>
              </w:rPr>
              <w:t>Treinar os funcionários para realizar um bom atendimento.</w:t>
            </w:r>
          </w:p>
          <w:p w14:paraId="6472D23D" w14:textId="39701EBA" w:rsidR="00A7031C" w:rsidRPr="00FC110B" w:rsidRDefault="00A7031C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</w:tc>
        <w:tc>
          <w:tcPr>
            <w:tcW w:w="2268" w:type="dxa"/>
            <w:gridSpan w:val="2"/>
            <w:vMerge w:val="restart"/>
            <w:shd w:val="clear" w:color="auto" w:fill="FFF2CC" w:themeFill="accent4" w:themeFillTint="33"/>
          </w:tcPr>
          <w:p w14:paraId="76A9C36E" w14:textId="134355C0" w:rsidR="00390354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lightGray"/>
              </w:rPr>
              <w:t>Atrações seguras e divertidas;</w:t>
            </w:r>
          </w:p>
          <w:p w14:paraId="193D5C2D" w14:textId="77777777" w:rsidR="00390354" w:rsidRPr="00390354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69BB38F0" w14:textId="6205F161" w:rsidR="00390354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lightGray"/>
              </w:rPr>
              <w:t>Proporcionar momentos de diversão e adrenalina para os clientes;</w:t>
            </w:r>
            <w:r w:rsidRPr="00390354">
              <w:rPr>
                <w:color w:val="000000" w:themeColor="text1"/>
                <w:sz w:val="22"/>
                <w:szCs w:val="8"/>
              </w:rPr>
              <w:t xml:space="preserve"> </w:t>
            </w:r>
          </w:p>
          <w:p w14:paraId="1909F793" w14:textId="77777777" w:rsidR="00390354" w:rsidRPr="00390354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4E843145" w14:textId="2E6B7402" w:rsidR="00390354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magenta"/>
              </w:rPr>
              <w:t>Bom atendimento e qualidade nas lanchonetes;</w:t>
            </w:r>
          </w:p>
          <w:p w14:paraId="6B4E2DA4" w14:textId="77777777" w:rsidR="00390354" w:rsidRPr="00390354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23F858A3" w14:textId="2D100E0B" w:rsidR="00D9066F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yellow"/>
              </w:rPr>
              <w:t>Preços acessíveis.</w:t>
            </w:r>
          </w:p>
        </w:tc>
        <w:tc>
          <w:tcPr>
            <w:tcW w:w="2694" w:type="dxa"/>
            <w:gridSpan w:val="2"/>
            <w:shd w:val="clear" w:color="auto" w:fill="FFF2CC" w:themeFill="accent4" w:themeFillTint="33"/>
          </w:tcPr>
          <w:p w14:paraId="24964BF0" w14:textId="0D30F60E" w:rsidR="00390354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magenta"/>
              </w:rPr>
              <w:t>Bom atendimento e sinalização;</w:t>
            </w:r>
          </w:p>
          <w:p w14:paraId="2A5C3FD8" w14:textId="77777777" w:rsidR="00390354" w:rsidRPr="00390354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34EC0BFB" w14:textId="300A0342" w:rsidR="00390354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lightGray"/>
              </w:rPr>
              <w:t>Qualidade das atrações;</w:t>
            </w:r>
          </w:p>
          <w:p w14:paraId="0B2BC0E3" w14:textId="77777777" w:rsidR="00390354" w:rsidRPr="00390354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5E947532" w14:textId="28938A00" w:rsidR="00390354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  <w:highlight w:val="yellow"/>
              </w:rPr>
            </w:pPr>
            <w:r w:rsidRPr="00390354">
              <w:rPr>
                <w:color w:val="000000" w:themeColor="text1"/>
                <w:sz w:val="22"/>
                <w:szCs w:val="8"/>
                <w:highlight w:val="yellow"/>
              </w:rPr>
              <w:t>Central de atendimento;</w:t>
            </w:r>
          </w:p>
          <w:p w14:paraId="3F21EB0E" w14:textId="77777777" w:rsidR="00390354" w:rsidRPr="00390354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  <w:highlight w:val="yellow"/>
              </w:rPr>
            </w:pPr>
          </w:p>
          <w:p w14:paraId="096D1CF7" w14:textId="705FFA3E" w:rsidR="00D9066F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yellow"/>
              </w:rPr>
              <w:t>Souvenires e brindes.</w:t>
            </w:r>
          </w:p>
        </w:tc>
        <w:tc>
          <w:tcPr>
            <w:tcW w:w="2835" w:type="dxa"/>
            <w:vMerge w:val="restart"/>
            <w:shd w:val="clear" w:color="auto" w:fill="FFF2CC" w:themeFill="accent4" w:themeFillTint="33"/>
          </w:tcPr>
          <w:p w14:paraId="1079B4F8" w14:textId="5460E545" w:rsidR="00390354" w:rsidRPr="00FC110B" w:rsidRDefault="00390354" w:rsidP="00776BDD">
            <w:pPr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yellow"/>
              </w:rPr>
              <w:t>Jovens entre 12 e 35 anos;</w:t>
            </w:r>
          </w:p>
          <w:p w14:paraId="24486342" w14:textId="77777777" w:rsidR="00390354" w:rsidRPr="00390354" w:rsidRDefault="00390354" w:rsidP="00776BDD">
            <w:pPr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28203548" w14:textId="081490A1" w:rsidR="00390354" w:rsidRPr="00FC110B" w:rsidRDefault="00390354" w:rsidP="00776BDD">
            <w:pPr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yellow"/>
              </w:rPr>
              <w:t>Classe C;</w:t>
            </w:r>
          </w:p>
          <w:p w14:paraId="17FD2611" w14:textId="77777777" w:rsidR="00390354" w:rsidRPr="00390354" w:rsidRDefault="00390354" w:rsidP="00776BDD">
            <w:pPr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76A8E4EB" w14:textId="65AA08C7" w:rsidR="00390354" w:rsidRPr="00FC110B" w:rsidRDefault="00390354" w:rsidP="00776BDD">
            <w:pPr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green"/>
              </w:rPr>
              <w:t>Escolas;</w:t>
            </w:r>
          </w:p>
          <w:p w14:paraId="471FB9BF" w14:textId="77777777" w:rsidR="00390354" w:rsidRPr="00390354" w:rsidRDefault="00390354" w:rsidP="00776BDD">
            <w:pPr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39FCE89A" w14:textId="3F903A37" w:rsidR="00D9066F" w:rsidRPr="00FC110B" w:rsidRDefault="00390354" w:rsidP="00776BDD">
            <w:pPr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cyan"/>
              </w:rPr>
              <w:t>Empresas de turismo.</w:t>
            </w:r>
          </w:p>
        </w:tc>
      </w:tr>
      <w:tr w:rsidR="008800BC" w:rsidRPr="00FC110B" w14:paraId="55AC67B2" w14:textId="77777777" w:rsidTr="008800BC">
        <w:tc>
          <w:tcPr>
            <w:tcW w:w="2694" w:type="dxa"/>
            <w:vMerge/>
            <w:shd w:val="clear" w:color="auto" w:fill="FFF2CC" w:themeFill="accent4" w:themeFillTint="33"/>
          </w:tcPr>
          <w:p w14:paraId="7FADFFCD" w14:textId="77777777" w:rsidR="00D9066F" w:rsidRPr="00FC110B" w:rsidRDefault="00D9066F" w:rsidP="00776BDD">
            <w:pPr>
              <w:ind w:left="0"/>
              <w:rPr>
                <w:color w:val="000000" w:themeColor="text1"/>
                <w:sz w:val="22"/>
                <w:szCs w:val="8"/>
              </w:rPr>
            </w:pPr>
          </w:p>
        </w:tc>
        <w:tc>
          <w:tcPr>
            <w:tcW w:w="3543" w:type="dxa"/>
            <w:shd w:val="clear" w:color="auto" w:fill="C5E0B3" w:themeFill="accent6" w:themeFillTint="66"/>
          </w:tcPr>
          <w:p w14:paraId="513B517C" w14:textId="5905B369" w:rsidR="00D9066F" w:rsidRPr="00776BDD" w:rsidRDefault="00390354" w:rsidP="00776BDD">
            <w:pPr>
              <w:ind w:left="0"/>
              <w:rPr>
                <w:color w:val="000000" w:themeColor="text1"/>
                <w:sz w:val="26"/>
                <w:szCs w:val="26"/>
              </w:rPr>
            </w:pPr>
            <w:r w:rsidRPr="00776BDD">
              <w:rPr>
                <w:color w:val="008000"/>
                <w:sz w:val="26"/>
                <w:szCs w:val="26"/>
              </w:rPr>
              <w:t>|</w:t>
            </w:r>
            <w:r w:rsidR="00D9066F" w:rsidRPr="00776BDD">
              <w:rPr>
                <w:color w:val="000000" w:themeColor="text1"/>
                <w:sz w:val="26"/>
                <w:szCs w:val="26"/>
              </w:rPr>
              <w:t>Recursos Chave</w:t>
            </w:r>
          </w:p>
        </w:tc>
        <w:tc>
          <w:tcPr>
            <w:tcW w:w="2268" w:type="dxa"/>
            <w:gridSpan w:val="2"/>
            <w:vMerge/>
            <w:shd w:val="clear" w:color="auto" w:fill="FFF2CC" w:themeFill="accent4" w:themeFillTint="33"/>
          </w:tcPr>
          <w:p w14:paraId="6BB1DF2E" w14:textId="77777777" w:rsidR="00D9066F" w:rsidRPr="00FC110B" w:rsidRDefault="00D9066F" w:rsidP="00776BDD">
            <w:pPr>
              <w:ind w:left="0"/>
              <w:rPr>
                <w:color w:val="000000" w:themeColor="text1"/>
                <w:sz w:val="22"/>
                <w:szCs w:val="8"/>
              </w:rPr>
            </w:pPr>
          </w:p>
        </w:tc>
        <w:tc>
          <w:tcPr>
            <w:tcW w:w="2694" w:type="dxa"/>
            <w:gridSpan w:val="2"/>
            <w:shd w:val="clear" w:color="auto" w:fill="C5E0B3" w:themeFill="accent6" w:themeFillTint="66"/>
          </w:tcPr>
          <w:p w14:paraId="21CBDF73" w14:textId="38FCE5B9" w:rsidR="00D9066F" w:rsidRPr="00776BDD" w:rsidRDefault="00390354" w:rsidP="00776BDD">
            <w:pPr>
              <w:ind w:left="0"/>
              <w:rPr>
                <w:color w:val="000000" w:themeColor="text1"/>
                <w:sz w:val="26"/>
                <w:szCs w:val="26"/>
              </w:rPr>
            </w:pPr>
            <w:r w:rsidRPr="00776BDD">
              <w:rPr>
                <w:color w:val="00B0F0"/>
                <w:sz w:val="26"/>
                <w:szCs w:val="26"/>
              </w:rPr>
              <w:t>|</w:t>
            </w:r>
            <w:r w:rsidR="00D9066F" w:rsidRPr="00776BDD">
              <w:rPr>
                <w:color w:val="000000" w:themeColor="text1"/>
                <w:sz w:val="26"/>
                <w:szCs w:val="26"/>
              </w:rPr>
              <w:t>Canais</w:t>
            </w:r>
          </w:p>
        </w:tc>
        <w:tc>
          <w:tcPr>
            <w:tcW w:w="2835" w:type="dxa"/>
            <w:vMerge/>
            <w:shd w:val="clear" w:color="auto" w:fill="FFF2CC" w:themeFill="accent4" w:themeFillTint="33"/>
          </w:tcPr>
          <w:p w14:paraId="2547FC72" w14:textId="77777777" w:rsidR="00D9066F" w:rsidRPr="00FC110B" w:rsidRDefault="00D9066F" w:rsidP="00776BDD">
            <w:pPr>
              <w:ind w:left="0"/>
              <w:rPr>
                <w:color w:val="000000" w:themeColor="text1"/>
                <w:sz w:val="22"/>
                <w:szCs w:val="8"/>
              </w:rPr>
            </w:pPr>
          </w:p>
        </w:tc>
      </w:tr>
      <w:tr w:rsidR="008800BC" w:rsidRPr="00FC110B" w14:paraId="066CF949" w14:textId="77777777" w:rsidTr="008800BC">
        <w:tc>
          <w:tcPr>
            <w:tcW w:w="2694" w:type="dxa"/>
            <w:vMerge/>
            <w:shd w:val="clear" w:color="auto" w:fill="FFF2CC" w:themeFill="accent4" w:themeFillTint="33"/>
          </w:tcPr>
          <w:p w14:paraId="5213000A" w14:textId="77777777" w:rsidR="00D9066F" w:rsidRPr="00FC110B" w:rsidRDefault="00D9066F" w:rsidP="00776BDD">
            <w:pPr>
              <w:ind w:left="0"/>
              <w:rPr>
                <w:color w:val="000000" w:themeColor="text1"/>
                <w:sz w:val="22"/>
                <w:szCs w:val="8"/>
              </w:rPr>
            </w:pPr>
          </w:p>
        </w:tc>
        <w:tc>
          <w:tcPr>
            <w:tcW w:w="3543" w:type="dxa"/>
            <w:shd w:val="clear" w:color="auto" w:fill="FFF2CC" w:themeFill="accent4" w:themeFillTint="33"/>
          </w:tcPr>
          <w:p w14:paraId="19FCC226" w14:textId="397911DC" w:rsidR="00390354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lightGray"/>
              </w:rPr>
              <w:t>Brinquedos de qualidade e seguros;</w:t>
            </w:r>
          </w:p>
          <w:p w14:paraId="74AF019B" w14:textId="77777777" w:rsidR="00390354" w:rsidRPr="00390354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10B0E5E1" w14:textId="78DD8B98" w:rsidR="00390354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blue"/>
              </w:rPr>
              <w:t>Produtos alimentícios de qualidade;</w:t>
            </w:r>
          </w:p>
          <w:p w14:paraId="664142D3" w14:textId="77777777" w:rsidR="00390354" w:rsidRPr="00390354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3DF55A72" w14:textId="33AAC5B9" w:rsidR="00311760" w:rsidRPr="00FC110B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magenta"/>
              </w:rPr>
              <w:t>Funcionários treinados e aptos para suas funções.</w:t>
            </w:r>
          </w:p>
        </w:tc>
        <w:tc>
          <w:tcPr>
            <w:tcW w:w="2268" w:type="dxa"/>
            <w:gridSpan w:val="2"/>
            <w:vMerge/>
            <w:shd w:val="clear" w:color="auto" w:fill="FFF2CC" w:themeFill="accent4" w:themeFillTint="33"/>
          </w:tcPr>
          <w:p w14:paraId="089BA6F4" w14:textId="77777777" w:rsidR="00D9066F" w:rsidRPr="00FC110B" w:rsidRDefault="00D9066F" w:rsidP="00776BDD">
            <w:pPr>
              <w:ind w:left="0"/>
              <w:rPr>
                <w:color w:val="000000" w:themeColor="text1"/>
                <w:sz w:val="22"/>
                <w:szCs w:val="8"/>
              </w:rPr>
            </w:pPr>
          </w:p>
        </w:tc>
        <w:tc>
          <w:tcPr>
            <w:tcW w:w="2694" w:type="dxa"/>
            <w:gridSpan w:val="2"/>
            <w:shd w:val="clear" w:color="auto" w:fill="FFF2CC" w:themeFill="accent4" w:themeFillTint="33"/>
          </w:tcPr>
          <w:p w14:paraId="7D1BF26D" w14:textId="7F34E6DB" w:rsidR="00311760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red"/>
              </w:rPr>
              <w:t>Redes sociais;</w:t>
            </w:r>
            <w:r w:rsidRPr="00390354">
              <w:rPr>
                <w:color w:val="000000" w:themeColor="text1"/>
                <w:sz w:val="22"/>
                <w:szCs w:val="8"/>
              </w:rPr>
              <w:t xml:space="preserve"> </w:t>
            </w:r>
          </w:p>
          <w:p w14:paraId="2B89629C" w14:textId="77777777" w:rsidR="00311760" w:rsidRDefault="00311760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39CA501F" w14:textId="5098C8AC" w:rsidR="00311760" w:rsidRDefault="00311760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  <w:highlight w:val="red"/>
              </w:rPr>
            </w:pPr>
            <w:r w:rsidRPr="00311760">
              <w:rPr>
                <w:color w:val="000000" w:themeColor="text1"/>
                <w:sz w:val="22"/>
                <w:szCs w:val="8"/>
                <w:highlight w:val="red"/>
              </w:rPr>
              <w:t>Google;</w:t>
            </w:r>
          </w:p>
          <w:p w14:paraId="10574BB3" w14:textId="77777777" w:rsidR="00311760" w:rsidRPr="00311760" w:rsidRDefault="00311760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  <w:highlight w:val="red"/>
              </w:rPr>
            </w:pPr>
          </w:p>
          <w:p w14:paraId="6B6E9AAE" w14:textId="7FFFC400" w:rsidR="00390354" w:rsidRDefault="00311760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  <w:highlight w:val="red"/>
              </w:rPr>
            </w:pPr>
            <w:r w:rsidRPr="00311760">
              <w:rPr>
                <w:color w:val="000000" w:themeColor="text1"/>
                <w:sz w:val="22"/>
                <w:szCs w:val="8"/>
                <w:highlight w:val="red"/>
              </w:rPr>
              <w:t>Youtube</w:t>
            </w:r>
            <w:r>
              <w:rPr>
                <w:color w:val="000000" w:themeColor="text1"/>
                <w:sz w:val="22"/>
                <w:szCs w:val="8"/>
                <w:highlight w:val="red"/>
              </w:rPr>
              <w:t>;</w:t>
            </w:r>
          </w:p>
          <w:p w14:paraId="120F3A20" w14:textId="77777777" w:rsidR="00311760" w:rsidRPr="00311760" w:rsidRDefault="00311760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  <w:highlight w:val="red"/>
              </w:rPr>
            </w:pPr>
          </w:p>
          <w:p w14:paraId="21D575C9" w14:textId="77777777" w:rsidR="00311760" w:rsidRDefault="00390354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red"/>
              </w:rPr>
              <w:t>Cartazes e panfletos.</w:t>
            </w:r>
          </w:p>
          <w:p w14:paraId="56608275" w14:textId="6AB7A22D" w:rsidR="00BC44E1" w:rsidRPr="00FC110B" w:rsidRDefault="00BC44E1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</w:tc>
        <w:tc>
          <w:tcPr>
            <w:tcW w:w="2835" w:type="dxa"/>
            <w:vMerge/>
            <w:shd w:val="clear" w:color="auto" w:fill="FFF2CC" w:themeFill="accent4" w:themeFillTint="33"/>
          </w:tcPr>
          <w:p w14:paraId="4F799599" w14:textId="77777777" w:rsidR="00D9066F" w:rsidRPr="00FC110B" w:rsidRDefault="00D9066F" w:rsidP="00776BDD">
            <w:pPr>
              <w:ind w:left="0"/>
              <w:rPr>
                <w:color w:val="000000" w:themeColor="text1"/>
                <w:sz w:val="22"/>
                <w:szCs w:val="8"/>
              </w:rPr>
            </w:pPr>
          </w:p>
        </w:tc>
      </w:tr>
      <w:tr w:rsidR="008800BC" w:rsidRPr="00FC110B" w14:paraId="46A65D8C" w14:textId="77777777" w:rsidTr="008800BC">
        <w:tc>
          <w:tcPr>
            <w:tcW w:w="6946" w:type="dxa"/>
            <w:gridSpan w:val="3"/>
            <w:shd w:val="clear" w:color="auto" w:fill="C5E0B3" w:themeFill="accent6" w:themeFillTint="66"/>
          </w:tcPr>
          <w:p w14:paraId="12F8A356" w14:textId="4AC0AEBE" w:rsidR="008800BC" w:rsidRPr="00776BDD" w:rsidRDefault="008800BC" w:rsidP="00776BDD">
            <w:pPr>
              <w:ind w:left="0"/>
              <w:rPr>
                <w:color w:val="000000" w:themeColor="text1"/>
                <w:sz w:val="26"/>
                <w:szCs w:val="26"/>
              </w:rPr>
            </w:pPr>
            <w:r w:rsidRPr="00776BDD">
              <w:rPr>
                <w:color w:val="7030A0"/>
                <w:sz w:val="26"/>
                <w:szCs w:val="26"/>
              </w:rPr>
              <w:t>|</w:t>
            </w:r>
            <w:r w:rsidRPr="00776BDD">
              <w:rPr>
                <w:color w:val="000000" w:themeColor="text1"/>
                <w:sz w:val="26"/>
                <w:szCs w:val="26"/>
              </w:rPr>
              <w:t>Estrutura de Custos</w:t>
            </w:r>
          </w:p>
        </w:tc>
        <w:tc>
          <w:tcPr>
            <w:tcW w:w="7088" w:type="dxa"/>
            <w:gridSpan w:val="4"/>
            <w:shd w:val="clear" w:color="auto" w:fill="C5E0B3" w:themeFill="accent6" w:themeFillTint="66"/>
          </w:tcPr>
          <w:p w14:paraId="52273EF0" w14:textId="7ECB4F75" w:rsidR="008800BC" w:rsidRPr="00776BDD" w:rsidRDefault="008800BC" w:rsidP="00776BDD">
            <w:pPr>
              <w:ind w:left="0"/>
              <w:rPr>
                <w:color w:val="000000" w:themeColor="text1"/>
                <w:sz w:val="26"/>
                <w:szCs w:val="26"/>
              </w:rPr>
            </w:pPr>
            <w:r w:rsidRPr="00776BDD">
              <w:rPr>
                <w:color w:val="833C0B" w:themeColor="accent2" w:themeShade="80"/>
                <w:sz w:val="26"/>
                <w:szCs w:val="26"/>
              </w:rPr>
              <w:t>|</w:t>
            </w:r>
            <w:r w:rsidRPr="00776BDD">
              <w:rPr>
                <w:color w:val="000000" w:themeColor="text1"/>
                <w:sz w:val="26"/>
                <w:szCs w:val="26"/>
              </w:rPr>
              <w:t>Fontes de renda</w:t>
            </w:r>
          </w:p>
        </w:tc>
      </w:tr>
      <w:tr w:rsidR="008800BC" w:rsidRPr="00FC110B" w14:paraId="1EC30778" w14:textId="01705E79" w:rsidTr="008800BC">
        <w:tc>
          <w:tcPr>
            <w:tcW w:w="2694" w:type="dxa"/>
            <w:tcBorders>
              <w:right w:val="nil"/>
            </w:tcBorders>
            <w:shd w:val="clear" w:color="auto" w:fill="FFF2CC" w:themeFill="accent4" w:themeFillTint="33"/>
          </w:tcPr>
          <w:p w14:paraId="0E3C1DD2" w14:textId="599011B1" w:rsidR="008800BC" w:rsidRPr="00FC110B" w:rsidRDefault="008800BC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yellow"/>
              </w:rPr>
              <w:t>Despesas operacionais;</w:t>
            </w:r>
          </w:p>
          <w:p w14:paraId="07039E4D" w14:textId="77777777" w:rsidR="008800BC" w:rsidRPr="00390354" w:rsidRDefault="008800BC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3350A794" w14:textId="30DCB223" w:rsidR="008800BC" w:rsidRPr="00FC110B" w:rsidRDefault="008800BC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yellow"/>
              </w:rPr>
              <w:t>Licenças e seguros;</w:t>
            </w:r>
          </w:p>
          <w:p w14:paraId="4C64AC97" w14:textId="77777777" w:rsidR="008800BC" w:rsidRPr="00390354" w:rsidRDefault="008800BC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3839ABA3" w14:textId="4D3DE8E8" w:rsidR="008800BC" w:rsidRPr="00FC110B" w:rsidRDefault="008800BC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red"/>
              </w:rPr>
              <w:t>Marketing;</w:t>
            </w:r>
          </w:p>
          <w:p w14:paraId="5B1CF421" w14:textId="77777777" w:rsidR="008800BC" w:rsidRPr="00390354" w:rsidRDefault="008800BC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177A6203" w14:textId="00CE8CC1" w:rsidR="008800BC" w:rsidRPr="00FC110B" w:rsidRDefault="008800BC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magenta"/>
              </w:rPr>
              <w:t>Funcionários;</w:t>
            </w:r>
            <w:r w:rsidRPr="00390354">
              <w:rPr>
                <w:color w:val="000000" w:themeColor="text1"/>
                <w:sz w:val="22"/>
                <w:szCs w:val="8"/>
              </w:rPr>
              <w:t xml:space="preserve"> </w:t>
            </w:r>
          </w:p>
          <w:p w14:paraId="4DE54232" w14:textId="151466E8" w:rsidR="008800BC" w:rsidRPr="00FC110B" w:rsidRDefault="008800BC" w:rsidP="00BF10F9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</w:tc>
        <w:tc>
          <w:tcPr>
            <w:tcW w:w="4252" w:type="dxa"/>
            <w:gridSpan w:val="2"/>
            <w:tcBorders>
              <w:left w:val="nil"/>
            </w:tcBorders>
            <w:shd w:val="clear" w:color="auto" w:fill="FFF2CC" w:themeFill="accent4" w:themeFillTint="33"/>
          </w:tcPr>
          <w:p w14:paraId="41452E2E" w14:textId="77777777" w:rsidR="008800BC" w:rsidRPr="00FC110B" w:rsidRDefault="008800BC" w:rsidP="00BF10F9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blue"/>
              </w:rPr>
              <w:t>Insumos para as lanchonetes;</w:t>
            </w:r>
          </w:p>
          <w:p w14:paraId="160979CC" w14:textId="77777777" w:rsidR="008800BC" w:rsidRPr="00390354" w:rsidRDefault="008800BC" w:rsidP="00BF10F9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04924DD8" w14:textId="77777777" w:rsidR="008800BC" w:rsidRPr="00FC110B" w:rsidRDefault="008800BC" w:rsidP="00BF10F9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lightGray"/>
              </w:rPr>
              <w:t>Obras de manutenção;</w:t>
            </w:r>
          </w:p>
          <w:p w14:paraId="7BC11CED" w14:textId="77777777" w:rsidR="008800BC" w:rsidRPr="00FC110B" w:rsidRDefault="008800BC" w:rsidP="00BF10F9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3A7F988C" w14:textId="77777777" w:rsidR="008800BC" w:rsidRPr="00270FD2" w:rsidRDefault="008800BC" w:rsidP="00BF10F9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270FD2">
              <w:rPr>
                <w:color w:val="000000" w:themeColor="text1"/>
                <w:sz w:val="22"/>
                <w:szCs w:val="8"/>
                <w:highlight w:val="darkYellow"/>
              </w:rPr>
              <w:t>Instalação de placas solares;</w:t>
            </w:r>
          </w:p>
          <w:p w14:paraId="4C0C14CA" w14:textId="77777777" w:rsidR="008800BC" w:rsidRPr="00390354" w:rsidRDefault="008800BC" w:rsidP="00BF10F9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068672BC" w14:textId="77777777" w:rsidR="008800BC" w:rsidRDefault="008800BC" w:rsidP="00BF10F9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lightGray"/>
              </w:rPr>
              <w:t>Instalação de novas atrações.</w:t>
            </w:r>
          </w:p>
          <w:p w14:paraId="021CD667" w14:textId="77777777" w:rsidR="008800BC" w:rsidRPr="00FC110B" w:rsidRDefault="008800BC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</w:tc>
        <w:tc>
          <w:tcPr>
            <w:tcW w:w="3544" w:type="dxa"/>
            <w:gridSpan w:val="2"/>
            <w:tcBorders>
              <w:left w:val="nil"/>
              <w:right w:val="nil"/>
            </w:tcBorders>
            <w:shd w:val="clear" w:color="auto" w:fill="FFF2CC" w:themeFill="accent4" w:themeFillTint="33"/>
          </w:tcPr>
          <w:p w14:paraId="10B4578C" w14:textId="5768EDCF" w:rsidR="008800BC" w:rsidRPr="00FC110B" w:rsidRDefault="008800BC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blue"/>
              </w:rPr>
              <w:t>Lanchonetes;</w:t>
            </w:r>
          </w:p>
          <w:p w14:paraId="430DF2CD" w14:textId="77777777" w:rsidR="008800BC" w:rsidRPr="00390354" w:rsidRDefault="008800BC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718F4549" w14:textId="09288994" w:rsidR="008800BC" w:rsidRPr="00FC110B" w:rsidRDefault="008800BC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  <w:highlight w:val="yellow"/>
              </w:rPr>
            </w:pPr>
            <w:r w:rsidRPr="00390354">
              <w:rPr>
                <w:color w:val="000000" w:themeColor="text1"/>
                <w:sz w:val="22"/>
                <w:szCs w:val="8"/>
                <w:highlight w:val="yellow"/>
              </w:rPr>
              <w:t>Fliperamas e snoke bar;</w:t>
            </w:r>
          </w:p>
          <w:p w14:paraId="7332A3D7" w14:textId="77777777" w:rsidR="008800BC" w:rsidRPr="00390354" w:rsidRDefault="008800BC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  <w:highlight w:val="yellow"/>
              </w:rPr>
            </w:pPr>
          </w:p>
          <w:p w14:paraId="206200E6" w14:textId="78C46E55" w:rsidR="008800BC" w:rsidRPr="00FC110B" w:rsidRDefault="008800BC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yellow"/>
              </w:rPr>
              <w:t>Ingressos;</w:t>
            </w:r>
          </w:p>
          <w:p w14:paraId="22C99D34" w14:textId="77777777" w:rsidR="008800BC" w:rsidRPr="00390354" w:rsidRDefault="008800BC" w:rsidP="00776BDD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  <w:p w14:paraId="6F294EDB" w14:textId="0BD6EACC" w:rsidR="008800BC" w:rsidRPr="00FC110B" w:rsidRDefault="008800BC" w:rsidP="00BF10F9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  <w:r w:rsidRPr="00390354">
              <w:rPr>
                <w:color w:val="000000" w:themeColor="text1"/>
                <w:sz w:val="22"/>
                <w:szCs w:val="8"/>
                <w:highlight w:val="darkYellow"/>
              </w:rPr>
              <w:t>Produção de energia solar;</w:t>
            </w:r>
          </w:p>
        </w:tc>
        <w:tc>
          <w:tcPr>
            <w:tcW w:w="3544" w:type="dxa"/>
            <w:gridSpan w:val="2"/>
            <w:tcBorders>
              <w:left w:val="nil"/>
            </w:tcBorders>
            <w:shd w:val="clear" w:color="auto" w:fill="FFF2CC" w:themeFill="accent4" w:themeFillTint="33"/>
          </w:tcPr>
          <w:p w14:paraId="3E640778" w14:textId="022D9DA2" w:rsidR="008800BC" w:rsidRDefault="008800BC" w:rsidP="00BF10F9">
            <w:pPr>
              <w:spacing w:after="160"/>
              <w:ind w:left="0"/>
              <w:rPr>
                <w:color w:val="000000" w:themeColor="text1"/>
                <w:sz w:val="22"/>
                <w:szCs w:val="8"/>
              </w:rPr>
            </w:pPr>
            <w:r w:rsidRPr="00FC110B">
              <w:rPr>
                <w:color w:val="000000" w:themeColor="text1"/>
                <w:sz w:val="22"/>
                <w:szCs w:val="8"/>
                <w:highlight w:val="darkCyan"/>
              </w:rPr>
              <w:t>Reciclagem do lixo produzido.</w:t>
            </w:r>
          </w:p>
          <w:p w14:paraId="4EE4E64D" w14:textId="77777777" w:rsidR="008800BC" w:rsidRPr="00FC110B" w:rsidRDefault="008800BC" w:rsidP="00BF10F9">
            <w:pPr>
              <w:tabs>
                <w:tab w:val="num" w:pos="720"/>
              </w:tabs>
              <w:ind w:left="0"/>
              <w:rPr>
                <w:color w:val="000000" w:themeColor="text1"/>
                <w:sz w:val="22"/>
                <w:szCs w:val="8"/>
              </w:rPr>
            </w:pPr>
          </w:p>
        </w:tc>
      </w:tr>
    </w:tbl>
    <w:p w14:paraId="715DF33D" w14:textId="63C9F25B" w:rsidR="00D9066F" w:rsidRPr="00D9066F" w:rsidRDefault="00D9066F" w:rsidP="00D9066F">
      <w:pPr>
        <w:spacing w:after="160"/>
        <w:ind w:left="0"/>
        <w:rPr>
          <w:color w:val="000000" w:themeColor="text1"/>
          <w:sz w:val="24"/>
          <w:szCs w:val="10"/>
        </w:rPr>
      </w:pPr>
    </w:p>
    <w:sectPr w:rsidR="00D9066F" w:rsidRPr="00D9066F" w:rsidSect="00A7031C">
      <w:pgSz w:w="16840" w:h="11900" w:orient="landscape"/>
      <w:pgMar w:top="284" w:right="1440" w:bottom="556" w:left="1440" w:header="720" w:footer="720" w:gutter="0"/>
      <w:cols w:space="720"/>
      <w:docGrid w:linePitch="6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6424"/>
    <w:multiLevelType w:val="hybridMultilevel"/>
    <w:tmpl w:val="16225DBA"/>
    <w:lvl w:ilvl="0" w:tplc="0ADE5B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CEF1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B824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36E4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1E0A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A25F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42DD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F6B2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5EDD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7E3BAC"/>
    <w:multiLevelType w:val="hybridMultilevel"/>
    <w:tmpl w:val="00421BEA"/>
    <w:lvl w:ilvl="0" w:tplc="531010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9C3D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F4D0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94A40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D47E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FA64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0C64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5E1A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1E0B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5F20B5F"/>
    <w:multiLevelType w:val="hybridMultilevel"/>
    <w:tmpl w:val="DE3E8E4E"/>
    <w:lvl w:ilvl="0" w:tplc="E1ECA8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3548F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2EF6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2C4E5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1C95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26FC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F8F0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DA84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0ED9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2344D91"/>
    <w:multiLevelType w:val="hybridMultilevel"/>
    <w:tmpl w:val="CC36DFCC"/>
    <w:lvl w:ilvl="0" w:tplc="516E64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FA23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B474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2A6A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3803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544C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5A97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3BED2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B4B6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2F71C9E"/>
    <w:multiLevelType w:val="hybridMultilevel"/>
    <w:tmpl w:val="27CC265E"/>
    <w:lvl w:ilvl="0" w:tplc="5B5C4E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FC7D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9E9BF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FA29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AC6F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FEBB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E636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040F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24B2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ECD3347"/>
    <w:multiLevelType w:val="hybridMultilevel"/>
    <w:tmpl w:val="C54A5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54C1E"/>
    <w:multiLevelType w:val="hybridMultilevel"/>
    <w:tmpl w:val="A5763666"/>
    <w:lvl w:ilvl="0" w:tplc="64E4F1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7680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188E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1079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06CF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0D473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7C82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9CF7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BE97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FCB19BE"/>
    <w:multiLevelType w:val="hybridMultilevel"/>
    <w:tmpl w:val="8C926100"/>
    <w:lvl w:ilvl="0" w:tplc="AE7087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C6E4B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EE7B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B02F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08E8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5452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AEDF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486C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0441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FC156BB"/>
    <w:multiLevelType w:val="hybridMultilevel"/>
    <w:tmpl w:val="1CECD4C8"/>
    <w:lvl w:ilvl="0" w:tplc="80F83D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400C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0A0F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D0FB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9062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FE82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D6E3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38DF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C682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6123DB6"/>
    <w:multiLevelType w:val="hybridMultilevel"/>
    <w:tmpl w:val="43988864"/>
    <w:lvl w:ilvl="0" w:tplc="0582AE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0ADA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38B9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7A64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0839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2AB9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7639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AE09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362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0637E81"/>
    <w:multiLevelType w:val="hybridMultilevel"/>
    <w:tmpl w:val="8FB6C658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C6362BB"/>
    <w:multiLevelType w:val="hybridMultilevel"/>
    <w:tmpl w:val="EF145352"/>
    <w:lvl w:ilvl="0" w:tplc="0A6AE4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21E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0463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42A9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D829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6292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7E3D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6A1C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5CA7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0FE1593"/>
    <w:multiLevelType w:val="hybridMultilevel"/>
    <w:tmpl w:val="BFB2B29A"/>
    <w:lvl w:ilvl="0" w:tplc="3970F3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CED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CC2A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2E00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AE14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942E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D217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1828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2807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010907121">
    <w:abstractNumId w:val="10"/>
  </w:num>
  <w:num w:numId="2" w16cid:durableId="384179441">
    <w:abstractNumId w:val="11"/>
  </w:num>
  <w:num w:numId="3" w16cid:durableId="1995600831">
    <w:abstractNumId w:val="5"/>
  </w:num>
  <w:num w:numId="4" w16cid:durableId="461002808">
    <w:abstractNumId w:val="12"/>
  </w:num>
  <w:num w:numId="5" w16cid:durableId="991257620">
    <w:abstractNumId w:val="4"/>
  </w:num>
  <w:num w:numId="6" w16cid:durableId="526021020">
    <w:abstractNumId w:val="1"/>
  </w:num>
  <w:num w:numId="7" w16cid:durableId="1861972527">
    <w:abstractNumId w:val="6"/>
  </w:num>
  <w:num w:numId="8" w16cid:durableId="1755198421">
    <w:abstractNumId w:val="7"/>
  </w:num>
  <w:num w:numId="9" w16cid:durableId="875460847">
    <w:abstractNumId w:val="3"/>
  </w:num>
  <w:num w:numId="10" w16cid:durableId="1853032614">
    <w:abstractNumId w:val="0"/>
  </w:num>
  <w:num w:numId="11" w16cid:durableId="47414388">
    <w:abstractNumId w:val="2"/>
  </w:num>
  <w:num w:numId="12" w16cid:durableId="1630161513">
    <w:abstractNumId w:val="8"/>
  </w:num>
  <w:num w:numId="13" w16cid:durableId="18376515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059"/>
    <w:rsid w:val="00270FD2"/>
    <w:rsid w:val="00311760"/>
    <w:rsid w:val="00390354"/>
    <w:rsid w:val="00500D41"/>
    <w:rsid w:val="005E6906"/>
    <w:rsid w:val="00712ADE"/>
    <w:rsid w:val="007500FD"/>
    <w:rsid w:val="00776BDD"/>
    <w:rsid w:val="00865D03"/>
    <w:rsid w:val="008800BC"/>
    <w:rsid w:val="008A2543"/>
    <w:rsid w:val="0099760C"/>
    <w:rsid w:val="009E27BD"/>
    <w:rsid w:val="00A13A5E"/>
    <w:rsid w:val="00A451AD"/>
    <w:rsid w:val="00A56059"/>
    <w:rsid w:val="00A56713"/>
    <w:rsid w:val="00A67CE3"/>
    <w:rsid w:val="00A7031C"/>
    <w:rsid w:val="00BC44E1"/>
    <w:rsid w:val="00BF10F9"/>
    <w:rsid w:val="00C243A1"/>
    <w:rsid w:val="00CE12C9"/>
    <w:rsid w:val="00D9066F"/>
    <w:rsid w:val="00E13924"/>
    <w:rsid w:val="00E843F4"/>
    <w:rsid w:val="00F84A43"/>
    <w:rsid w:val="00FC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FD72"/>
  <w15:docId w15:val="{566E025E-0759-47DA-8F01-34C29CD0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720"/>
    </w:pPr>
    <w:rPr>
      <w:rFonts w:ascii="Calibri" w:eastAsia="Calibri" w:hAnsi="Calibri" w:cs="Calibri"/>
      <w:color w:val="627383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3A1"/>
    <w:pPr>
      <w:ind w:left="720"/>
      <w:contextualSpacing/>
    </w:pPr>
  </w:style>
  <w:style w:type="table" w:styleId="Tabelacomgrade">
    <w:name w:val="Table Grid"/>
    <w:basedOn w:val="Tabelanormal"/>
    <w:uiPriority w:val="39"/>
    <w:rsid w:val="00D90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3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1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2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0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4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3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8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9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65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1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93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0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3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59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45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62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10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87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2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664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RIBEIRO ANTUNES</dc:creator>
  <cp:keywords/>
  <cp:lastModifiedBy>ANDRE LUIZ RIBEIRO ANTUNES</cp:lastModifiedBy>
  <cp:revision>8</cp:revision>
  <dcterms:created xsi:type="dcterms:W3CDTF">2022-10-03T04:55:00Z</dcterms:created>
  <dcterms:modified xsi:type="dcterms:W3CDTF">2022-10-09T19:31:00Z</dcterms:modified>
</cp:coreProperties>
</file>