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100"/>
        <w:gridCol w:w="7404"/>
      </w:tblGrid>
      <w:tr>
        <w:trPr>
          <w:trHeight w:val="1700" w:hRule="atLeast"/>
        </w:trPr>
        <w:tc>
          <w:tcPr>
            <w:tcW w:type="dxa" w:w="1100"/>
            <w:tcBorders>
              <w:top w:val="none" w:color="FFFFFF" w:sz="0"/>
              <w:left w:val="none" w:color="FFFFFF" w:sz="0"/>
              <w:bottom w:val="none" w:color="FFFFFF" w:sz="0"/>
              <w:right w:val="none" w:color="FFFFFF" w:sz="0"/>
            </w:tcBorders>
            <w:shd w:fill="1F3864" w:color="auto" w:val="clear"/>
            <w:tcMar>
              <w:top w:type="dxa" w:w="90"/>
              <w:left w:type="dxa" w:w="120"/>
              <w:bottom w:type="dxa" w:w="90"/>
              <w:right w:type="dxa" w:w="120"/>
            </w:tcMar>
            <w:vAlign w:val="top"/>
          </w:tcPr>
          <w:p>
            <w:pPr>
              <w:spacing w:after="100" w:before="40" w:line="264"/>
              <w:jc w:val="both"/>
            </w:pPr>
          </w:p>
        </w:tc>
        <w:tc>
          <w:tcPr>
            <w:tcW w:type="dxa" w:w="7404"/>
            <w:tcBorders>
              <w:top w:val="none" w:color="FFFFFF" w:sz="0"/>
              <w:left w:val="none" w:color="FFFFFF" w:sz="0"/>
              <w:bottom w:val="none" w:color="FFFFFF" w:sz="0"/>
              <w:right w:val="none" w:color="FFFFFF" w:sz="0"/>
            </w:tcBorders>
            <w:tcMar>
              <w:top w:type="dxa" w:w="90"/>
              <w:left w:type="dxa" w:w="120"/>
              <w:bottom w:type="dxa" w:w="90"/>
              <w:right w:type="dxa" w:w="120"/>
            </w:tcMar>
            <w:vAlign w:val="bottom"/>
          </w:tcPr>
          <w:p>
            <w:pPr>
              <w:spacing w:after="80" w:before="0" w:line="264"/>
              <w:jc w:val="left"/>
            </w:pPr>
            <w:r>
              <w:rPr>
                <w:rFonts w:ascii="Calibri" w:cs="Calibri" w:eastAsia="Calibri" w:hAnsi="Calibri"/>
                <w:color w:val="1F3864"/>
                <w:sz w:val="36"/>
                <w:szCs w:val="36"/>
              </w:rPr>
              <w:t xml:space="preserve">Guía 3. Informe final Proyecto APT</w:t>
            </w:r>
          </w:p>
          <w:p>
            <w:pPr>
              <w:spacing w:after="60" w:before="0" w:line="264"/>
              <w:jc w:val="left"/>
            </w:pPr>
            <w:r>
              <w:rPr>
                <w:rFonts w:ascii="Calibri" w:cs="Calibri" w:eastAsia="Calibri" w:hAnsi="Calibri"/>
                <w:color w:val="1F3864"/>
                <w:sz w:val="36"/>
                <w:szCs w:val="36"/>
              </w:rPr>
              <w:t xml:space="preserve">Asignatura Capstone</w:t>
            </w:r>
          </w:p>
          <w:p>
            <w:pPr>
              <w:spacing w:after="0" w:before="40" w:line="264"/>
              <w:jc w:val="left"/>
            </w:pPr>
            <w:r>
              <w:rPr>
                <w:rFonts w:ascii="Calibri" w:cs="Calibri" w:eastAsia="Calibri" w:hAnsi="Calibri"/>
                <w:color w:val="595959"/>
                <w:sz w:val="20"/>
                <w:szCs w:val="20"/>
              </w:rPr>
              <w:t xml:space="preserve">TimeFlow · Yhoventino Albornoz</w:t>
            </w:r>
          </w:p>
        </w:tc>
      </w:tr>
    </w:tbl>
    <w:p>
      <w:pPr>
        <w:spacing w:after="300" w:before="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20" w:before="40" w:line="264"/>
              <w:jc w:val="left"/>
            </w:pPr>
            <w:r>
              <w:rPr>
                <w:rFonts w:ascii="Calibri" w:cs="Calibri" w:eastAsia="Calibri" w:hAnsi="Calibri"/>
                <w:b/>
                <w:bCs/>
                <w:color w:val="1F3864"/>
                <w:sz w:val="26"/>
                <w:szCs w:val="26"/>
              </w:rPr>
              <w:t xml:space="preserve">1. Informe final Proyecto APT</w:t>
            </w:r>
          </w:p>
        </w:tc>
      </w:tr>
      <w:tr>
        <w:tc>
          <w:tcPr>
            <w:tcW w:type="dxa" w:w="8504"/>
            <w:tcBorders>
              <w:top w:val="single" w:color="A6A6A6" w:sz="4"/>
              <w:left w:val="single" w:color="A6A6A6" w:sz="4"/>
              <w:bottom w:val="single" w:color="A6A6A6" w:sz="4"/>
              <w:right w:val="single" w:color="A6A6A6" w:sz="4"/>
            </w:tcBorders>
            <w:shd w:fill="D9E2F3" w:color="auto" w:val="clear"/>
            <w:tcMar>
              <w:top w:type="dxa" w:w="90"/>
              <w:left w:type="dxa" w:w="120"/>
              <w:bottom w:type="dxa" w:w="90"/>
              <w:right w:type="dxa" w:w="120"/>
            </w:tcMar>
            <w:vAlign w:val="top"/>
          </w:tcPr>
          <w:p>
            <w:pPr>
              <w:spacing w:after="20" w:before="40" w:line="264"/>
              <w:jc w:val="left"/>
            </w:pPr>
            <w:r>
              <w:rPr>
                <w:rFonts w:ascii="Calibri" w:cs="Calibri" w:eastAsia="Calibri" w:hAnsi="Calibri"/>
                <w:sz w:val="19"/>
                <w:szCs w:val="19"/>
              </w:rPr>
              <w:t xml:space="preserve">Resumen del Proyecto APT y sus principales resultados, con la fundamentación de las decisiones tomadas durante el proceso.</w:t>
            </w:r>
          </w:p>
        </w:tc>
      </w:tr>
    </w:tbl>
    <w:p>
      <w:pPr>
        <w:spacing w:after="160" w:before="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6204"/>
      </w:tblGrid>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Nombre del proyecto</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100" w:before="40" w:line="264"/>
              <w:jc w:val="both"/>
            </w:pPr>
            <w:r>
              <w:rPr>
                <w:rFonts w:ascii="Calibri" w:cs="Calibri" w:eastAsia="Calibri" w:hAnsi="Calibri"/>
                <w:sz w:val="21"/>
                <w:szCs w:val="21"/>
              </w:rPr>
              <w:t xml:space="preserve">TimeFlow: administrador de trabajo a distancia</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Área (s) de desempeño(s)</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pStyle w:val="ListParagraph"/>
              <w:numPr>
                <w:ilvl w:val="0"/>
                <w:numId w:val="2"/>
              </w:numPr>
              <w:spacing w:after="60" w:before="40" w:line="264"/>
              <w:jc w:val="both"/>
            </w:pPr>
            <w:r>
              <w:rPr>
                <w:rFonts w:ascii="Calibri" w:cs="Calibri" w:eastAsia="Calibri" w:hAnsi="Calibri"/>
                <w:sz w:val="21"/>
                <w:szCs w:val="21"/>
              </w:rPr>
              <w:t xml:space="preserve">Programación de Software</w:t>
            </w:r>
          </w:p>
          <w:p>
            <w:pPr>
              <w:pStyle w:val="ListParagraph"/>
              <w:numPr>
                <w:ilvl w:val="0"/>
                <w:numId w:val="2"/>
              </w:numPr>
              <w:spacing w:after="60" w:before="40" w:line="264"/>
              <w:jc w:val="both"/>
            </w:pPr>
            <w:r>
              <w:rPr>
                <w:rFonts w:ascii="Calibri" w:cs="Calibri" w:eastAsia="Calibri" w:hAnsi="Calibri"/>
                <w:sz w:val="21"/>
                <w:szCs w:val="21"/>
              </w:rPr>
              <w:t xml:space="preserve">Gestión de Proyectos Informáticos</w:t>
            </w:r>
          </w:p>
          <w:p>
            <w:pPr>
              <w:pStyle w:val="ListParagraph"/>
              <w:numPr>
                <w:ilvl w:val="0"/>
                <w:numId w:val="2"/>
              </w:numPr>
              <w:spacing w:after="60" w:before="40" w:line="264"/>
              <w:jc w:val="both"/>
            </w:pPr>
            <w:r>
              <w:rPr>
                <w:rFonts w:ascii="Calibri" w:cs="Calibri" w:eastAsia="Calibri" w:hAnsi="Calibri"/>
                <w:sz w:val="21"/>
                <w:szCs w:val="21"/>
              </w:rPr>
              <w:t xml:space="preserve">Análisis de Proyectos Informáticos</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Competencias</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pStyle w:val="ListParagraph"/>
              <w:numPr>
                <w:ilvl w:val="0"/>
                <w:numId w:val="2"/>
              </w:numPr>
              <w:spacing w:after="60" w:before="40" w:line="264"/>
              <w:jc w:val="both"/>
            </w:pPr>
            <w:r>
              <w:rPr>
                <w:rFonts w:ascii="Calibri" w:cs="Calibri" w:eastAsia="Calibri" w:hAnsi="Calibri"/>
                <w:sz w:val="21"/>
                <w:szCs w:val="21"/>
              </w:rPr>
              <w:t xml:space="preserve">Diseñar y generar soluciones que permitan resolver requerimientos de información.</w:t>
            </w:r>
          </w:p>
          <w:p>
            <w:pPr>
              <w:pStyle w:val="ListParagraph"/>
              <w:numPr>
                <w:ilvl w:val="0"/>
                <w:numId w:val="2"/>
              </w:numPr>
              <w:spacing w:after="60" w:before="40" w:line="264"/>
              <w:jc w:val="both"/>
            </w:pPr>
            <w:r>
              <w:rPr>
                <w:rFonts w:ascii="Calibri" w:cs="Calibri" w:eastAsia="Calibri" w:hAnsi="Calibri"/>
                <w:sz w:val="21"/>
                <w:szCs w:val="21"/>
              </w:rPr>
              <w:t xml:space="preserve">Evaluar y gestionar proyectos en el área de especialización profesional.</w:t>
            </w:r>
          </w:p>
          <w:p>
            <w:pPr>
              <w:pStyle w:val="ListParagraph"/>
              <w:numPr>
                <w:ilvl w:val="0"/>
                <w:numId w:val="2"/>
              </w:numPr>
              <w:spacing w:after="60" w:before="40" w:line="264"/>
              <w:jc w:val="both"/>
            </w:pPr>
            <w:r>
              <w:rPr>
                <w:rFonts w:ascii="Calibri" w:cs="Calibri" w:eastAsia="Calibri" w:hAnsi="Calibri"/>
                <w:sz w:val="21"/>
                <w:szCs w:val="21"/>
              </w:rPr>
              <w:t xml:space="preserve">Diseñar soluciones abarcando todo el ciclo de vida de un proyecto.</w:t>
            </w:r>
          </w:p>
        </w:tc>
      </w:tr>
    </w:tbl>
    <w:p>
      <w:pPr>
        <w:spacing w:after="240" w:before="0"/>
      </w:pPr>
    </w:p>
    <w:p>
      <w:pPr>
        <w:spacing w:after="120" w:before="40" w:line="264"/>
        <w:jc w:val="left"/>
      </w:pPr>
      <w:r>
        <w:rPr>
          <w:rFonts w:ascii="Calibri" w:cs="Calibri" w:eastAsia="Calibri" w:hAnsi="Calibri"/>
          <w:b/>
          <w:bCs/>
          <w:color w:val="1F3864"/>
          <w:sz w:val="26"/>
          <w:szCs w:val="26"/>
        </w:rPr>
        <w:t xml:space="preserve">Contenidos del informe final</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6204"/>
      </w:tblGrid>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1. Relevancia del proyecto APT</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keepNext/>
              <w:spacing w:after="60" w:before="140" w:line="264"/>
              <w:jc w:val="left"/>
            </w:pPr>
            <w:r>
              <w:rPr>
                <w:rFonts w:ascii="Calibri" w:cs="Calibri" w:eastAsia="Calibri" w:hAnsi="Calibri"/>
                <w:b/>
                <w:bCs/>
                <w:color w:val="2F5496"/>
                <w:sz w:val="22"/>
                <w:szCs w:val="22"/>
              </w:rPr>
              <w:t xml:space="preserve">Problema abordado</w:t>
            </w:r>
          </w:p>
          <w:p>
            <w:pPr>
              <w:spacing w:after="100" w:before="40" w:line="264"/>
              <w:jc w:val="both"/>
            </w:pPr>
            <w:r>
              <w:rPr>
                <w:rFonts w:ascii="Calibri" w:cs="Calibri" w:eastAsia="Calibri" w:hAnsi="Calibri"/>
                <w:sz w:val="21"/>
                <w:szCs w:val="21"/>
              </w:rPr>
              <w:t xml:space="preserve">El cliente dirige desde 2021 un proyecto audiovisual independiente de canciones infantiles para nivel preescolar, animadas en 3D con Blender y publicadas en un canal de video. Cada canción exige dos líneas de producción paralelas, personaje y escenario, que convergen en el proyecto final. El equipo son dos personas: el director, en Santiago, y un colaborador que trabaja de forma remota desde Limache, principalmente de madrugada.</w:t>
            </w:r>
          </w:p>
          <w:p>
            <w:pPr>
              <w:spacing w:after="100" w:before="40" w:line="264"/>
              <w:jc w:val="both"/>
            </w:pPr>
            <w:r>
              <w:rPr>
                <w:rFonts w:ascii="Calibri" w:cs="Calibri" w:eastAsia="Calibri" w:hAnsi="Calibri"/>
                <w:sz w:val="21"/>
                <w:szCs w:val="21"/>
              </w:rPr>
              <w:t xml:space="preserve">Antes de TimeFlow no existía ningún registro del trabajo. La coordinación era verbal, por lo que el cliente no sabía cuántas horas se dedicaban a cada etapa, en qué tarea ni qué material se producía. Tampoco quedaban documentados los desvíos que más retrasan la producción: tareas acotadas, como texturizar un personaje, que se convierten en semanas de investigación (lo que el cliente llama "árbol de expansión"). Sin esa información no era posible estimar cuánto cuesta producir una canción ni dónde se detiene el avance. Además, las jornadas nocturnas cruzan la medianoche, y cualquier registro que las asocie a una sola fecha entrega información incorrecta.</w:t>
            </w:r>
          </w:p>
          <w:p>
            <w:pPr>
              <w:keepNext/>
              <w:spacing w:after="60" w:before="140" w:line="264"/>
              <w:jc w:val="left"/>
            </w:pPr>
            <w:r>
              <w:rPr>
                <w:rFonts w:ascii="Calibri" w:cs="Calibri" w:eastAsia="Calibri" w:hAnsi="Calibri"/>
                <w:b/>
                <w:bCs/>
                <w:color w:val="2F5496"/>
                <w:sz w:val="22"/>
                <w:szCs w:val="22"/>
              </w:rPr>
              <w:t xml:space="preserve">Relevancia para el campo laboral de la Ingeniería en Informática</w:t>
            </w:r>
          </w:p>
          <w:p>
            <w:pPr>
              <w:spacing w:after="100" w:before="40" w:line="264"/>
              <w:jc w:val="both"/>
            </w:pPr>
            <w:r>
              <w:rPr>
                <w:rFonts w:ascii="Calibri" w:cs="Calibri" w:eastAsia="Calibri" w:hAnsi="Calibri"/>
                <w:sz w:val="21"/>
                <w:szCs w:val="21"/>
              </w:rPr>
              <w:t xml:space="preserve">El trabajo a distancia se consolidó en Chile, al punto de contar con regulación propia (Ley N.º 21.220 de 2020, sobre trabajo a distancia y teletrabajo). Sin embargo, los equipos pequeños y las industrias creativas suelen quedar fuera de las herramientas comerciales. El cliente evaluó ClickUp y lo descartó porque sus vistas de lista y de columnas no representan su forma de trabajar; solo entiende su proceso como nodos conectados, al estilo del editor de nodos de Blender. El proyecto muestra una tarea central de la profesión: levantar requerimientos reales, traducir el modelo mental del usuario a una solución de software y construirla abarcando todo su ciclo de vida, desde el análisis hasta el despliegue.</w:t>
            </w:r>
          </w:p>
          <w:p>
            <w:pPr>
              <w:keepNext/>
              <w:spacing w:after="60" w:before="140" w:line="264"/>
              <w:jc w:val="left"/>
            </w:pPr>
            <w:r>
              <w:rPr>
                <w:rFonts w:ascii="Calibri" w:cs="Calibri" w:eastAsia="Calibri" w:hAnsi="Calibri"/>
                <w:b/>
                <w:bCs/>
                <w:color w:val="2F5496"/>
                <w:sz w:val="22"/>
                <w:szCs w:val="22"/>
              </w:rPr>
              <w:t xml:space="preserve">Ubicación y personas afectadas</w:t>
            </w:r>
          </w:p>
          <w:p>
            <w:pPr>
              <w:spacing w:after="100" w:before="40" w:line="264"/>
              <w:jc w:val="both"/>
            </w:pPr>
            <w:r>
              <w:rPr>
                <w:rFonts w:ascii="Calibri" w:cs="Calibri" w:eastAsia="Calibri" w:hAnsi="Calibri"/>
                <w:sz w:val="21"/>
                <w:szCs w:val="21"/>
              </w:rPr>
              <w:t xml:space="preserve">La situación se ubica en Chile, entre la Región Metropolitana (Santiago, donde está el cliente) y la Región de Valparaíso (Limache, donde trabaja el colaborador). La supervisión es completamente remota. Afecta directamente al director del proyecto, que necesita supervisar y estimar costos, y al colaborador remoto, cuyo esfuerzo en investigación no quedaba reconocido. También afecta a los animadores que el cliente pueda sumar por períodos acotados e, indirectamente, a la audiencia infantil, que se beneficia si la producción de nuevo contenido se acelera.</w:t>
            </w:r>
          </w:p>
          <w:p>
            <w:pPr>
              <w:keepNext/>
              <w:spacing w:after="60" w:before="140" w:line="264"/>
              <w:jc w:val="left"/>
            </w:pPr>
            <w:r>
              <w:rPr>
                <w:rFonts w:ascii="Calibri" w:cs="Calibri" w:eastAsia="Calibri" w:hAnsi="Calibri"/>
                <w:b/>
                <w:bCs/>
                <w:color w:val="2F5496"/>
                <w:sz w:val="22"/>
                <w:szCs w:val="22"/>
              </w:rPr>
              <w:t xml:space="preserve">Aporte de valor</w:t>
            </w:r>
          </w:p>
          <w:p>
            <w:pPr>
              <w:spacing w:after="100" w:before="40" w:line="264"/>
              <w:jc w:val="both"/>
            </w:pPr>
            <w:r>
              <w:rPr>
                <w:rFonts w:ascii="Calibri" w:cs="Calibri" w:eastAsia="Calibri" w:hAnsi="Calibri"/>
                <w:sz w:val="21"/>
                <w:szCs w:val="21"/>
              </w:rPr>
              <w:t xml:space="preserve">TimeFlow es un aporte real para un cliente real. Registra la jornada, las pausas y las labores por área, incluidas las jornadas que cruzan la medianoche. Documenta las tareas y sus ramificaciones con capturas y notas de voz en un árbol de nodos conectados, permite al administrador aprobar lo reportado y le entrega gráficos de horas y exportación a CSV para estimar el costo de producción de cada canción. </w:t>
            </w:r>
            <w:r>
              <w:rPr>
                <w:rFonts w:ascii="Calibri" w:cs="Calibri" w:eastAsia="Calibri" w:hAnsi="Calibri"/>
                <w:i/>
                <w:iCs/>
                <w:sz w:val="21"/>
                <w:szCs w:val="21"/>
                <w:highlight w:val="yellow"/>
              </w:rPr>
              <w:t xml:space="preserve">[Completar al cierre con el resultado de la prueba de aceptación del cliente]</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2. Objetivos</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keepNext/>
              <w:spacing w:after="60" w:before="140" w:line="264"/>
              <w:jc w:val="left"/>
            </w:pPr>
            <w:r>
              <w:rPr>
                <w:rFonts w:ascii="Calibri" w:cs="Calibri" w:eastAsia="Calibri" w:hAnsi="Calibri"/>
                <w:b/>
                <w:bCs/>
                <w:color w:val="2F5496"/>
                <w:sz w:val="22"/>
                <w:szCs w:val="22"/>
              </w:rPr>
              <w:t xml:space="preserve">Objetivo general</w:t>
            </w:r>
          </w:p>
          <w:p>
            <w:pPr>
              <w:spacing w:after="100" w:before="40" w:line="264"/>
              <w:jc w:val="both"/>
            </w:pPr>
            <w:r>
              <w:rPr>
                <w:rFonts w:ascii="Calibri" w:cs="Calibri" w:eastAsia="Calibri" w:hAnsi="Calibri"/>
                <w:sz w:val="21"/>
                <w:szCs w:val="21"/>
              </w:rPr>
              <w:t xml:space="preserve">Diseñar e implementar una plataforma web escalable que resuelva la necesidad de supervisión del trabajo remoto en el proyecto audiovisual del cliente. La plataforma permite al colaborador registrar su jornada, sus pausas y sus labores por área de trabajo desde un catálogo configurable, y documentar sus tareas y las investigaciones que se desprenden de ellas, con evidencias, en un árbol de nodos conectados. Al administrador le entrega un módulo de supervisión con la aprobación de lo reportado, gráficos de horas diarias, semanales y mensuales, y la exportación de los registros a CSV.</w:t>
            </w:r>
          </w:p>
          <w:p>
            <w:pPr>
              <w:keepNext/>
              <w:spacing w:after="60" w:before="140" w:line="264"/>
              <w:jc w:val="left"/>
            </w:pPr>
            <w:r>
              <w:rPr>
                <w:rFonts w:ascii="Calibri" w:cs="Calibri" w:eastAsia="Calibri" w:hAnsi="Calibri"/>
                <w:b/>
                <w:bCs/>
                <w:color w:val="2F5496"/>
                <w:sz w:val="22"/>
                <w:szCs w:val="22"/>
              </w:rPr>
              <w:t xml:space="preserve">Objetivos específicos</w:t>
            </w:r>
          </w:p>
          <w:p>
            <w:pPr>
              <w:spacing w:after="100" w:before="40" w:line="264"/>
              <w:jc w:val="both"/>
            </w:pPr>
            <w:r>
              <w:rPr>
                <w:rFonts w:ascii="Calibri" w:cs="Calibri" w:eastAsia="Calibri" w:hAnsi="Calibri"/>
                <w:b/>
                <w:bCs/>
                <w:sz w:val="21"/>
                <w:szCs w:val="21"/>
              </w:rPr>
              <w:t xml:space="preserve">OE1.</w:t>
            </w:r>
            <w:r>
              <w:rPr>
                <w:rFonts w:ascii="Calibri" w:cs="Calibri" w:eastAsia="Calibri" w:hAnsi="Calibri"/>
                <w:sz w:val="21"/>
                <w:szCs w:val="21"/>
              </w:rPr>
              <w:t xml:space="preserve"> Implementar un reloj de fichaje que registre automáticamente la fecha y la hora de entrada, las pausas con su motivo y la salida de cada jornada, incluidas las jornadas que cruzan la medianoche.</w:t>
            </w:r>
          </w:p>
          <w:p>
            <w:pPr>
              <w:spacing w:after="100" w:before="40" w:line="264"/>
              <w:jc w:val="both"/>
            </w:pPr>
            <w:r>
              <w:rPr>
                <w:rFonts w:ascii="Calibri" w:cs="Calibri" w:eastAsia="Calibri" w:hAnsi="Calibri"/>
                <w:b/>
                <w:bCs/>
                <w:sz w:val="21"/>
                <w:szCs w:val="21"/>
              </w:rPr>
              <w:t xml:space="preserve">OE2.</w:t>
            </w:r>
            <w:r>
              <w:rPr>
                <w:rFonts w:ascii="Calibri" w:cs="Calibri" w:eastAsia="Calibri" w:hAnsi="Calibri"/>
                <w:sz w:val="21"/>
                <w:szCs w:val="21"/>
              </w:rPr>
              <w:t xml:space="preserve"> Contabilizar las horas trabajadas por fecha y generar resúmenes semanales y mensuales automáticos.</w:t>
            </w:r>
          </w:p>
          <w:p>
            <w:pPr>
              <w:spacing w:after="100" w:before="40" w:line="264"/>
              <w:jc w:val="both"/>
            </w:pPr>
            <w:r>
              <w:rPr>
                <w:rFonts w:ascii="Calibri" w:cs="Calibri" w:eastAsia="Calibri" w:hAnsi="Calibri"/>
                <w:b/>
                <w:bCs/>
                <w:sz w:val="21"/>
                <w:szCs w:val="21"/>
              </w:rPr>
              <w:t xml:space="preserve">OE3.</w:t>
            </w:r>
            <w:r>
              <w:rPr>
                <w:rFonts w:ascii="Calibri" w:cs="Calibri" w:eastAsia="Calibri" w:hAnsi="Calibri"/>
                <w:sz w:val="21"/>
                <w:szCs w:val="21"/>
              </w:rPr>
              <w:t xml:space="preserve"> Permitir el registro diario de tareas desde un listado predefinido que el administrador pueda configurar, asociando cada tarea a un área de trabajo.</w:t>
            </w:r>
          </w:p>
          <w:p>
            <w:pPr>
              <w:spacing w:after="100" w:before="40" w:line="264"/>
              <w:jc w:val="both"/>
            </w:pPr>
            <w:r>
              <w:rPr>
                <w:rFonts w:ascii="Calibri" w:cs="Calibri" w:eastAsia="Calibri" w:hAnsi="Calibri"/>
                <w:b/>
                <w:bCs/>
                <w:sz w:val="21"/>
                <w:szCs w:val="21"/>
              </w:rPr>
              <w:t xml:space="preserve">OE4.</w:t>
            </w:r>
            <w:r>
              <w:rPr>
                <w:rFonts w:ascii="Calibri" w:cs="Calibri" w:eastAsia="Calibri" w:hAnsi="Calibri"/>
                <w:sz w:val="21"/>
                <w:szCs w:val="21"/>
              </w:rPr>
              <w:t xml:space="preserve"> Modelar una estructura de árbol de expansión que permita a cada tarea derivar en subtareas con sus propias horas, evidencias y experiencia asociada.</w:t>
            </w:r>
          </w:p>
          <w:p>
            <w:pPr>
              <w:spacing w:after="100" w:before="40" w:line="264"/>
              <w:jc w:val="both"/>
            </w:pPr>
            <w:r>
              <w:rPr>
                <w:rFonts w:ascii="Calibri" w:cs="Calibri" w:eastAsia="Calibri" w:hAnsi="Calibri"/>
                <w:b/>
                <w:bCs/>
                <w:sz w:val="21"/>
                <w:szCs w:val="21"/>
              </w:rPr>
              <w:t xml:space="preserve">OE5.</w:t>
            </w:r>
            <w:r>
              <w:rPr>
                <w:rFonts w:ascii="Calibri" w:cs="Calibri" w:eastAsia="Calibri" w:hAnsi="Calibri"/>
                <w:sz w:val="21"/>
                <w:szCs w:val="21"/>
              </w:rPr>
              <w:t xml:space="preserve"> Diseñar la interfaz como un árbol de nodos conectados, donde cada nodo se expande para mostrar el detalle de la tarea y la etapa siguiente.</w:t>
            </w:r>
          </w:p>
          <w:p>
            <w:pPr>
              <w:spacing w:after="100" w:before="40" w:line="264"/>
              <w:jc w:val="both"/>
            </w:pPr>
            <w:r>
              <w:rPr>
                <w:rFonts w:ascii="Calibri" w:cs="Calibri" w:eastAsia="Calibri" w:hAnsi="Calibri"/>
                <w:b/>
                <w:bCs/>
                <w:sz w:val="21"/>
                <w:szCs w:val="21"/>
              </w:rPr>
              <w:t xml:space="preserve">OE6.</w:t>
            </w:r>
            <w:r>
              <w:rPr>
                <w:rFonts w:ascii="Calibri" w:cs="Calibri" w:eastAsia="Calibri" w:hAnsi="Calibri"/>
                <w:sz w:val="21"/>
                <w:szCs w:val="21"/>
              </w:rPr>
              <w:t xml:space="preserve"> Habilitar un módulo de reportería que entregue reportes consolidados de horas y tareas realizadas, con gráficos y exportación a CSV, para el análisis de productividad.</w:t>
            </w:r>
          </w:p>
          <w:p>
            <w:pPr>
              <w:spacing w:after="100" w:before="40" w:line="264"/>
              <w:jc w:val="both"/>
            </w:pPr>
            <w:r>
              <w:rPr>
                <w:rFonts w:ascii="Calibri" w:cs="Calibri" w:eastAsia="Calibri" w:hAnsi="Calibri"/>
                <w:b/>
                <w:bCs/>
                <w:sz w:val="21"/>
                <w:szCs w:val="21"/>
              </w:rPr>
              <w:t xml:space="preserve">OE7.</w:t>
            </w:r>
            <w:r>
              <w:rPr>
                <w:rFonts w:ascii="Calibri" w:cs="Calibri" w:eastAsia="Calibri" w:hAnsi="Calibri"/>
                <w:sz w:val="21"/>
                <w:szCs w:val="21"/>
              </w:rPr>
              <w:t xml:space="preserve"> Proteger el acceso a la información mediante autenticación y control de acceso por rol aplicados en el servidor.</w:t>
            </w:r>
          </w:p>
          <w:p>
            <w:pPr>
              <w:keepNext/>
              <w:spacing w:after="60" w:before="140" w:line="264"/>
              <w:jc w:val="left"/>
            </w:pPr>
            <w:r>
              <w:rPr>
                <w:rFonts w:ascii="Calibri" w:cs="Calibri" w:eastAsia="Calibri" w:hAnsi="Calibri"/>
                <w:b/>
                <w:bCs/>
                <w:color w:val="2F5496"/>
                <w:sz w:val="22"/>
                <w:szCs w:val="22"/>
              </w:rPr>
              <w:t xml:space="preserve">Ajustes respecto de la definición inicial (Guía 1.5)</w:t>
            </w:r>
          </w:p>
          <w:p>
            <w:pPr>
              <w:pStyle w:val="ListParagraph"/>
              <w:numPr>
                <w:ilvl w:val="0"/>
                <w:numId w:val="2"/>
              </w:numPr>
              <w:spacing w:after="60" w:before="40" w:line="264"/>
              <w:jc w:val="both"/>
            </w:pPr>
            <w:r>
              <w:rPr>
                <w:rFonts w:ascii="Calibri" w:cs="Calibri" w:eastAsia="Calibri" w:hAnsi="Calibri"/>
                <w:sz w:val="21"/>
                <w:szCs w:val="21"/>
              </w:rPr>
              <w:t xml:space="preserve">El registro de la jornada propia del administrador pasa al Product Backlog. En esta versión registra su jornada el colaborador (Acta N.º 6).</w:t>
            </w:r>
          </w:p>
          <w:p>
            <w:pPr>
              <w:pStyle w:val="ListParagraph"/>
              <w:numPr>
                <w:ilvl w:val="0"/>
                <w:numId w:val="2"/>
              </w:numPr>
              <w:spacing w:after="60" w:before="40" w:line="264"/>
              <w:jc w:val="both"/>
            </w:pPr>
            <w:r>
              <w:rPr>
                <w:rFonts w:ascii="Calibri" w:cs="Calibri" w:eastAsia="Calibri" w:hAnsi="Calibri"/>
                <w:sz w:val="21"/>
                <w:szCs w:val="21"/>
              </w:rPr>
              <w:t xml:space="preserve">El informe gráfico en formato PDF pasa al Product Backlog. En esta versión los gráficos se consultan en el sistema y los registros se exportan a CSV (Acta N.º 6).</w:t>
            </w:r>
          </w:p>
          <w:p>
            <w:pPr>
              <w:pStyle w:val="ListParagraph"/>
              <w:numPr>
                <w:ilvl w:val="0"/>
                <w:numId w:val="2"/>
              </w:numPr>
              <w:spacing w:after="60" w:before="40" w:line="264"/>
              <w:jc w:val="both"/>
            </w:pPr>
            <w:r>
              <w:rPr>
                <w:rFonts w:ascii="Calibri" w:cs="Calibri" w:eastAsia="Calibri" w:hAnsi="Calibri"/>
                <w:sz w:val="21"/>
                <w:szCs w:val="21"/>
              </w:rPr>
              <w:t xml:space="preserve">OE1: el calendario mensual con botones de ingreso y salida se reemplaza por un reloj de fichaje con marca automática de fecha y hora y pausas con motivo. El calendario queda en el Product Backlog (Actas N.º 4 y N.º 6).</w:t>
            </w:r>
          </w:p>
          <w:p>
            <w:pPr>
              <w:pStyle w:val="ListParagraph"/>
              <w:numPr>
                <w:ilvl w:val="0"/>
                <w:numId w:val="2"/>
              </w:numPr>
              <w:spacing w:after="60" w:before="40" w:line="264"/>
              <w:jc w:val="both"/>
            </w:pPr>
            <w:r>
              <w:rPr>
                <w:rFonts w:ascii="Calibri" w:cs="Calibri" w:eastAsia="Calibri" w:hAnsi="Calibri"/>
                <w:sz w:val="21"/>
                <w:szCs w:val="21"/>
              </w:rPr>
              <w:t xml:space="preserve">OE3 incorpora las áreas de trabajo solicitadas en el Acta N.º 2 (RF-29).</w:t>
            </w:r>
          </w:p>
          <w:p>
            <w:pPr>
              <w:pStyle w:val="ListParagraph"/>
              <w:numPr>
                <w:ilvl w:val="0"/>
                <w:numId w:val="2"/>
              </w:numPr>
              <w:spacing w:after="60" w:before="40" w:line="264"/>
              <w:jc w:val="both"/>
            </w:pPr>
            <w:r>
              <w:rPr>
                <w:rFonts w:ascii="Calibri" w:cs="Calibri" w:eastAsia="Calibri" w:hAnsi="Calibri"/>
                <w:sz w:val="21"/>
                <w:szCs w:val="21"/>
              </w:rPr>
              <w:t xml:space="preserve">Se agrega el OE7, que hace explícito lo que exigía la actividad "Autenticación y Seguridad" del plan, porque la revisión técnica del Sprint 7 mostró que la seguridad del servidor aún no está implementada.</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3. Metodología</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keepNext/>
              <w:spacing w:after="60" w:before="140" w:line="264"/>
              <w:jc w:val="left"/>
            </w:pPr>
            <w:r>
              <w:rPr>
                <w:rFonts w:ascii="Calibri" w:cs="Calibri" w:eastAsia="Calibri" w:hAnsi="Calibri"/>
                <w:b/>
                <w:bCs/>
                <w:color w:val="2F5496"/>
                <w:sz w:val="22"/>
                <w:szCs w:val="22"/>
              </w:rPr>
              <w:t xml:space="preserve">Metodología utilizada</w:t>
            </w:r>
          </w:p>
          <w:p>
            <w:pPr>
              <w:spacing w:after="100" w:before="40" w:line="264"/>
              <w:jc w:val="both"/>
            </w:pPr>
            <w:r>
              <w:rPr>
                <w:rFonts w:ascii="Calibri" w:cs="Calibri" w:eastAsia="Calibri" w:hAnsi="Calibri"/>
                <w:sz w:val="21"/>
                <w:szCs w:val="21"/>
              </w:rPr>
              <w:t xml:space="preserve">El proyecto se desarrolló con la metodología ágil </w:t>
            </w:r>
            <w:r>
              <w:rPr>
                <w:rFonts w:ascii="Calibri" w:cs="Calibri" w:eastAsia="Calibri" w:hAnsi="Calibri"/>
                <w:b/>
                <w:bCs/>
                <w:sz w:val="21"/>
                <w:szCs w:val="21"/>
              </w:rPr>
              <w:t xml:space="preserve">Scrum</w:t>
            </w:r>
            <w:r>
              <w:rPr>
                <w:rFonts w:ascii="Calibri" w:cs="Calibri" w:eastAsia="Calibri" w:hAnsi="Calibri"/>
                <w:sz w:val="21"/>
                <w:szCs w:val="21"/>
              </w:rPr>
              <w:t xml:space="preserve">, en 9 sprints de dos semanas durante las 18 semanas del semestre, organizados en cuatro fases:</w:t>
            </w:r>
          </w:p>
          <w:p>
            <w:pPr>
              <w:pStyle w:val="ListParagraph"/>
              <w:numPr>
                <w:ilvl w:val="0"/>
                <w:numId w:val="2"/>
              </w:numPr>
              <w:spacing w:after="60" w:before="40" w:line="264"/>
              <w:jc w:val="both"/>
            </w:pPr>
            <w:r>
              <w:rPr>
                <w:rFonts w:ascii="Calibri" w:cs="Calibri" w:eastAsia="Calibri" w:hAnsi="Calibri"/>
                <w:b/>
                <w:bCs/>
                <w:sz w:val="21"/>
                <w:szCs w:val="21"/>
              </w:rPr>
              <w:t xml:space="preserve">Análisis y Diseño (Sprints 1-2):</w:t>
            </w:r>
            <w:r>
              <w:rPr>
                <w:rFonts w:ascii="Calibri" w:cs="Calibri" w:eastAsia="Calibri" w:hAnsi="Calibri"/>
                <w:sz w:val="21"/>
                <w:szCs w:val="21"/>
              </w:rPr>
              <w:t xml:space="preserve"> levantamiento de requerimientos, Documento de Visión, Mapa de Actores, Product Backlog con épicas e historias de usuario, Impact Mapping, User Story Mapping, arquitectura, modelo de datos y prototipo en Figma.</w:t>
            </w:r>
          </w:p>
          <w:p>
            <w:pPr>
              <w:pStyle w:val="ListParagraph"/>
              <w:numPr>
                <w:ilvl w:val="0"/>
                <w:numId w:val="2"/>
              </w:numPr>
              <w:spacing w:after="60" w:before="40" w:line="264"/>
              <w:jc w:val="both"/>
            </w:pPr>
            <w:r>
              <w:rPr>
                <w:rFonts w:ascii="Calibri" w:cs="Calibri" w:eastAsia="Calibri" w:hAnsi="Calibri"/>
                <w:b/>
                <w:bCs/>
                <w:sz w:val="21"/>
                <w:szCs w:val="21"/>
              </w:rPr>
              <w:t xml:space="preserve">Desarrollo Backend (Sprints 3-5):</w:t>
            </w:r>
            <w:r>
              <w:rPr>
                <w:rFonts w:ascii="Calibri" w:cs="Calibri" w:eastAsia="Calibri" w:hAnsi="Calibri"/>
                <w:sz w:val="21"/>
                <w:szCs w:val="21"/>
              </w:rPr>
              <w:t xml:space="preserve"> entorno con Docker Compose, modelos en MongoDB, API REST y carga inicial.</w:t>
            </w:r>
          </w:p>
          <w:p>
            <w:pPr>
              <w:pStyle w:val="ListParagraph"/>
              <w:numPr>
                <w:ilvl w:val="0"/>
                <w:numId w:val="2"/>
              </w:numPr>
              <w:spacing w:after="60" w:before="40" w:line="264"/>
              <w:jc w:val="both"/>
            </w:pPr>
            <w:r>
              <w:rPr>
                <w:rFonts w:ascii="Calibri" w:cs="Calibri" w:eastAsia="Calibri" w:hAnsi="Calibri"/>
                <w:b/>
                <w:bCs/>
                <w:sz w:val="21"/>
                <w:szCs w:val="21"/>
              </w:rPr>
              <w:t xml:space="preserve">Desarrollo Frontend (Sprints 5-7):</w:t>
            </w:r>
            <w:r>
              <w:rPr>
                <w:rFonts w:ascii="Calibri" w:cs="Calibri" w:eastAsia="Calibri" w:hAnsi="Calibri"/>
                <w:sz w:val="21"/>
                <w:szCs w:val="21"/>
              </w:rPr>
              <w:t xml:space="preserve"> reloj de fichaje, árbol de nodos, panel de supervisión, reportería y bitácora.</w:t>
            </w:r>
          </w:p>
          <w:p>
            <w:pPr>
              <w:pStyle w:val="ListParagraph"/>
              <w:numPr>
                <w:ilvl w:val="0"/>
                <w:numId w:val="2"/>
              </w:numPr>
              <w:spacing w:after="60" w:before="40" w:line="264"/>
              <w:jc w:val="both"/>
            </w:pPr>
            <w:r>
              <w:rPr>
                <w:rFonts w:ascii="Calibri" w:cs="Calibri" w:eastAsia="Calibri" w:hAnsi="Calibri"/>
                <w:b/>
                <w:bCs/>
                <w:sz w:val="21"/>
                <w:szCs w:val="21"/>
              </w:rPr>
              <w:t xml:space="preserve">Pruebas e Implementación (Sprints 8-9):</w:t>
            </w:r>
            <w:r>
              <w:rPr>
                <w:rFonts w:ascii="Calibri" w:cs="Calibri" w:eastAsia="Calibri" w:hAnsi="Calibri"/>
                <w:sz w:val="21"/>
                <w:szCs w:val="21"/>
              </w:rPr>
              <w:t xml:space="preserve"> correcciones, seguridad, pruebas unitarias, de integración y de usuario, despliegue, documentación y capacitación.</w:t>
            </w:r>
          </w:p>
          <w:p>
            <w:pPr>
              <w:spacing w:after="100" w:before="40" w:line="264"/>
              <w:jc w:val="both"/>
            </w:pPr>
            <w:r>
              <w:rPr>
                <w:rFonts w:ascii="Calibri" w:cs="Calibri" w:eastAsia="Calibri" w:hAnsi="Calibri"/>
                <w:sz w:val="21"/>
                <w:szCs w:val="21"/>
              </w:rPr>
              <w:t xml:space="preserve">En cada sprint se trabajó con un Sprint Backlog y una reunión semanal con el cliente, registrada en acta, que servía de revisión del incremento. Las historias se priorizaron con el método MoSCoW, se verificaron contra criterios de aceptación y una Definición de Terminado común, y se mantuvo una matriz de trazabilidad entre requerimientos e historias. Desde el Sprint 7 se agregó una revisión técnica del código al cierre de cada sprint.</w:t>
            </w:r>
          </w:p>
          <w:p>
            <w:pPr>
              <w:keepNext/>
              <w:spacing w:after="60" w:before="140" w:line="264"/>
              <w:jc w:val="left"/>
            </w:pPr>
            <w:r>
              <w:rPr>
                <w:rFonts w:ascii="Calibri" w:cs="Calibri" w:eastAsia="Calibri" w:hAnsi="Calibri"/>
                <w:b/>
                <w:bCs/>
                <w:color w:val="2F5496"/>
                <w:sz w:val="22"/>
                <w:szCs w:val="22"/>
              </w:rPr>
              <w:t xml:space="preserve">Pertinencia</w:t>
            </w:r>
          </w:p>
          <w:p>
            <w:pPr>
              <w:pStyle w:val="ListParagraph"/>
              <w:numPr>
                <w:ilvl w:val="0"/>
                <w:numId w:val="2"/>
              </w:numPr>
              <w:spacing w:after="60" w:before="40" w:line="264"/>
              <w:jc w:val="both"/>
            </w:pPr>
            <w:r>
              <w:rPr>
                <w:rFonts w:ascii="Calibri" w:cs="Calibri" w:eastAsia="Calibri" w:hAnsi="Calibri"/>
                <w:b/>
                <w:bCs/>
                <w:sz w:val="21"/>
                <w:szCs w:val="21"/>
              </w:rPr>
              <w:t xml:space="preserve">Requerimientos cambiantes:</w:t>
            </w:r>
            <w:r>
              <w:rPr>
                <w:rFonts w:ascii="Calibri" w:cs="Calibri" w:eastAsia="Calibri" w:hAnsi="Calibri"/>
                <w:sz w:val="21"/>
                <w:szCs w:val="21"/>
              </w:rPr>
              <w:t xml:space="preserve"> el proyecto partió con un cambio total de alcance (de inventario a TimeFlow) y durante el desarrollo el cliente agregó cinco requerimientos (RF-29 a RF-33). Un modelo iterativo permitió incorporarlos sin rehacer lo construido.</w:t>
            </w:r>
          </w:p>
          <w:p>
            <w:pPr>
              <w:pStyle w:val="ListParagraph"/>
              <w:numPr>
                <w:ilvl w:val="0"/>
                <w:numId w:val="2"/>
              </w:numPr>
              <w:spacing w:after="60" w:before="40" w:line="264"/>
              <w:jc w:val="both"/>
            </w:pPr>
            <w:r>
              <w:rPr>
                <w:rFonts w:ascii="Calibri" w:cs="Calibri" w:eastAsia="Calibri" w:hAnsi="Calibri"/>
                <w:b/>
                <w:bCs/>
                <w:sz w:val="21"/>
                <w:szCs w:val="21"/>
              </w:rPr>
              <w:t xml:space="preserve">Validación continua:</w:t>
            </w:r>
            <w:r>
              <w:rPr>
                <w:rFonts w:ascii="Calibri" w:cs="Calibri" w:eastAsia="Calibri" w:hAnsi="Calibri"/>
                <w:sz w:val="21"/>
                <w:szCs w:val="21"/>
              </w:rPr>
              <w:t xml:space="preserve"> con un cliente disponible semanalmente, cada incremento se revisó a tiempo. El principal riesgo, la visualización por nodos, se validó con un prototipo en la semana 4, antes de construirse.</w:t>
            </w:r>
          </w:p>
          <w:p>
            <w:pPr>
              <w:pStyle w:val="ListParagraph"/>
              <w:numPr>
                <w:ilvl w:val="0"/>
                <w:numId w:val="2"/>
              </w:numPr>
              <w:spacing w:after="60" w:before="40" w:line="264"/>
              <w:jc w:val="both"/>
            </w:pPr>
            <w:r>
              <w:rPr>
                <w:rFonts w:ascii="Calibri" w:cs="Calibri" w:eastAsia="Calibri" w:hAnsi="Calibri"/>
                <w:b/>
                <w:bCs/>
                <w:sz w:val="21"/>
                <w:szCs w:val="21"/>
              </w:rPr>
              <w:t xml:space="preserve">Entregas incrementales:</w:t>
            </w:r>
            <w:r>
              <w:rPr>
                <w:rFonts w:ascii="Calibri" w:cs="Calibri" w:eastAsia="Calibri" w:hAnsi="Calibri"/>
                <w:sz w:val="21"/>
                <w:szCs w:val="21"/>
              </w:rPr>
              <w:t xml:space="preserve"> el producto se entregó en tramos útiles: un producto mínimo en los Sprints 3-5 (jornada, labores, colaboradores y aprobación), el diferenciador en los Sprints 6-7 (árbol de nodos, evidencias y reportería) y el cierre en los Sprints 8-9.</w:t>
            </w:r>
          </w:p>
          <w:p>
            <w:pPr>
              <w:pStyle w:val="ListParagraph"/>
              <w:numPr>
                <w:ilvl w:val="0"/>
                <w:numId w:val="2"/>
              </w:numPr>
              <w:spacing w:after="60" w:before="40" w:line="264"/>
              <w:jc w:val="both"/>
            </w:pPr>
            <w:r>
              <w:rPr>
                <w:rFonts w:ascii="Calibri" w:cs="Calibri" w:eastAsia="Calibri" w:hAnsi="Calibri"/>
                <w:b/>
                <w:bCs/>
                <w:sz w:val="21"/>
                <w:szCs w:val="21"/>
              </w:rPr>
              <w:t xml:space="preserve">Negociación del alcance:</w:t>
            </w:r>
            <w:r>
              <w:rPr>
                <w:rFonts w:ascii="Calibri" w:cs="Calibri" w:eastAsia="Calibri" w:hAnsi="Calibri"/>
                <w:sz w:val="21"/>
                <w:szCs w:val="21"/>
              </w:rPr>
              <w:t xml:space="preserve"> el Product Backlog permitió acordar con el cliente qué quedaba para una versión posterior (informe PDF, calendario mensual y jornada del administrador) sin comprometer los objetivos.</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4. Desarrollo</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keepNext/>
              <w:spacing w:after="60" w:before="140" w:line="264"/>
              <w:jc w:val="left"/>
            </w:pPr>
            <w:r>
              <w:rPr>
                <w:rFonts w:ascii="Calibri" w:cs="Calibri" w:eastAsia="Calibri" w:hAnsi="Calibri"/>
                <w:b/>
                <w:bCs/>
                <w:color w:val="2F5496"/>
                <w:sz w:val="22"/>
                <w:szCs w:val="22"/>
              </w:rPr>
              <w:t xml:space="preserve">Etapas y actividades</w:t>
            </w:r>
          </w:p>
          <w:p>
            <w:pPr>
              <w:pStyle w:val="ListParagraph"/>
              <w:numPr>
                <w:ilvl w:val="0"/>
                <w:numId w:val="2"/>
              </w:numPr>
              <w:spacing w:after="60" w:before="40" w:line="264"/>
              <w:jc w:val="both"/>
            </w:pPr>
            <w:r>
              <w:rPr>
                <w:rFonts w:ascii="Calibri" w:cs="Calibri" w:eastAsia="Calibri" w:hAnsi="Calibri"/>
                <w:b/>
                <w:bCs/>
                <w:sz w:val="21"/>
                <w:szCs w:val="21"/>
              </w:rPr>
              <w:t xml:space="preserve">Análisis y Diseño (semanas 1-4):</w:t>
            </w:r>
            <w:r>
              <w:rPr>
                <w:rFonts w:ascii="Calibri" w:cs="Calibri" w:eastAsia="Calibri" w:hAnsi="Calibri"/>
                <w:sz w:val="21"/>
                <w:szCs w:val="21"/>
              </w:rPr>
              <w:t xml:space="preserve"> reunión de levantamiento con 23 requerimientos iniciales y 6 restricciones; validación de las definiciones de la Guía 1.5; Documento de Visión y Mapa de Actores; Product Backlog con 9 épicas y 40 historias; arquitectura de tres capas (React, API Express y MongoDB) en contenedores; prototipo en Figma aprobado por el cliente.</w:t>
            </w:r>
          </w:p>
          <w:p>
            <w:pPr>
              <w:pStyle w:val="ListParagraph"/>
              <w:numPr>
                <w:ilvl w:val="0"/>
                <w:numId w:val="2"/>
              </w:numPr>
              <w:spacing w:after="60" w:before="40" w:line="264"/>
              <w:jc w:val="both"/>
            </w:pPr>
            <w:r>
              <w:rPr>
                <w:rFonts w:ascii="Calibri" w:cs="Calibri" w:eastAsia="Calibri" w:hAnsi="Calibri"/>
                <w:b/>
                <w:bCs/>
                <w:sz w:val="21"/>
                <w:szCs w:val="21"/>
              </w:rPr>
              <w:t xml:space="preserve">Desarrollo Backend (semanas 5-10):</w:t>
            </w:r>
            <w:r>
              <w:rPr>
                <w:rFonts w:ascii="Calibri" w:cs="Calibri" w:eastAsia="Calibri" w:hAnsi="Calibri"/>
                <w:sz w:val="21"/>
                <w:szCs w:val="21"/>
              </w:rPr>
              <w:t xml:space="preserve"> configuración de Node.js 20, Express, Mongoose y Docker Compose; modelos de colaboradores, jornadas con sesiones de labor, pausas y evidencias, y catálogo de labores; API REST de fichaje, colaboradores, catálogo, revisión y aprobación; inicio de sesión con código o correo y PIN.</w:t>
            </w:r>
          </w:p>
          <w:p>
            <w:pPr>
              <w:pStyle w:val="ListParagraph"/>
              <w:numPr>
                <w:ilvl w:val="0"/>
                <w:numId w:val="2"/>
              </w:numPr>
              <w:spacing w:after="60" w:before="40" w:line="264"/>
              <w:jc w:val="both"/>
            </w:pPr>
            <w:r>
              <w:rPr>
                <w:rFonts w:ascii="Calibri" w:cs="Calibri" w:eastAsia="Calibri" w:hAnsi="Calibri"/>
                <w:b/>
                <w:bCs/>
                <w:sz w:val="21"/>
                <w:szCs w:val="21"/>
              </w:rPr>
              <w:t xml:space="preserve">Desarrollo Frontend (semanas 9-14):</w:t>
            </w:r>
            <w:r>
              <w:rPr>
                <w:rFonts w:ascii="Calibri" w:cs="Calibri" w:eastAsia="Calibri" w:hAnsi="Calibri"/>
                <w:sz w:val="21"/>
                <w:szCs w:val="21"/>
              </w:rPr>
              <w:t xml:space="preserve"> reloj de fichaje en tiempo real con cambio de labor y pausas con motivo; lienzo de nodos con subtareas, temporizador, capturas, notas de voz y biblioteca de conocimiento; panel de supervisión con monitor de colaboradores activos, indicadores, gráficos de horas diarias, semanales y mensuales, carta Gantt, revisión y aprobación de labores; bitácora con filtros y exportación a CSV.</w:t>
            </w:r>
          </w:p>
          <w:p>
            <w:pPr>
              <w:pStyle w:val="ListParagraph"/>
              <w:numPr>
                <w:ilvl w:val="0"/>
                <w:numId w:val="2"/>
              </w:numPr>
              <w:spacing w:after="60" w:before="40" w:line="264"/>
              <w:jc w:val="both"/>
            </w:pPr>
            <w:r>
              <w:rPr>
                <w:rFonts w:ascii="Calibri" w:cs="Calibri" w:eastAsia="Calibri" w:hAnsi="Calibri"/>
                <w:b/>
                <w:bCs/>
                <w:sz w:val="21"/>
                <w:szCs w:val="21"/>
              </w:rPr>
              <w:t xml:space="preserve">Pruebas e Implementación (semanas 15-18):</w:t>
            </w:r>
            <w:r>
              <w:rPr>
                <w:rFonts w:ascii="Calibri" w:cs="Calibri" w:eastAsia="Calibri" w:hAnsi="Calibri"/>
                <w:sz w:val="21"/>
                <w:szCs w:val="21"/>
              </w:rPr>
              <w:t xml:space="preserve"> correcciones de la revisión técnica, implementación de la seguridad, pruebas unitarias y de integración, despliegue, documentación técnica, pruebas con el cliente y su colaborador, manuales y capacitación. </w:t>
            </w:r>
            <w:r>
              <w:rPr>
                <w:rFonts w:ascii="Calibri" w:cs="Calibri" w:eastAsia="Calibri" w:hAnsi="Calibri"/>
                <w:i/>
                <w:iCs/>
                <w:sz w:val="21"/>
                <w:szCs w:val="21"/>
                <w:highlight w:val="yellow"/>
              </w:rPr>
              <w:t xml:space="preserve">[Completar al cierre con lo realizado y sus resultados]</w:t>
            </w:r>
          </w:p>
          <w:p>
            <w:pPr>
              <w:keepNext/>
              <w:spacing w:after="60" w:before="140" w:line="264"/>
              <w:jc w:val="left"/>
            </w:pPr>
            <w:r>
              <w:rPr>
                <w:rFonts w:ascii="Calibri" w:cs="Calibri" w:eastAsia="Calibri" w:hAnsi="Calibri"/>
                <w:b/>
                <w:bCs/>
                <w:color w:val="2F5496"/>
                <w:sz w:val="22"/>
                <w:szCs w:val="22"/>
              </w:rPr>
              <w:t xml:space="preserve">Facilitadores</w:t>
            </w:r>
          </w:p>
          <w:p>
            <w:pPr>
              <w:pStyle w:val="ListParagraph"/>
              <w:numPr>
                <w:ilvl w:val="0"/>
                <w:numId w:val="2"/>
              </w:numPr>
              <w:spacing w:after="60" w:before="40" w:line="264"/>
              <w:jc w:val="both"/>
            </w:pPr>
            <w:r>
              <w:rPr>
                <w:rFonts w:ascii="Calibri" w:cs="Calibri" w:eastAsia="Calibri" w:hAnsi="Calibri"/>
                <w:sz w:val="21"/>
                <w:szCs w:val="21"/>
              </w:rPr>
              <w:t xml:space="preserve">Cliente real y disponible, que participó en las reuniones semanales y validó cada incremento.</w:t>
            </w:r>
          </w:p>
          <w:p>
            <w:pPr>
              <w:pStyle w:val="ListParagraph"/>
              <w:numPr>
                <w:ilvl w:val="0"/>
                <w:numId w:val="2"/>
              </w:numPr>
              <w:spacing w:after="60" w:before="40" w:line="264"/>
              <w:jc w:val="both"/>
            </w:pPr>
            <w:r>
              <w:rPr>
                <w:rFonts w:ascii="Calibri" w:cs="Calibri" w:eastAsia="Calibri" w:hAnsi="Calibri"/>
                <w:sz w:val="21"/>
                <w:szCs w:val="21"/>
              </w:rPr>
              <w:t xml:space="preserve">Tecnologías maduras, gratuitas y bien documentadas: React, Vite, Node.js, Express, MongoDB Atlas en nivel gratuito, Docker y Nginx.</w:t>
            </w:r>
          </w:p>
          <w:p>
            <w:pPr>
              <w:pStyle w:val="ListParagraph"/>
              <w:numPr>
                <w:ilvl w:val="0"/>
                <w:numId w:val="2"/>
              </w:numPr>
              <w:spacing w:after="60" w:before="40" w:line="264"/>
              <w:jc w:val="both"/>
            </w:pPr>
            <w:r>
              <w:rPr>
                <w:rFonts w:ascii="Calibri" w:cs="Calibri" w:eastAsia="Calibri" w:hAnsi="Calibri"/>
                <w:sz w:val="21"/>
                <w:szCs w:val="21"/>
              </w:rPr>
              <w:t xml:space="preserve">APIs nativas del navegador (SVG y MediaRecorder), que permitieron los gráficos y las notas de voz sin dependencias externas.</w:t>
            </w:r>
          </w:p>
          <w:p>
            <w:pPr>
              <w:pStyle w:val="ListParagraph"/>
              <w:numPr>
                <w:ilvl w:val="0"/>
                <w:numId w:val="2"/>
              </w:numPr>
              <w:spacing w:after="60" w:before="40" w:line="264"/>
              <w:jc w:val="both"/>
            </w:pPr>
            <w:r>
              <w:rPr>
                <w:rFonts w:ascii="Calibri" w:cs="Calibri" w:eastAsia="Calibri" w:hAnsi="Calibri"/>
                <w:sz w:val="21"/>
                <w:szCs w:val="21"/>
              </w:rPr>
              <w:t xml:space="preserve">División clara de responsabilidades en el equipo y artefactos de planificación que mantuvieron la trazabilidad.</w:t>
            </w:r>
          </w:p>
          <w:p>
            <w:pPr>
              <w:keepNext/>
              <w:spacing w:after="60" w:before="140" w:line="264"/>
              <w:jc w:val="left"/>
            </w:pPr>
            <w:r>
              <w:rPr>
                <w:rFonts w:ascii="Calibri" w:cs="Calibri" w:eastAsia="Calibri" w:hAnsi="Calibri"/>
                <w:b/>
                <w:bCs/>
                <w:color w:val="2F5496"/>
                <w:sz w:val="22"/>
                <w:szCs w:val="22"/>
              </w:rPr>
              <w:t xml:space="preserve">Dificultades</w:t>
            </w:r>
          </w:p>
          <w:p>
            <w:pPr>
              <w:pStyle w:val="ListParagraph"/>
              <w:numPr>
                <w:ilvl w:val="0"/>
                <w:numId w:val="2"/>
              </w:numPr>
              <w:spacing w:after="60" w:before="40" w:line="264"/>
              <w:jc w:val="both"/>
            </w:pPr>
            <w:r>
              <w:rPr>
                <w:rFonts w:ascii="Calibri" w:cs="Calibri" w:eastAsia="Calibri" w:hAnsi="Calibri"/>
                <w:b/>
                <w:bCs/>
                <w:sz w:val="21"/>
                <w:szCs w:val="21"/>
              </w:rPr>
              <w:t xml:space="preserve">Cambio de proyecto al inicio:</w:t>
            </w:r>
            <w:r>
              <w:rPr>
                <w:rFonts w:ascii="Calibri" w:cs="Calibri" w:eastAsia="Calibri" w:hAnsi="Calibri"/>
                <w:sz w:val="21"/>
                <w:szCs w:val="21"/>
              </w:rPr>
              <w:t xml:space="preserve"> el cliente canceló el inventario de cocina y alimentos porque el hotel adoptaría un software con ese módulo.</w:t>
            </w:r>
          </w:p>
          <w:p>
            <w:pPr>
              <w:pStyle w:val="ListParagraph"/>
              <w:numPr>
                <w:ilvl w:val="0"/>
                <w:numId w:val="2"/>
              </w:numPr>
              <w:spacing w:after="60" w:before="40" w:line="264"/>
              <w:jc w:val="both"/>
            </w:pPr>
            <w:r>
              <w:rPr>
                <w:rFonts w:ascii="Calibri" w:cs="Calibri" w:eastAsia="Calibri" w:hAnsi="Calibri"/>
                <w:b/>
                <w:bCs/>
                <w:sz w:val="21"/>
                <w:szCs w:val="21"/>
              </w:rPr>
              <w:t xml:space="preserve">Cambios de alcance:</w:t>
            </w:r>
            <w:r>
              <w:rPr>
                <w:rFonts w:ascii="Calibri" w:cs="Calibri" w:eastAsia="Calibri" w:hAnsi="Calibri"/>
                <w:sz w:val="21"/>
                <w:szCs w:val="21"/>
              </w:rPr>
              <w:t xml:space="preserve"> cinco requerimientos nuevos durante el desarrollo, más tres definiciones de la Guía 1.5 que el cliente no había declarado.</w:t>
            </w:r>
          </w:p>
          <w:p>
            <w:pPr>
              <w:pStyle w:val="ListParagraph"/>
              <w:numPr>
                <w:ilvl w:val="0"/>
                <w:numId w:val="2"/>
              </w:numPr>
              <w:spacing w:after="60" w:before="40" w:line="264"/>
              <w:jc w:val="both"/>
            </w:pPr>
            <w:r>
              <w:rPr>
                <w:rFonts w:ascii="Calibri" w:cs="Calibri" w:eastAsia="Calibri" w:hAnsi="Calibri"/>
                <w:b/>
                <w:bCs/>
                <w:sz w:val="21"/>
                <w:szCs w:val="21"/>
              </w:rPr>
              <w:t xml:space="preserve">Jornadas nocturnas:</w:t>
            </w:r>
            <w:r>
              <w:rPr>
                <w:rFonts w:ascii="Calibri" w:cs="Calibri" w:eastAsia="Calibri" w:hAnsi="Calibri"/>
                <w:sz w:val="21"/>
                <w:szCs w:val="21"/>
              </w:rPr>
              <w:t xml:space="preserve"> contabilizar correctamente una jornada que empieza un día y termina al siguiente resultó más complejo de lo previsto. La revisión técnica detectó que la fecha se calculaba en hora UTC y que la jornada no se repartía entre los dos días.</w:t>
            </w:r>
          </w:p>
          <w:p>
            <w:pPr>
              <w:pStyle w:val="ListParagraph"/>
              <w:numPr>
                <w:ilvl w:val="0"/>
                <w:numId w:val="2"/>
              </w:numPr>
              <w:spacing w:after="60" w:before="40" w:line="264"/>
              <w:jc w:val="both"/>
            </w:pPr>
            <w:r>
              <w:rPr>
                <w:rFonts w:ascii="Calibri" w:cs="Calibri" w:eastAsia="Calibri" w:hAnsi="Calibri"/>
                <w:b/>
                <w:bCs/>
                <w:sz w:val="21"/>
                <w:szCs w:val="21"/>
              </w:rPr>
              <w:t xml:space="preserve">Árbol de nodos:</w:t>
            </w:r>
            <w:r>
              <w:rPr>
                <w:rFonts w:ascii="Calibri" w:cs="Calibri" w:eastAsia="Calibri" w:hAnsi="Calibri"/>
                <w:sz w:val="21"/>
                <w:szCs w:val="21"/>
              </w:rPr>
              <w:t xml:space="preserve"> la visualización era el mayor riesgo técnico. Se construyó y fue aprobada, pero sus ramas y evidencias quedaron guardadas en el navegador de cada usuario, de modo que el administrador no las veía desde su equipo.</w:t>
            </w:r>
          </w:p>
          <w:p>
            <w:pPr>
              <w:pStyle w:val="ListParagraph"/>
              <w:numPr>
                <w:ilvl w:val="0"/>
                <w:numId w:val="2"/>
              </w:numPr>
              <w:spacing w:after="60" w:before="40" w:line="264"/>
              <w:jc w:val="both"/>
            </w:pPr>
            <w:r>
              <w:rPr>
                <w:rFonts w:ascii="Calibri" w:cs="Calibri" w:eastAsia="Calibri" w:hAnsi="Calibri"/>
                <w:b/>
                <w:bCs/>
                <w:sz w:val="21"/>
                <w:szCs w:val="21"/>
              </w:rPr>
              <w:t xml:space="preserve">Integración entre módulos:</w:t>
            </w:r>
            <w:r>
              <w:rPr>
                <w:rFonts w:ascii="Calibri" w:cs="Calibri" w:eastAsia="Calibri" w:hAnsi="Calibri"/>
                <w:sz w:val="21"/>
                <w:szCs w:val="21"/>
              </w:rPr>
              <w:t xml:space="preserve"> el catálogo de labores configurable no estaba conectado al reloj de fichaje.</w:t>
            </w:r>
          </w:p>
          <w:p>
            <w:pPr>
              <w:pStyle w:val="ListParagraph"/>
              <w:numPr>
                <w:ilvl w:val="0"/>
                <w:numId w:val="2"/>
              </w:numPr>
              <w:spacing w:after="60" w:before="40" w:line="264"/>
              <w:jc w:val="both"/>
            </w:pPr>
            <w:r>
              <w:rPr>
                <w:rFonts w:ascii="Calibri" w:cs="Calibri" w:eastAsia="Calibri" w:hAnsi="Calibri"/>
                <w:b/>
                <w:bCs/>
                <w:sz w:val="21"/>
                <w:szCs w:val="21"/>
              </w:rPr>
              <w:t xml:space="preserve">Seguridad:</w:t>
            </w:r>
            <w:r>
              <w:rPr>
                <w:rFonts w:ascii="Calibri" w:cs="Calibri" w:eastAsia="Calibri" w:hAnsi="Calibri"/>
                <w:sz w:val="21"/>
                <w:szCs w:val="21"/>
              </w:rPr>
              <w:t xml:space="preserve"> al cierre del Sprint 7 el sistema no contaba con seguridad en el servidor: la API no exigía autenticación, el rol solo se controlaba en la interfaz y los PIN se guardaban sin cifrar.</w:t>
            </w:r>
          </w:p>
          <w:p>
            <w:pPr>
              <w:keepNext/>
              <w:spacing w:after="60" w:before="140" w:line="264"/>
              <w:jc w:val="left"/>
            </w:pPr>
            <w:r>
              <w:rPr>
                <w:rFonts w:ascii="Calibri" w:cs="Calibri" w:eastAsia="Calibri" w:hAnsi="Calibri"/>
                <w:b/>
                <w:bCs/>
                <w:color w:val="2F5496"/>
                <w:sz w:val="22"/>
                <w:szCs w:val="22"/>
              </w:rPr>
              <w:t xml:space="preserve">Ajustes realizados</w:t>
            </w:r>
          </w:p>
          <w:p>
            <w:pPr>
              <w:pStyle w:val="ListParagraph"/>
              <w:numPr>
                <w:ilvl w:val="0"/>
                <w:numId w:val="2"/>
              </w:numPr>
              <w:spacing w:after="60" w:before="40" w:line="264"/>
              <w:jc w:val="both"/>
            </w:pPr>
            <w:r>
              <w:rPr>
                <w:rFonts w:ascii="Calibri" w:cs="Calibri" w:eastAsia="Calibri" w:hAnsi="Calibri"/>
                <w:sz w:val="21"/>
                <w:szCs w:val="21"/>
              </w:rPr>
              <w:t xml:space="preserve">Cada requerimiento nuevo se registró en acta, se priorizó con MoSCoW y se incorporó al Product Backlog. Con el cliente se acordó dejar para una versión posterior el informe PDF, el calendario mensual y la jornada del administrador, y entregar en su lugar gráficos en el sistema y exportación a CSV.</w:t>
            </w:r>
          </w:p>
          <w:p>
            <w:pPr>
              <w:pStyle w:val="ListParagraph"/>
              <w:numPr>
                <w:ilvl w:val="0"/>
                <w:numId w:val="2"/>
              </w:numPr>
              <w:spacing w:after="60" w:before="40" w:line="264"/>
              <w:jc w:val="both"/>
            </w:pPr>
            <w:r>
              <w:rPr>
                <w:rFonts w:ascii="Calibri" w:cs="Calibri" w:eastAsia="Calibri" w:hAnsi="Calibri"/>
                <w:sz w:val="21"/>
                <w:szCs w:val="21"/>
              </w:rPr>
              <w:t xml:space="preserve">El calendario mensual del objetivo específico 1 se reemplazó por un reloj de fichaje con marca automática y pausas con motivo, que el cliente consideró más útil para jornadas nocturnas.</w:t>
            </w:r>
          </w:p>
          <w:p>
            <w:pPr>
              <w:pStyle w:val="ListParagraph"/>
              <w:numPr>
                <w:ilvl w:val="0"/>
                <w:numId w:val="2"/>
              </w:numPr>
              <w:spacing w:after="60" w:before="40" w:line="264"/>
              <w:jc w:val="both"/>
            </w:pPr>
            <w:r>
              <w:rPr>
                <w:rFonts w:ascii="Calibri" w:cs="Calibri" w:eastAsia="Calibri" w:hAnsi="Calibri"/>
                <w:sz w:val="21"/>
                <w:szCs w:val="21"/>
              </w:rPr>
              <w:t xml:space="preserve">Se agregó una revisión técnica del código al cierre de cada sprint y una actividad de "Correcciones de la revisión técnica" en el Sprint 8: persistencia del árbol de nodos en MongoDB a través de la API, cálculo de fechas en la zona horaria America/Santiago con reparto de minutos entre días, y conexión del catálogo al reloj de fichaje.</w:t>
            </w:r>
          </w:p>
          <w:p>
            <w:pPr>
              <w:pStyle w:val="ListParagraph"/>
              <w:numPr>
                <w:ilvl w:val="0"/>
                <w:numId w:val="2"/>
              </w:numPr>
              <w:spacing w:after="60" w:before="40" w:line="264"/>
              <w:jc w:val="both"/>
            </w:pPr>
            <w:r>
              <w:rPr>
                <w:rFonts w:ascii="Calibri" w:cs="Calibri" w:eastAsia="Calibri" w:hAnsi="Calibri"/>
                <w:sz w:val="21"/>
                <w:szCs w:val="21"/>
              </w:rPr>
              <w:t xml:space="preserve">La actividad de Autenticación y Seguridad se reprogramó al Sprint 8 con un alcance ampliado: autenticación con token (JWT), PIN cifrado con bcrypt, verificación de rol en las rutas del administrador y restricción del origen permitido (CORS). Se agregó el objetivo específico OE7. El despliegue público se postergó a la semana 16 para no publicar el sistema sin seguridad.</w:t>
            </w:r>
          </w:p>
          <w:p>
            <w:pPr>
              <w:pStyle w:val="ListParagraph"/>
              <w:numPr>
                <w:ilvl w:val="0"/>
                <w:numId w:val="2"/>
              </w:numPr>
              <w:spacing w:after="60" w:before="40" w:line="264"/>
              <w:jc w:val="both"/>
            </w:pPr>
            <w:r>
              <w:rPr>
                <w:rFonts w:ascii="Calibri" w:cs="Calibri" w:eastAsia="Calibri" w:hAnsi="Calibri"/>
                <w:i/>
                <w:iCs/>
                <w:sz w:val="21"/>
                <w:szCs w:val="21"/>
                <w:highlight w:val="yellow"/>
              </w:rPr>
              <w:t xml:space="preserve">[Completar al cierre: confirmar que las correcciones y la seguridad quedaron implementadas y probadas]</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5. Evidencias</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spacing w:after="100" w:before="40" w:line="264"/>
              <w:jc w:val="both"/>
            </w:pPr>
            <w:r>
              <w:rPr>
                <w:rFonts w:ascii="Calibri" w:cs="Calibri" w:eastAsia="Calibri" w:hAnsi="Calibri"/>
                <w:sz w:val="21"/>
                <w:szCs w:val="21"/>
              </w:rPr>
              <w:t xml:space="preserve">Las siguientes evidencias permiten seguir el proyecto desde la necesidad del cliente hasta el producto final:</w:t>
            </w:r>
          </w:p>
          <w:p>
            <w:pPr>
              <w:pStyle w:val="ListParagraph"/>
              <w:numPr>
                <w:ilvl w:val="0"/>
                <w:numId w:val="2"/>
              </w:numPr>
              <w:spacing w:after="60" w:before="40" w:line="264"/>
              <w:jc w:val="both"/>
            </w:pPr>
            <w:r>
              <w:rPr>
                <w:rFonts w:ascii="Calibri" w:cs="Calibri" w:eastAsia="Calibri" w:hAnsi="Calibri"/>
                <w:b/>
                <w:bCs/>
                <w:sz w:val="21"/>
                <w:szCs w:val="21"/>
              </w:rPr>
              <w:t xml:space="preserve">Actas de reuniones semanales (N.º 1 a 6):</w:t>
            </w:r>
            <w:r>
              <w:rPr>
                <w:rFonts w:ascii="Calibri" w:cs="Calibri" w:eastAsia="Calibri" w:hAnsi="Calibri"/>
                <w:sz w:val="21"/>
                <w:szCs w:val="21"/>
              </w:rPr>
              <w:t xml:space="preserve"> asistentes, temas, requerimientos nuevos y acuerdos. Muestran la gestión de los cambios de alcance.</w:t>
            </w:r>
          </w:p>
          <w:p>
            <w:pPr>
              <w:pStyle w:val="ListParagraph"/>
              <w:numPr>
                <w:ilvl w:val="0"/>
                <w:numId w:val="2"/>
              </w:numPr>
              <w:spacing w:after="60" w:before="40" w:line="264"/>
              <w:jc w:val="both"/>
            </w:pPr>
            <w:r>
              <w:rPr>
                <w:rFonts w:ascii="Calibri" w:cs="Calibri" w:eastAsia="Calibri" w:hAnsi="Calibri"/>
                <w:b/>
                <w:bCs/>
                <w:sz w:val="21"/>
                <w:szCs w:val="21"/>
              </w:rPr>
              <w:t xml:space="preserve">Documento de Visión y Mapa de Actores:</w:t>
            </w:r>
            <w:r>
              <w:rPr>
                <w:rFonts w:ascii="Calibri" w:cs="Calibri" w:eastAsia="Calibri" w:hAnsi="Calibri"/>
                <w:sz w:val="21"/>
                <w:szCs w:val="21"/>
              </w:rPr>
              <w:t xml:space="preserve"> problema, alcance, criterios de éxito verificables, riesgos y matriz de poder e interés.</w:t>
            </w:r>
          </w:p>
          <w:p>
            <w:pPr>
              <w:pStyle w:val="ListParagraph"/>
              <w:numPr>
                <w:ilvl w:val="0"/>
                <w:numId w:val="2"/>
              </w:numPr>
              <w:spacing w:after="60" w:before="40" w:line="264"/>
              <w:jc w:val="both"/>
            </w:pPr>
            <w:r>
              <w:rPr>
                <w:rFonts w:ascii="Calibri" w:cs="Calibri" w:eastAsia="Calibri" w:hAnsi="Calibri"/>
                <w:b/>
                <w:bCs/>
                <w:sz w:val="21"/>
                <w:szCs w:val="21"/>
              </w:rPr>
              <w:t xml:space="preserve">Planilla de requerimientos:</w:t>
            </w:r>
            <w:r>
              <w:rPr>
                <w:rFonts w:ascii="Calibri" w:cs="Calibri" w:eastAsia="Calibri" w:hAnsi="Calibri"/>
                <w:sz w:val="21"/>
                <w:szCs w:val="21"/>
              </w:rPr>
              <w:t xml:space="preserve"> 34 requerimientos con su origen y estado, y las restricciones del cliente.</w:t>
            </w:r>
          </w:p>
          <w:p>
            <w:pPr>
              <w:pStyle w:val="ListParagraph"/>
              <w:numPr>
                <w:ilvl w:val="0"/>
                <w:numId w:val="2"/>
              </w:numPr>
              <w:spacing w:after="60" w:before="40" w:line="264"/>
              <w:jc w:val="both"/>
            </w:pPr>
            <w:r>
              <w:rPr>
                <w:rFonts w:ascii="Calibri" w:cs="Calibri" w:eastAsia="Calibri" w:hAnsi="Calibri"/>
                <w:b/>
                <w:bCs/>
                <w:sz w:val="21"/>
                <w:szCs w:val="21"/>
              </w:rPr>
              <w:t xml:space="preserve">Épicas e Historias de Usuario:</w:t>
            </w:r>
            <w:r>
              <w:rPr>
                <w:rFonts w:ascii="Calibri" w:cs="Calibri" w:eastAsia="Calibri" w:hAnsi="Calibri"/>
                <w:sz w:val="21"/>
                <w:szCs w:val="21"/>
              </w:rPr>
              <w:t xml:space="preserve"> criterios de aceptación, prioridad, matriz de trazabilidad y Definición de Terminado.</w:t>
            </w:r>
          </w:p>
          <w:p>
            <w:pPr>
              <w:pStyle w:val="ListParagraph"/>
              <w:numPr>
                <w:ilvl w:val="0"/>
                <w:numId w:val="2"/>
              </w:numPr>
              <w:spacing w:after="60" w:before="40" w:line="264"/>
              <w:jc w:val="both"/>
            </w:pPr>
            <w:r>
              <w:rPr>
                <w:rFonts w:ascii="Calibri" w:cs="Calibri" w:eastAsia="Calibri" w:hAnsi="Calibri"/>
                <w:b/>
                <w:bCs/>
                <w:sz w:val="21"/>
                <w:szCs w:val="21"/>
              </w:rPr>
              <w:t xml:space="preserve">Impact Mapping y User Story Mapping:</w:t>
            </w:r>
            <w:r>
              <w:rPr>
                <w:rFonts w:ascii="Calibri" w:cs="Calibri" w:eastAsia="Calibri" w:hAnsi="Calibri"/>
                <w:sz w:val="21"/>
                <w:szCs w:val="21"/>
              </w:rPr>
              <w:t xml:space="preserve"> relación de cada funcionalidad con el objetivo y orden de las entregas.</w:t>
            </w:r>
          </w:p>
          <w:p>
            <w:pPr>
              <w:pStyle w:val="ListParagraph"/>
              <w:numPr>
                <w:ilvl w:val="0"/>
                <w:numId w:val="2"/>
              </w:numPr>
              <w:spacing w:after="60" w:before="40" w:line="264"/>
              <w:jc w:val="both"/>
            </w:pPr>
            <w:r>
              <w:rPr>
                <w:rFonts w:ascii="Calibri" w:cs="Calibri" w:eastAsia="Calibri" w:hAnsi="Calibri"/>
                <w:b/>
                <w:bCs/>
                <w:sz w:val="21"/>
                <w:szCs w:val="21"/>
              </w:rPr>
              <w:t xml:space="preserve">Plan de trabajo, carta Gantt e informe de avance (Guía 2.4):</w:t>
            </w:r>
            <w:r>
              <w:rPr>
                <w:rFonts w:ascii="Calibri" w:cs="Calibri" w:eastAsia="Calibri" w:hAnsi="Calibri"/>
                <w:sz w:val="21"/>
                <w:szCs w:val="21"/>
              </w:rPr>
              <w:t xml:space="preserve"> monitoreo del plan con su estado y ajustes.</w:t>
            </w:r>
          </w:p>
          <w:p>
            <w:pPr>
              <w:pStyle w:val="ListParagraph"/>
              <w:numPr>
                <w:ilvl w:val="0"/>
                <w:numId w:val="2"/>
              </w:numPr>
              <w:spacing w:after="60" w:before="40" w:line="264"/>
              <w:jc w:val="both"/>
            </w:pPr>
            <w:r>
              <w:rPr>
                <w:rFonts w:ascii="Calibri" w:cs="Calibri" w:eastAsia="Calibri" w:hAnsi="Calibri"/>
                <w:b/>
                <w:bCs/>
                <w:sz w:val="21"/>
                <w:szCs w:val="21"/>
              </w:rPr>
              <w:t xml:space="preserve">Código fuente de TimeFlow:</w:t>
            </w:r>
            <w:r>
              <w:rPr>
                <w:rFonts w:ascii="Calibri" w:cs="Calibri" w:eastAsia="Calibri" w:hAnsi="Calibri"/>
                <w:sz w:val="21"/>
                <w:szCs w:val="21"/>
              </w:rPr>
              <w:t xml:space="preserve"> interfaz en React, API en Express, modelos en MongoDB y archivo de Docker Compose.</w:t>
            </w:r>
          </w:p>
          <w:p>
            <w:pPr>
              <w:pStyle w:val="ListParagraph"/>
              <w:numPr>
                <w:ilvl w:val="0"/>
                <w:numId w:val="2"/>
              </w:numPr>
              <w:spacing w:after="60" w:before="40" w:line="264"/>
              <w:jc w:val="both"/>
            </w:pPr>
            <w:r>
              <w:rPr>
                <w:rFonts w:ascii="Calibri" w:cs="Calibri" w:eastAsia="Calibri" w:hAnsi="Calibri"/>
                <w:b/>
                <w:bCs/>
                <w:sz w:val="21"/>
                <w:szCs w:val="21"/>
              </w:rPr>
              <w:t xml:space="preserve">Capturas de la aplicación:</w:t>
            </w:r>
            <w:r>
              <w:rPr>
                <w:rFonts w:ascii="Calibri" w:cs="Calibri" w:eastAsia="Calibri" w:hAnsi="Calibri"/>
                <w:sz w:val="21"/>
                <w:szCs w:val="21"/>
              </w:rPr>
              <w:t xml:space="preserve"> inicio de sesión, reloj de fichaje, árbol de nodos, panel de supervisión, gráficos, carta Gantt y bitácora. </w:t>
            </w:r>
            <w:r>
              <w:rPr>
                <w:rFonts w:ascii="Calibri" w:cs="Calibri" w:eastAsia="Calibri" w:hAnsi="Calibri"/>
                <w:i/>
                <w:iCs/>
                <w:sz w:val="21"/>
                <w:szCs w:val="21"/>
                <w:highlight w:val="yellow"/>
              </w:rPr>
              <w:t xml:space="preserve">[Adjuntar capturas]</w:t>
            </w:r>
          </w:p>
          <w:p>
            <w:pPr>
              <w:pStyle w:val="ListParagraph"/>
              <w:numPr>
                <w:ilvl w:val="0"/>
                <w:numId w:val="2"/>
              </w:numPr>
              <w:spacing w:after="60" w:before="40" w:line="264"/>
              <w:jc w:val="both"/>
            </w:pPr>
            <w:r>
              <w:rPr>
                <w:rFonts w:ascii="Calibri" w:cs="Calibri" w:eastAsia="Calibri" w:hAnsi="Calibri"/>
                <w:b/>
                <w:bCs/>
                <w:sz w:val="21"/>
                <w:szCs w:val="21"/>
              </w:rPr>
              <w:t xml:space="preserve">Plan y resultados de pruebas:</w:t>
            </w:r>
            <w:r>
              <w:rPr>
                <w:rFonts w:ascii="Calibri" w:cs="Calibri" w:eastAsia="Calibri" w:hAnsi="Calibri"/>
                <w:sz w:val="21"/>
                <w:szCs w:val="21"/>
              </w:rPr>
              <w:t xml:space="preserve"> incluye el caso crítico de una jornada que cruza la medianoche. </w:t>
            </w:r>
            <w:r>
              <w:rPr>
                <w:rFonts w:ascii="Calibri" w:cs="Calibri" w:eastAsia="Calibri" w:hAnsi="Calibri"/>
                <w:i/>
                <w:iCs/>
                <w:sz w:val="21"/>
                <w:szCs w:val="21"/>
                <w:highlight w:val="yellow"/>
              </w:rPr>
              <w:t xml:space="preserve">[Pendiente: Sprint 8]</w:t>
            </w:r>
          </w:p>
          <w:p>
            <w:pPr>
              <w:pStyle w:val="ListParagraph"/>
              <w:numPr>
                <w:ilvl w:val="0"/>
                <w:numId w:val="2"/>
              </w:numPr>
              <w:spacing w:after="60" w:before="40" w:line="264"/>
              <w:jc w:val="both"/>
            </w:pPr>
            <w:r>
              <w:rPr>
                <w:rFonts w:ascii="Calibri" w:cs="Calibri" w:eastAsia="Calibri" w:hAnsi="Calibri"/>
                <w:b/>
                <w:bCs/>
                <w:sz w:val="21"/>
                <w:szCs w:val="21"/>
              </w:rPr>
              <w:t xml:space="preserve">Aplicación desplegada:</w:t>
            </w:r>
            <w:r>
              <w:rPr>
                <w:rFonts w:ascii="Calibri" w:cs="Calibri" w:eastAsia="Calibri" w:hAnsi="Calibri"/>
                <w:sz w:val="21"/>
                <w:szCs w:val="21"/>
              </w:rPr>
              <w:t xml:space="preserve"> </w:t>
            </w:r>
            <w:r>
              <w:rPr>
                <w:rFonts w:ascii="Calibri" w:cs="Calibri" w:eastAsia="Calibri" w:hAnsi="Calibri"/>
                <w:i/>
                <w:iCs/>
                <w:sz w:val="21"/>
                <w:szCs w:val="21"/>
                <w:highlight w:val="yellow"/>
              </w:rPr>
              <w:t xml:space="preserve">[Pendiente: URL de acceso]</w:t>
            </w:r>
          </w:p>
          <w:p>
            <w:pPr>
              <w:pStyle w:val="ListParagraph"/>
              <w:numPr>
                <w:ilvl w:val="0"/>
                <w:numId w:val="2"/>
              </w:numPr>
              <w:spacing w:after="60" w:before="40" w:line="264"/>
              <w:jc w:val="both"/>
            </w:pPr>
            <w:r>
              <w:rPr>
                <w:rFonts w:ascii="Calibri" w:cs="Calibri" w:eastAsia="Calibri" w:hAnsi="Calibri"/>
                <w:b/>
                <w:bCs/>
                <w:sz w:val="21"/>
                <w:szCs w:val="21"/>
              </w:rPr>
              <w:t xml:space="preserve">Documentación técnica, manual de usuario y videos tutoriales.</w:t>
            </w:r>
            <w:r>
              <w:rPr>
                <w:rFonts w:ascii="Calibri" w:cs="Calibri" w:eastAsia="Calibri" w:hAnsi="Calibri"/>
                <w:sz w:val="21"/>
                <w:szCs w:val="21"/>
              </w:rPr>
              <w:t xml:space="preserve"> </w:t>
            </w:r>
            <w:r>
              <w:rPr>
                <w:rFonts w:ascii="Calibri" w:cs="Calibri" w:eastAsia="Calibri" w:hAnsi="Calibri"/>
                <w:i/>
                <w:iCs/>
                <w:sz w:val="21"/>
                <w:szCs w:val="21"/>
                <w:highlight w:val="yellow"/>
              </w:rPr>
              <w:t xml:space="preserve">[Pendiente: Sprints 8-9]</w:t>
            </w:r>
          </w:p>
          <w:p>
            <w:pPr>
              <w:pStyle w:val="ListParagraph"/>
              <w:numPr>
                <w:ilvl w:val="0"/>
                <w:numId w:val="2"/>
              </w:numPr>
              <w:spacing w:after="60" w:before="40" w:line="264"/>
              <w:jc w:val="both"/>
            </w:pPr>
            <w:r>
              <w:rPr>
                <w:rFonts w:ascii="Calibri" w:cs="Calibri" w:eastAsia="Calibri" w:hAnsi="Calibri"/>
                <w:b/>
                <w:bCs/>
                <w:sz w:val="21"/>
                <w:szCs w:val="21"/>
              </w:rPr>
              <w:t xml:space="preserve">Acta de prueba de aceptación firmada por el cliente.</w:t>
            </w:r>
            <w:r>
              <w:rPr>
                <w:rFonts w:ascii="Calibri" w:cs="Calibri" w:eastAsia="Calibri" w:hAnsi="Calibri"/>
                <w:sz w:val="21"/>
                <w:szCs w:val="21"/>
              </w:rPr>
              <w:t xml:space="preserve"> </w:t>
            </w:r>
            <w:r>
              <w:rPr>
                <w:rFonts w:ascii="Calibri" w:cs="Calibri" w:eastAsia="Calibri" w:hAnsi="Calibri"/>
                <w:i/>
                <w:iCs/>
                <w:sz w:val="21"/>
                <w:szCs w:val="21"/>
                <w:highlight w:val="yellow"/>
              </w:rPr>
              <w:t xml:space="preserve">[Pendiente: Sprint 9]</w:t>
            </w:r>
          </w:p>
        </w:tc>
      </w:tr>
      <w:tr>
        <w:trPr>
          <w:cantSplit w:val="off"/>
        </w:trPr>
        <w:tc>
          <w:tcPr>
            <w:tcW w:type="dxa" w:w="2300"/>
            <w:tcBorders>
              <w:top w:val="single" w:color="A6A6A6" w:sz="4"/>
              <w:left w:val="single" w:color="A6A6A6" w:sz="4"/>
              <w:bottom w:val="single" w:color="A6A6A6" w:sz="4"/>
              <w:right w:val="single" w:color="A6A6A6" w:sz="4"/>
            </w:tcBorders>
            <w:shd w:fill="F2F2F2" w:color="auto" w:val="clear"/>
            <w:tcMar>
              <w:top w:type="dxa" w:w="90"/>
              <w:left w:type="dxa" w:w="120"/>
              <w:bottom w:type="dxa" w:w="90"/>
              <w:right w:type="dxa" w:w="120"/>
            </w:tcMar>
            <w:vAlign w:val="top"/>
          </w:tcPr>
          <w:p>
            <w:pPr>
              <w:spacing w:after="100" w:before="40" w:line="264"/>
              <w:jc w:val="left"/>
            </w:pPr>
            <w:r>
              <w:rPr>
                <w:rFonts w:ascii="Calibri" w:cs="Calibri" w:eastAsia="Calibri" w:hAnsi="Calibri"/>
                <w:b/>
                <w:bCs/>
                <w:color w:val="1F3864"/>
                <w:sz w:val="21"/>
                <w:szCs w:val="21"/>
              </w:rPr>
              <w:t xml:space="preserve">6. Intereses y proyecciones profesionales</w:t>
            </w:r>
          </w:p>
        </w:tc>
        <w:tc>
          <w:tcPr>
            <w:tcW w:type="dxa" w:w="6204"/>
            <w:tcBorders>
              <w:top w:val="single" w:color="A6A6A6" w:sz="4"/>
              <w:left w:val="single" w:color="A6A6A6" w:sz="4"/>
              <w:bottom w:val="single" w:color="A6A6A6" w:sz="4"/>
              <w:right w:val="single" w:color="A6A6A6" w:sz="4"/>
            </w:tcBorders>
            <w:tcMar>
              <w:top w:type="dxa" w:w="90"/>
              <w:left w:type="dxa" w:w="120"/>
              <w:bottom w:type="dxa" w:w="90"/>
              <w:right w:type="dxa" w:w="120"/>
            </w:tcMar>
            <w:vAlign w:val="top"/>
          </w:tcPr>
          <w:p>
            <w:pPr>
              <w:keepNext/>
              <w:spacing w:after="60" w:before="140" w:line="264"/>
              <w:jc w:val="left"/>
            </w:pPr>
            <w:r>
              <w:rPr>
                <w:rFonts w:ascii="Calibri" w:cs="Calibri" w:eastAsia="Calibri" w:hAnsi="Calibri"/>
                <w:b/>
                <w:bCs/>
                <w:color w:val="2F5496"/>
                <w:sz w:val="22"/>
                <w:szCs w:val="22"/>
              </w:rPr>
              <w:t xml:space="preserve">Aporte del proyecto a mis intereses profesionales</w:t>
            </w:r>
          </w:p>
          <w:p>
            <w:pPr>
              <w:spacing w:after="100" w:before="40" w:line="264"/>
              <w:jc w:val="both"/>
            </w:pPr>
            <w:r>
              <w:rPr>
                <w:rFonts w:ascii="Calibri" w:cs="Calibri" w:eastAsia="Calibri" w:hAnsi="Calibri"/>
                <w:sz w:val="21"/>
                <w:szCs w:val="21"/>
              </w:rPr>
              <w:t xml:space="preserve">Al inicio de la asignatura señalé que mi mayor interés profesional era la programación. TimeFlow lo confirmó y lo hizo más concreto. Fui responsable del diseño de la interfaz, de la API REST, del reloj de fichaje, del árbol de nodos y del módulo de reportería, lo que me llevó a recorrer el sistema completo, desde el endpoint hasta la pantalla.</w:t>
            </w:r>
          </w:p>
          <w:p>
            <w:pPr>
              <w:spacing w:after="100" w:before="40" w:line="264"/>
              <w:jc w:val="both"/>
            </w:pPr>
            <w:r>
              <w:rPr>
                <w:rFonts w:ascii="Calibri" w:cs="Calibri" w:eastAsia="Calibri" w:hAnsi="Calibri"/>
                <w:sz w:val="21"/>
                <w:szCs w:val="21"/>
              </w:rPr>
              <w:t xml:space="preserve">Lo que más me interesó fue traducir la forma en que el cliente piensa su trabajo, como nodos conectados al estilo de Blender, a una interfaz que pudiera usar sin explicaciones, y construir visualizaciones de datos propias (gráficos de horas y carta Gantt). También aprendí de los problemas: una funcionalidad que se ve bien en pantalla no está terminada si el servidor no guarda sus datos o no protege el acceso, y algo tan cotidiano como una fecha exige cuidado cuando una jornada cruza la medianoche. Esas lecciones despertaron mi interés por el backend, la seguridad y las pruebas automatizadas, áreas a las que antes daba menos importancia.</w:t>
            </w:r>
          </w:p>
          <w:p>
            <w:pPr>
              <w:keepNext/>
              <w:spacing w:after="60" w:before="140" w:line="264"/>
              <w:jc w:val="left"/>
            </w:pPr>
            <w:r>
              <w:rPr>
                <w:rFonts w:ascii="Calibri" w:cs="Calibri" w:eastAsia="Calibri" w:hAnsi="Calibri"/>
                <w:b/>
                <w:bCs/>
                <w:color w:val="2F5496"/>
                <w:sz w:val="22"/>
                <w:szCs w:val="22"/>
              </w:rPr>
              <w:t xml:space="preserve">¿Mis intereses siguen siendo los mismos?</w:t>
            </w:r>
          </w:p>
          <w:p>
            <w:pPr>
              <w:spacing w:after="100" w:before="40" w:line="264"/>
              <w:jc w:val="both"/>
            </w:pPr>
            <w:r>
              <w:rPr>
                <w:rFonts w:ascii="Calibri" w:cs="Calibri" w:eastAsia="Calibri" w:hAnsi="Calibri"/>
                <w:sz w:val="21"/>
                <w:szCs w:val="21"/>
              </w:rPr>
              <w:t xml:space="preserve">En lo esencial, sí: me sigue interesando la programación. Ahora el interés es más específico. Me atrae el desarrollo web full stack, con especial gusto por el frontend y la visualización de datos, y con la convicción de que debo fortalecer la seguridad, las pruebas y el despliegue para entregar software confiable.</w:t>
            </w:r>
          </w:p>
          <w:p>
            <w:pPr>
              <w:keepNext/>
              <w:spacing w:after="60" w:before="140" w:line="264"/>
              <w:jc w:val="left"/>
            </w:pPr>
            <w:r>
              <w:rPr>
                <w:rFonts w:ascii="Calibri" w:cs="Calibri" w:eastAsia="Calibri" w:hAnsi="Calibri"/>
                <w:b/>
                <w:bCs/>
                <w:color w:val="2F5496"/>
                <w:sz w:val="22"/>
                <w:szCs w:val="22"/>
              </w:rPr>
              <w:t xml:space="preserve">Proyecciones laborales</w:t>
            </w:r>
          </w:p>
          <w:p>
            <w:pPr>
              <w:pStyle w:val="ListParagraph"/>
              <w:numPr>
                <w:ilvl w:val="0"/>
                <w:numId w:val="2"/>
              </w:numPr>
              <w:spacing w:after="60" w:before="40" w:line="264"/>
              <w:jc w:val="both"/>
            </w:pPr>
            <w:r>
              <w:rPr>
                <w:rFonts w:ascii="Calibri" w:cs="Calibri" w:eastAsia="Calibri" w:hAnsi="Calibri"/>
                <w:sz w:val="21"/>
                <w:szCs w:val="21"/>
              </w:rPr>
              <w:t xml:space="preserve">Desempeñarme como desarrollador full stack en un equipo de producto, participando desde el levantamiento de requerimientos con el usuario hasta el despliegue.</w:t>
            </w:r>
          </w:p>
          <w:p>
            <w:pPr>
              <w:pStyle w:val="ListParagraph"/>
              <w:numPr>
                <w:ilvl w:val="0"/>
                <w:numId w:val="2"/>
              </w:numPr>
              <w:spacing w:after="60" w:before="40" w:line="264"/>
              <w:jc w:val="both"/>
            </w:pPr>
            <w:r>
              <w:rPr>
                <w:rFonts w:ascii="Calibri" w:cs="Calibri" w:eastAsia="Calibri" w:hAnsi="Calibri"/>
                <w:sz w:val="21"/>
                <w:szCs w:val="21"/>
              </w:rPr>
              <w:t xml:space="preserve">Profundizar en seguridad de aplicaciones web (autenticación, autorización y manejo de credenciales), pruebas automatizadas, TypeScript y despliegue en contenedores y servicios en la nube.</w:t>
            </w:r>
          </w:p>
          <w:p>
            <w:pPr>
              <w:pStyle w:val="ListParagraph"/>
              <w:numPr>
                <w:ilvl w:val="0"/>
                <w:numId w:val="2"/>
              </w:numPr>
              <w:spacing w:after="60" w:before="40" w:line="264"/>
              <w:jc w:val="both"/>
            </w:pPr>
            <w:r>
              <w:rPr>
                <w:rFonts w:ascii="Calibri" w:cs="Calibri" w:eastAsia="Calibri" w:hAnsi="Calibri"/>
                <w:sz w:val="21"/>
                <w:szCs w:val="21"/>
              </w:rPr>
              <w:t xml:space="preserve">Seguir apoyando la evolución de TimeFlow con el cliente si lo requiere, partiendo por los ítems del Product Backlog: informe PDF, calendario mensual y jornada del administrador.</w:t>
            </w:r>
          </w:p>
        </w:tc>
      </w:tr>
    </w:tbl>
    <w:sectPr>
      <w:headerReference w:type="default" r:id="rId6"/>
      <w:pgSz w:w="11906" w:h="16838" w:orient="portrait"/>
      <w:pgMar w:top="1417" w:right="1701"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500"/>
      <w:gridCol w:w="3004"/>
    </w:tblGrid>
    <w:tr>
      <w:tc>
        <w:tcPr>
          <w:tcW w:type="dxa" w:w="55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r>
            <w:rPr>
              <w:rFonts w:ascii="Calibri" w:cs="Calibri" w:eastAsia="Calibri" w:hAnsi="Calibri"/>
              <w:b/>
              <w:bCs/>
              <w:color w:val="1F3864"/>
              <w:sz w:val="20"/>
              <w:szCs w:val="20"/>
            </w:rPr>
            <w:t xml:space="preserve">Guía Estudiante – Informe Final Proyecto APT</w:t>
          </w:r>
        </w:p>
        <w:p>
          <w:r>
            <w:rPr>
              <w:rFonts w:ascii="Calibri" w:cs="Calibri" w:eastAsia="Calibri" w:hAnsi="Calibri"/>
              <w:b/>
              <w:bCs/>
              <w:color w:val="1F3864"/>
              <w:sz w:val="20"/>
              <w:szCs w:val="20"/>
            </w:rPr>
            <w:t xml:space="preserve">Fase 2</w:t>
          </w:r>
        </w:p>
      </w:tc>
      <w:tc>
        <w:tcPr>
          <w:tcW w:type="dxa" w:w="3004"/>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jc w:val="right"/>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b140cafa087adac8367e75d5bc8244e5f9318a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2026-10-21T15:57:13.294Z</dcterms:created>
  <dcterms:modified xsi:type="dcterms:W3CDTF">2026-10-21T15:57:13.294Z</dcterms:modified>
</cp:coreProperties>
</file>

<file path=docProps/custom.xml><?xml version="1.0" encoding="utf-8"?>
<Properties xmlns="http://schemas.openxmlformats.org/officeDocument/2006/custom-properties" xmlns:vt="http://schemas.openxmlformats.org/officeDocument/2006/docPropsVTypes"/>
</file>