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548" w:rsidRPr="00C85E29" w:rsidRDefault="003D7548" w:rsidP="00C85E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5E29">
        <w:rPr>
          <w:rFonts w:ascii="Times New Roman" w:hAnsi="Times New Roman" w:cs="Times New Roman"/>
          <w:b/>
          <w:sz w:val="28"/>
          <w:szCs w:val="28"/>
        </w:rPr>
        <w:t>О планах развития территорий Санкт-Петербурга, границы которых прилегают к участкам сухопутной границы Российской Федерации</w:t>
      </w:r>
    </w:p>
    <w:p w:rsidR="003D7548" w:rsidRPr="00C85E29" w:rsidRDefault="003D7548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7548" w:rsidRPr="00C85E29" w:rsidRDefault="003D7548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В Санкт-Петербурге действуют следующие пункты пропуска через государственную границу Российской Федерации:</w:t>
      </w:r>
    </w:p>
    <w:p w:rsidR="003D7548" w:rsidRPr="00C85E29" w:rsidRDefault="003D7548" w:rsidP="00C85E29">
      <w:pPr>
        <w:pStyle w:val="af2"/>
        <w:numPr>
          <w:ilvl w:val="0"/>
          <w:numId w:val="18"/>
        </w:numPr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морской грузо-пассажирский постоянный многосторонний пункт пропуска Пассажирский порт Санкт-Петербург,</w:t>
      </w:r>
    </w:p>
    <w:p w:rsidR="003D7548" w:rsidRPr="00C85E29" w:rsidRDefault="003D7548" w:rsidP="00C85E29">
      <w:pPr>
        <w:pStyle w:val="af2"/>
        <w:numPr>
          <w:ilvl w:val="0"/>
          <w:numId w:val="18"/>
        </w:numPr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морской грузо-пассажирский постоянный многосторонний пункт пропуска Большой порт Санкт-Петербург,</w:t>
      </w:r>
    </w:p>
    <w:p w:rsidR="003D7548" w:rsidRPr="00C85E29" w:rsidRDefault="003D7548" w:rsidP="00C85E29">
      <w:pPr>
        <w:pStyle w:val="af2"/>
        <w:numPr>
          <w:ilvl w:val="0"/>
          <w:numId w:val="18"/>
        </w:numPr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воздушный грузо-пассажирский постоянный многосторонний пункт пропуска Санкт-Петербург (Пулково),</w:t>
      </w:r>
    </w:p>
    <w:p w:rsidR="003D7548" w:rsidRPr="00C85E29" w:rsidRDefault="003D7548" w:rsidP="00C85E29">
      <w:pPr>
        <w:pStyle w:val="af2"/>
        <w:numPr>
          <w:ilvl w:val="0"/>
          <w:numId w:val="18"/>
        </w:numPr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железнодорожный грузо-пассажирский постоянный многосторонний пункт пропуска Санкт-Петербург Финляндский.</w:t>
      </w:r>
    </w:p>
    <w:p w:rsidR="003D7548" w:rsidRPr="00C85E29" w:rsidRDefault="003D7548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Морской порт Пассажирский порт Санкт-Петербург (далее - Порт) расположен на намывных территориях Невской губы Васильевского острова и полностью введен в эксплуатацию в 2011 году. Акционерное общество «Пассажирский Порт Санкт-Петербург «Морской фасад» (далее - АО «ПП СПб МФ») является оператором морского терминала в Порту, 100 процентов акций которого принадлежит Санкт-Петербургу.</w:t>
      </w:r>
    </w:p>
    <w:p w:rsidR="003D7548" w:rsidRPr="00C85E29" w:rsidRDefault="003D7548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В рамках Стратегии развития транспортно-логистического комплекса Санкт-Петербурга, утвержденной постановлением Правительства Санкт-Петербурга от 03.07.2007 № 741, плана производственной финансово-хозяйственной деятельности на период до 2021 года АО «ПП СПб МФ» совместно с уполномоченными исполнительными органами государственной власти Санкт-Петербурга поступательно реализует программу расширения операционной зоны деятельности в качестве оператора морских пассажирских терминалов и спектра услуг, предоставляемых в сфере морского транспорта.</w:t>
      </w:r>
    </w:p>
    <w:p w:rsidR="003D7548" w:rsidRPr="00C85E29" w:rsidRDefault="003D7548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Одним из мероприятий развития Порта является реконструкция пункта пропуска через государственную границу Российской Федерации (далее - Проект). Основной целью комплекса мероприятий по реконструкции пункта пропуска является возможность принятия (обслуживания) грузо-пассажирских паромов в Порту.</w:t>
      </w:r>
    </w:p>
    <w:p w:rsidR="003D7548" w:rsidRPr="00C85E29" w:rsidRDefault="003D7548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Основными задачами реализации инвестиционного проекта по реконструкции пункта пропуска являются:</w:t>
      </w:r>
    </w:p>
    <w:p w:rsidR="003D7548" w:rsidRPr="00C85E29" w:rsidRDefault="003D7548" w:rsidP="00C85E29">
      <w:pPr>
        <w:pStyle w:val="af2"/>
        <w:numPr>
          <w:ilvl w:val="0"/>
          <w:numId w:val="17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 xml:space="preserve">создание в Порту условий, необходимых для осуществления на регулярной основе грузо-пассажирского паромного сообщения; </w:t>
      </w:r>
    </w:p>
    <w:p w:rsidR="003D7548" w:rsidRPr="00C85E29" w:rsidRDefault="003D7548" w:rsidP="00C85E29">
      <w:pPr>
        <w:pStyle w:val="af2"/>
        <w:numPr>
          <w:ilvl w:val="0"/>
          <w:numId w:val="17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расширение спектра услуг, обеспечивающих прием и оформление всех категорий транспортных средств, перемещаемых паромами;</w:t>
      </w:r>
    </w:p>
    <w:p w:rsidR="003D7548" w:rsidRPr="00C85E29" w:rsidRDefault="003D7548" w:rsidP="00C85E29">
      <w:pPr>
        <w:pStyle w:val="af2"/>
        <w:numPr>
          <w:ilvl w:val="0"/>
          <w:numId w:val="17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проведение работ, направленных на изменение классификации, пропускной способности и пределов пункта пропуска;</w:t>
      </w:r>
    </w:p>
    <w:p w:rsidR="003D7548" w:rsidRPr="00C85E29" w:rsidRDefault="003D7548" w:rsidP="00C85E29">
      <w:pPr>
        <w:pStyle w:val="af2"/>
        <w:numPr>
          <w:ilvl w:val="0"/>
          <w:numId w:val="17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дальнейшее развитие международного морского пассажирского сообщения с другими портами Балтийского региона.</w:t>
      </w:r>
    </w:p>
    <w:p w:rsidR="003F6E02" w:rsidRDefault="003D7548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 xml:space="preserve">Реализация Проекта предполагается в рамках Программы приграничного сотрудничества «Россия - Юго-Восточная Финляндия» 2014-2020 (далее - </w:t>
      </w:r>
      <w:r w:rsidRPr="00C85E29">
        <w:rPr>
          <w:rFonts w:ascii="Times New Roman" w:hAnsi="Times New Roman" w:cs="Times New Roman"/>
          <w:sz w:val="28"/>
          <w:szCs w:val="28"/>
        </w:rPr>
        <w:lastRenderedPageBreak/>
        <w:t>Программа).</w:t>
      </w:r>
    </w:p>
    <w:p w:rsidR="003D7548" w:rsidRPr="00C85E29" w:rsidRDefault="003D7548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Инициатором российско-финского инфраструктурного проекта «Реконструкция морского постоянного многостороннего пункта пропуска через государственную гран</w:t>
      </w:r>
      <w:r w:rsidR="003F6E02">
        <w:rPr>
          <w:rFonts w:ascii="Times New Roman" w:hAnsi="Times New Roman" w:cs="Times New Roman"/>
          <w:sz w:val="28"/>
          <w:szCs w:val="28"/>
        </w:rPr>
        <w:t>ицу Российской Федерации» в Порт</w:t>
      </w:r>
      <w:r w:rsidRPr="00C85E29">
        <w:rPr>
          <w:rFonts w:ascii="Times New Roman" w:hAnsi="Times New Roman" w:cs="Times New Roman"/>
          <w:sz w:val="28"/>
          <w:szCs w:val="28"/>
        </w:rPr>
        <w:t>у по Программе является Правительство Санкт-Петербурга и АО «ПП СПб МФ». В рамках Программы между АО «ПП СПб МФ» и Управляющим органом Программы заключен грант-контракт на сумму 2</w:t>
      </w:r>
      <w:r w:rsidR="003F6E02">
        <w:rPr>
          <w:rFonts w:ascii="Times New Roman" w:hAnsi="Times New Roman" w:cs="Times New Roman"/>
          <w:sz w:val="28"/>
          <w:szCs w:val="28"/>
        </w:rPr>
        <w:t xml:space="preserve"> </w:t>
      </w:r>
      <w:r w:rsidRPr="00C85E29">
        <w:rPr>
          <w:rFonts w:ascii="Times New Roman" w:hAnsi="Times New Roman" w:cs="Times New Roman"/>
          <w:sz w:val="28"/>
          <w:szCs w:val="28"/>
        </w:rPr>
        <w:t>560</w:t>
      </w:r>
      <w:r w:rsidR="003F6E02">
        <w:rPr>
          <w:rFonts w:ascii="Times New Roman" w:hAnsi="Times New Roman" w:cs="Times New Roman"/>
          <w:sz w:val="28"/>
          <w:szCs w:val="28"/>
        </w:rPr>
        <w:t xml:space="preserve"> 000</w:t>
      </w:r>
      <w:r w:rsidRPr="00C85E29">
        <w:rPr>
          <w:rFonts w:ascii="Times New Roman" w:hAnsi="Times New Roman" w:cs="Times New Roman"/>
          <w:sz w:val="28"/>
          <w:szCs w:val="28"/>
        </w:rPr>
        <w:t xml:space="preserve"> евро для реализации инвестиционного проекта по реконструкции пункта пропуска совместно с зарубежным партнером - портом Хамина-Котка.</w:t>
      </w:r>
    </w:p>
    <w:p w:rsidR="003D7548" w:rsidRPr="00C85E29" w:rsidRDefault="003D7548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В целях реализации Проекта классификация пункта пропуска через государственную границу Российской Федерации в Порту по характеру международного сообщения изменена с пассажирского на грузо-пассажирский (приказ Росграницы от 28.12.2015 № 337-ОД «О реконструкции морского грузопассажирского постоянного многостороннего пункта пропуска через государственную границу Российской Федерации в морском порту Пассажирский порт Санкт-Петербург»).</w:t>
      </w:r>
    </w:p>
    <w:p w:rsidR="003D7548" w:rsidRPr="00C85E29" w:rsidRDefault="003D7548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 xml:space="preserve">В 2019 году АО «ПП СПб МФ» заключен договор на выполнение строительно-монтажных работ по </w:t>
      </w:r>
      <w:r w:rsidR="00C85E29" w:rsidRPr="00C85E29">
        <w:rPr>
          <w:rFonts w:ascii="Times New Roman" w:hAnsi="Times New Roman" w:cs="Times New Roman"/>
          <w:sz w:val="28"/>
          <w:szCs w:val="28"/>
        </w:rPr>
        <w:t>реализации Проекта на сумму 453 </w:t>
      </w:r>
      <w:r w:rsidRPr="00C85E29">
        <w:rPr>
          <w:rFonts w:ascii="Times New Roman" w:hAnsi="Times New Roman" w:cs="Times New Roman"/>
          <w:sz w:val="28"/>
          <w:szCs w:val="28"/>
        </w:rPr>
        <w:t>505</w:t>
      </w:r>
      <w:r w:rsidR="00C85E29" w:rsidRPr="00C85E29">
        <w:rPr>
          <w:rFonts w:ascii="Times New Roman" w:hAnsi="Times New Roman" w:cs="Times New Roman"/>
          <w:sz w:val="28"/>
          <w:szCs w:val="28"/>
        </w:rPr>
        <w:t> </w:t>
      </w:r>
      <w:r w:rsidRPr="00C85E29">
        <w:rPr>
          <w:rFonts w:ascii="Times New Roman" w:hAnsi="Times New Roman" w:cs="Times New Roman"/>
          <w:sz w:val="28"/>
          <w:szCs w:val="28"/>
        </w:rPr>
        <w:t>200 руб., в т.ч. НДС. Ориентировочная продолжительность работ по проекту организации строительства - 12 месяцев, срок окончания работ - 4 квартал 2020 года.</w:t>
      </w:r>
    </w:p>
    <w:p w:rsidR="003D7548" w:rsidRPr="00C85E29" w:rsidRDefault="003D7548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С завершением комплекса мероприятий по реконструкции пункта пропуска в Порту планируется установление круглогодичного паромного пассажирского сообщения с возможностью использования инфраструктуры пункта пропуска для осуществления операций, связанных с приемом, в том числе грузовых автотранспортных средств, перемещаемых паромами.</w:t>
      </w:r>
    </w:p>
    <w:p w:rsidR="003D7548" w:rsidRPr="00C85E29" w:rsidRDefault="003D7548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 xml:space="preserve">Кроме того, прием паромных судов и пассажирская работа осуществляется на причальном комплексе Морского вокзала, расположенного в западной части Васильевского острова. Инфраструктура Морского вокзала введена в эксплуатацию в 1983 году и предназначена для приема и обработки круизных и паромных грузо-пассажирских судов. </w:t>
      </w:r>
    </w:p>
    <w:p w:rsidR="003D7548" w:rsidRPr="00C85E29" w:rsidRDefault="003D7548" w:rsidP="003F6E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Причальный комплекс Морского вокзала входит в инфраструктуру</w:t>
      </w:r>
      <w:r w:rsidR="003F6E02">
        <w:rPr>
          <w:rFonts w:ascii="Times New Roman" w:hAnsi="Times New Roman" w:cs="Times New Roman"/>
          <w:sz w:val="28"/>
          <w:szCs w:val="28"/>
        </w:rPr>
        <w:t xml:space="preserve"> </w:t>
      </w:r>
      <w:r w:rsidRPr="00C85E29">
        <w:rPr>
          <w:rFonts w:ascii="Times New Roman" w:hAnsi="Times New Roman" w:cs="Times New Roman"/>
          <w:sz w:val="28"/>
          <w:szCs w:val="28"/>
        </w:rPr>
        <w:t>грузо-пассажирского пункта пропуска через государственную границу Российской Федерации в морском порту Большой порт Санкт-Петербург. В 2018 году на основании решения Управления Федеральной антимонопольной службы по Санкт-Петербургу имущественный комплекс Морского вокзала предоставлен Комитетом имущественных отношений Санкт-Петербурга в доверительное управление АО «ПП СПб МФ». С завершением всех мероприятий по передаче имущественного комплекса Морской вокзал в уставной капитал АО «ПП СПб МФ», а также предоставлением прилегающего земельного участка АО «ПП СПб МФ» приступит к реализации инвестиционного проекта по его реконструкции.</w:t>
      </w:r>
    </w:p>
    <w:p w:rsidR="003D7548" w:rsidRPr="00C85E29" w:rsidRDefault="003D7548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 xml:space="preserve">В настоящее время в Санкт-Петербурге помимо Порта и Морского вокзала прием круизных судов осуществляется через пассажирские терминалы, расположенные на набережной Лейтенанта Шмидта и Английской набережной. Правительством Санкт-Петербурга в 2018 году инициирована процедура передачи причальных комплексов из собственности Российской Федерации в </w:t>
      </w:r>
      <w:r w:rsidRPr="00C85E29">
        <w:rPr>
          <w:rFonts w:ascii="Times New Roman" w:hAnsi="Times New Roman" w:cs="Times New Roman"/>
          <w:sz w:val="28"/>
          <w:szCs w:val="28"/>
        </w:rPr>
        <w:lastRenderedPageBreak/>
        <w:t>собственность Санкт-Петербурга. В целях обеспечения бесперебойного функционирования причальных комплексов в навигационный период 2019 года Комитетом по транспорту совместно с СПб ГКУ «Агентство внешнего транспорта», ФГУП «Росморпорт» и АО «ПП СПб МФ» разработана дорожная карта по поэтапной передаче имущества. Проектной документацией ФГУП «Росморпорт» предусмотрена реконструкция дебаркадера на набережной Лейтенанта Шмидта, второй очередью обозначена реконструкция дебаркадера на Английской набережной.</w:t>
      </w:r>
    </w:p>
    <w:p w:rsidR="003D7548" w:rsidRPr="00C85E29" w:rsidRDefault="003D7548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На территории, прилегающей к Порту, по заказу Комитета по развитию транспортной инфраструктуры Санкт-Петербурга (далее - КРТИ) ведется проектирование объекта «Строительство улично-дорожной сети на намывных территориях в западной части Васильевского острова. 1-я очередь». Срок завершения работ - декабрь 2020 года.</w:t>
      </w:r>
    </w:p>
    <w:p w:rsidR="003D7548" w:rsidRPr="00C85E29" w:rsidRDefault="003D7548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Также по заказу КРТ</w:t>
      </w:r>
      <w:r w:rsidR="00A67F6B" w:rsidRPr="00C85E29">
        <w:rPr>
          <w:rFonts w:ascii="Times New Roman" w:hAnsi="Times New Roman" w:cs="Times New Roman"/>
          <w:sz w:val="28"/>
          <w:szCs w:val="28"/>
        </w:rPr>
        <w:t>И разрабатывается документация п</w:t>
      </w:r>
      <w:r w:rsidRPr="00C85E29">
        <w:rPr>
          <w:rFonts w:ascii="Times New Roman" w:hAnsi="Times New Roman" w:cs="Times New Roman"/>
          <w:sz w:val="28"/>
          <w:szCs w:val="28"/>
        </w:rPr>
        <w:t>о планировке территории для размещения линейных объектов: «Строительство участка Лахтинско-Правобережной линии от станции «Спасская» до станции «Большой проспект» и «Строительство Лахтинско-Правобережной линии от станции «Большой проспект» до станции «Морской фасад». В соответствии с Отраслевой схемой развития метрополитена, утвержденной постановлением Правительства Санкт-Петербурга от 28.06.2011 № 836, планируемый срок ввода в эксплуатацию станции «Морской фасад» - после 2030 года.</w:t>
      </w:r>
    </w:p>
    <w:p w:rsidR="003D7548" w:rsidRPr="00C85E29" w:rsidRDefault="003D7548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В отношении пункта пропуска через государственную границу Российской Федерации, расположенного в аэропорту «Пулково», в рамках Соглашения о создании, реконструкции и эксплуатации на основе государственно-частного партнерства объектов, входящих в состав имущества аэропорта «Пулково», вступившего в силу 29.04.2010, ООО «Воздушные Ворота Северной Столицы» (далее - ООО « ВВСС») выполняет функции главного оператора аэропорта «Пулково» и одновременно реализует стратегический инвестиционный проект Санкт-Петербурга по развитию аэропорта. В настоящее время ООО «ВВСС» ведется работа по обновлению Плана по модернизации и развитию аэропорта «Пулково» в целях обеспечения устойчивого развития аэропорта «Пулково». При разработке данного документа будет произведена увязка решений с планами (проектами) по развитию аэропортовой инфраструктуры, в том числе пунктов пропуска, приаэропортовой территории, объектов капитального строительства.</w:t>
      </w:r>
    </w:p>
    <w:p w:rsidR="003D7548" w:rsidRPr="00C85E29" w:rsidRDefault="003D7548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7F6B" w:rsidRPr="00C85E29" w:rsidRDefault="00A67F6B" w:rsidP="00C85E2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85E2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D7548" w:rsidRPr="00C85E29" w:rsidRDefault="003D7548" w:rsidP="00C85E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5E29">
        <w:rPr>
          <w:rFonts w:ascii="Times New Roman" w:hAnsi="Times New Roman" w:cs="Times New Roman"/>
          <w:b/>
          <w:sz w:val="28"/>
          <w:szCs w:val="28"/>
        </w:rPr>
        <w:lastRenderedPageBreak/>
        <w:t>О планах развития территорий Ленинградской области, границы которых прилегают к участкам сухопутной границы Российской Федерации</w:t>
      </w:r>
    </w:p>
    <w:p w:rsidR="00586BC7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В соответствии с разделом 4.3 федерального проекта «Логистика международной торговли» национального проекта «Международная кооперация и экспорт» после проведения строительно-монтажных работ запланирован к вводу в эксплуатацию автомобильный пункт пропуска через государственную границу Российской Федерации «Брусничное» (до конца 2024 г.).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В соответствии с паспортом, разработан Комплексный план мероприятий органов исполнительной власти Ленинградской области и организаций по реализации регионального проекта «Экспорт услуг».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 xml:space="preserve">Управление Ленинградской области </w:t>
      </w:r>
      <w:r w:rsidR="003D7548" w:rsidRPr="00C85E29">
        <w:rPr>
          <w:rFonts w:ascii="Times New Roman" w:hAnsi="Times New Roman" w:cs="Times New Roman"/>
          <w:sz w:val="28"/>
          <w:szCs w:val="28"/>
        </w:rPr>
        <w:t>п</w:t>
      </w:r>
      <w:r w:rsidRPr="00C85E29">
        <w:rPr>
          <w:rFonts w:ascii="Times New Roman" w:hAnsi="Times New Roman" w:cs="Times New Roman"/>
          <w:sz w:val="28"/>
          <w:szCs w:val="28"/>
        </w:rPr>
        <w:t>о транспорту участвует в реализации следующих мероприятий: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«Региональный комплекс мероприятий по увеличению объема экспорта услуг категории «Транспортные услуги» (совместно с комитетом по дорожному хозяйству Ленинградской области). Реализация указанного мероприятия направлена на развитие экспортно-ориентированных транспортных коридоров, которое будет реализовано путем содействия модернизации пунктов пропуска через государственную границу Российской Федерации.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Планируются мероприятия по модернизации международного автомобильного пункта пропуска через Государственную границу Российской Федерации «Брусничное».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В рамках работы Координационных советов пунктов пропуска через Государственную границу Российской Федерации разработаны предложения по внесению необходимых изменений в Технологические схемы организации пропуска через государственную границу лиц. транспортных средств, товаров и животных.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 xml:space="preserve"> В рамках федеральной адресной инвестиционной программы, федеральным государственным казенным учреждением «Дирекция по строительству и эксплуатации объектов Росграницы» в 2019 г. осуществляются проектные и изыскательские работы в целях реконструкции автомобильных пунктов пропуска через государственную границу Российской Федерации Ивангород и Светогорск.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В рамках работ по реконструкции пункта пропуска «Ивангород» заключен государственный контракт (от 16.08.2019 № Ф.</w:t>
      </w:r>
      <w:r w:rsidR="000D168D" w:rsidRPr="00C85E29">
        <w:rPr>
          <w:rFonts w:ascii="Times New Roman" w:hAnsi="Times New Roman" w:cs="Times New Roman"/>
          <w:sz w:val="28"/>
          <w:szCs w:val="28"/>
        </w:rPr>
        <w:t xml:space="preserve">2019.501941) на разработку ПИР, </w:t>
      </w:r>
      <w:r w:rsidRPr="00C85E29">
        <w:rPr>
          <w:rFonts w:ascii="Times New Roman" w:hAnsi="Times New Roman" w:cs="Times New Roman"/>
          <w:sz w:val="28"/>
          <w:szCs w:val="28"/>
        </w:rPr>
        <w:t>выплачен аванс. Стоимость работ на 2019 г. 17.0 млн. руб</w:t>
      </w:r>
      <w:r w:rsidR="00BF4BC4" w:rsidRPr="00C85E29">
        <w:rPr>
          <w:rFonts w:ascii="Times New Roman" w:hAnsi="Times New Roman" w:cs="Times New Roman"/>
          <w:sz w:val="28"/>
          <w:szCs w:val="28"/>
        </w:rPr>
        <w:t>. освоено 8.9 млн. руб.</w:t>
      </w:r>
      <w:r w:rsidRPr="00C85E29">
        <w:rPr>
          <w:rFonts w:ascii="Times New Roman" w:hAnsi="Times New Roman" w:cs="Times New Roman"/>
          <w:sz w:val="28"/>
          <w:szCs w:val="28"/>
        </w:rPr>
        <w:t xml:space="preserve"> средства федер</w:t>
      </w:r>
      <w:r w:rsidR="000D168D" w:rsidRPr="00C85E29">
        <w:rPr>
          <w:rFonts w:ascii="Times New Roman" w:hAnsi="Times New Roman" w:cs="Times New Roman"/>
          <w:sz w:val="28"/>
          <w:szCs w:val="28"/>
        </w:rPr>
        <w:t>ал</w:t>
      </w:r>
      <w:r w:rsidRPr="00C85E29">
        <w:rPr>
          <w:rFonts w:ascii="Times New Roman" w:hAnsi="Times New Roman" w:cs="Times New Roman"/>
          <w:sz w:val="28"/>
          <w:szCs w:val="28"/>
        </w:rPr>
        <w:t>ьного бюджета. Срок ввода в эксплуатацию 2022 г.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В рамках работ по реконструкции пункта пропуска «Светогорск» заключен государственный контракт (от 16.08.2019 №Ф.</w:t>
      </w:r>
      <w:r w:rsidR="000D168D" w:rsidRPr="00C85E29">
        <w:rPr>
          <w:rFonts w:ascii="Times New Roman" w:hAnsi="Times New Roman" w:cs="Times New Roman"/>
          <w:sz w:val="28"/>
          <w:szCs w:val="28"/>
        </w:rPr>
        <w:t xml:space="preserve">2019.501959) на разработку ПИР, </w:t>
      </w:r>
      <w:r w:rsidRPr="00C85E29">
        <w:rPr>
          <w:rFonts w:ascii="Times New Roman" w:hAnsi="Times New Roman" w:cs="Times New Roman"/>
          <w:sz w:val="28"/>
          <w:szCs w:val="28"/>
        </w:rPr>
        <w:t>выплачен аванс. Стоимость работ на 2019 г. 4.4 млн. руб., освоено 3.9 млн. руб. средства федерального бюджета. Срок ввода в эксплуатацию - 2023 г.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 xml:space="preserve"> АНО «Дирекция по развитию транспортной системы Санкт-Петербурга и Ленинградской области» предусмотрены следующие мероприятия:</w:t>
      </w:r>
    </w:p>
    <w:p w:rsidR="001218F9" w:rsidRPr="003F6E02" w:rsidRDefault="003F6E02" w:rsidP="003F6E02">
      <w:pPr>
        <w:pStyle w:val="af2"/>
        <w:numPr>
          <w:ilvl w:val="0"/>
          <w:numId w:val="20"/>
        </w:numPr>
        <w:ind w:left="426" w:hanging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86BC7" w:rsidRPr="003F6E02">
        <w:rPr>
          <w:rFonts w:ascii="Times New Roman" w:hAnsi="Times New Roman" w:cs="Times New Roman"/>
          <w:sz w:val="28"/>
          <w:szCs w:val="28"/>
        </w:rPr>
        <w:t xml:space="preserve">боснование выбора трассы нового автомобильного подхода от федеральной автомобильной трассы Л181 «Скандинавия» до международного пункта </w:t>
      </w:r>
      <w:r w:rsidR="00586BC7" w:rsidRPr="003F6E02">
        <w:rPr>
          <w:rFonts w:ascii="Times New Roman" w:hAnsi="Times New Roman" w:cs="Times New Roman"/>
          <w:sz w:val="28"/>
          <w:szCs w:val="28"/>
        </w:rPr>
        <w:lastRenderedPageBreak/>
        <w:t>пропуска «Брусничное» (2021 г.);</w:t>
      </w:r>
    </w:p>
    <w:p w:rsidR="001218F9" w:rsidRPr="003F6E02" w:rsidRDefault="003F6E02" w:rsidP="003F6E02">
      <w:pPr>
        <w:pStyle w:val="af2"/>
        <w:numPr>
          <w:ilvl w:val="0"/>
          <w:numId w:val="20"/>
        </w:numPr>
        <w:ind w:left="426" w:hanging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586BC7" w:rsidRPr="003F6E02">
        <w:rPr>
          <w:rFonts w:ascii="Times New Roman" w:hAnsi="Times New Roman" w:cs="Times New Roman"/>
          <w:sz w:val="28"/>
          <w:szCs w:val="28"/>
        </w:rPr>
        <w:t>оординация деятельности ИОГВ в рамках реализации пилотного проекта создания зоны ожидания и внедрения электронной очереди на МЛИП «Торфяновка» (срок реализации уточняется).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Информационная справка о перспективах развития приграничной инфраструктуры Ленинградской области, подготовленная Комитетом по внешним связям Ленинградской области.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Проекты, направленные на совершенствование транспортно-логистической инфраструктуры сопредельных территорий, поступательно развиваются в рамках программ приграничного сотрудничества.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В рамках программы «Россия-Эстония-Латвия» на 2007-2013 годы был реализован крупномасштабный проект «Комплексная реконструкция сопредельных автомобильных пунктов пропуска Ивангород» (модернизация пешеходного пункта пропуска Ивангород-Нарва («Парусинка») и международного автомобильного пункта пропуска через государственную границу Российской Федерации «Ивангород-Нарва»).</w:t>
      </w:r>
    </w:p>
    <w:p w:rsidR="001218F9" w:rsidRPr="00C85E29" w:rsidRDefault="00586BC7" w:rsidP="003F6E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 xml:space="preserve">В рамках программы приграничного сотрудничества Европейского инструмента соседства и партнерства «Юго-Восточная Финляндия </w:t>
      </w:r>
      <w:r w:rsidR="003F6E02">
        <w:rPr>
          <w:rFonts w:ascii="Times New Roman" w:hAnsi="Times New Roman" w:cs="Times New Roman"/>
          <w:sz w:val="28"/>
          <w:szCs w:val="28"/>
        </w:rPr>
        <w:t>–</w:t>
      </w:r>
      <w:r w:rsidRPr="00C85E29">
        <w:rPr>
          <w:rFonts w:ascii="Times New Roman" w:hAnsi="Times New Roman" w:cs="Times New Roman"/>
          <w:sz w:val="28"/>
          <w:szCs w:val="28"/>
        </w:rPr>
        <w:t xml:space="preserve"> Россия</w:t>
      </w:r>
      <w:r w:rsidR="003F6E02">
        <w:rPr>
          <w:rFonts w:ascii="Times New Roman" w:hAnsi="Times New Roman" w:cs="Times New Roman"/>
          <w:sz w:val="28"/>
          <w:szCs w:val="28"/>
        </w:rPr>
        <w:br/>
        <w:t>«</w:t>
      </w:r>
      <w:r w:rsidRPr="00C85E29">
        <w:rPr>
          <w:rFonts w:ascii="Times New Roman" w:hAnsi="Times New Roman" w:cs="Times New Roman"/>
          <w:sz w:val="28"/>
          <w:szCs w:val="28"/>
        </w:rPr>
        <w:t>2007-2013»</w:t>
      </w:r>
      <w:r w:rsidR="003F6E02">
        <w:rPr>
          <w:rFonts w:ascii="Times New Roman" w:hAnsi="Times New Roman" w:cs="Times New Roman"/>
          <w:sz w:val="28"/>
          <w:szCs w:val="28"/>
        </w:rPr>
        <w:t xml:space="preserve"> </w:t>
      </w:r>
      <w:r w:rsidRPr="00C85E29">
        <w:rPr>
          <w:rFonts w:ascii="Times New Roman" w:hAnsi="Times New Roman" w:cs="Times New Roman"/>
          <w:sz w:val="28"/>
          <w:szCs w:val="28"/>
        </w:rPr>
        <w:t>реализован крупномасштабный инфраструктурный проект «Завершение реконструкции моста через реку Сторожевая» (автодорога Выборг - Светогорск) и «Комплексная реконструкция пограничного пункта пропуска Светогорск - Иматра».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В рамках программы приграничного сотрудничества России и ЕС «Россия-Юго-Восточная Финляндия» на период до 2020 года осуществляется реализация проекта «Адаптация новых подходов к развитию велоспорта и велосипедных маршрутов между Россией и Финляндией для повышения безопасности и мобильности, улучшения состояния окружающей среды и содействия социальному развитию (на примере строительства велодорожки «Светогорск - Иматра»)».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Проект предполагает реализацию мероприятий по оснащению пограничных контрольно-пропускных пунктов в г. Светогорск и г. Иматра необходимой инфраструктурой для движения велосипедистов, улучшению дорожной сети и повышению безопасности велосипедистов на дорогах вблизи пограничных пунктов пропуска, развитию интегрированной сети велодорожек на приграничных территориях, улучшению транспортных связей Светогорска и Иматры, популяризации велосипедного транспорта в данной местности.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Проект является пилотным для развития альтернативных экологических видов транспорта и его актуальность обусловлена близким расположением городов Светогорск и Иматра и существующим между ними интенсивным велосипедным движением.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 xml:space="preserve">Ведущим партнером по проекту выступает АНО «Дирекция по развитию транспортной системы Санкт-Петербурга и Ленинградской области». Финскими партнерами проекта - г. Иматра. Региональным центром экономического развития, транспорта и окружающей среды Юго-Восточной Финляндии осуществляется проработка технических решений по строительству </w:t>
      </w:r>
      <w:r w:rsidRPr="00C85E29">
        <w:rPr>
          <w:rFonts w:ascii="Times New Roman" w:hAnsi="Times New Roman" w:cs="Times New Roman"/>
          <w:sz w:val="28"/>
          <w:szCs w:val="28"/>
        </w:rPr>
        <w:lastRenderedPageBreak/>
        <w:t>велосипедной дорожки из г. Иматры до пункта пропуска Иматра. Проектная документация на строительство разработана в 2019 году. Строительные работы запланированы на период 2020-2021 гг. В настоящее время АНО «Дирекция по развитию транспортной системы Санкт- Петербурга и Ленинградской области» готовится конкурсная документация на выполнение проектно-изыскательских работ.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В рамках партнерства «Северного измерения» в области транспорта и логистики (ПСИТЛ) разработана предпроектная документация по объекту: «Обоснование выбора трассы нового автомобильного подхода от федеральной автомобильной трассы А181 «Скандинавия» до международного пункта пропуска «Брусничное».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27 ноября 2017 года АНО «Дирекция по развитию транспортной системы Санкт- Петербурга и Ленинградской области» было подписано соглашение с Северным инвестиционным банком о предоставлении гранта для выполнения работ по обоснованию выбора трассы нового автомобильного подхода от федеральной автомобильной трассы А181 «Скандинавия» до международного пункта пропуска «Брусничное».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Целью проекта является создание условий для безопасного дорожного движения на подъездах к МАПП «Брусничное». В целях повышения безопасности дорожного движения при сохранении действующей интенсивности необходимо строительство новой дороги. Осуществлены работы по обоснованию выбора трассировки новой автомобильной дороги от федеральной трассы А-181 «Скандинавия». С российской стороны партнером выступает AIIO «Дирекция по развитию транспортной системы Санкт-Петербурга и Ленинградской области». Партнером проекта с финской стороны выступает Транспортное агентство Финляндии.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В целях реализации следующего этапа проекта планируется участие АНО «Дирекция по развитию транспортной системы Санкт-Петербурга и Ленинградской области» совместно с Транспортным агентством Финляндии при поддержке Министерства транспорта Российской Федерации и Ленинградской области в 6 туре программы приграничного сотрудничества России и ЕС «Россия - Юго-Восточная Финляндия 2014-2020» с заявкой на получение гранта для разработки проекта планировки и проекта межевания территории нового автомобильного подхода от федеральной автомобильной трассы А-181 «Скандинавия» до международного пункта пропуска «Брусничное».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 xml:space="preserve">Осуществляется подготовка проекта </w:t>
      </w:r>
      <w:r w:rsidR="003D7548" w:rsidRPr="00C85E29">
        <w:rPr>
          <w:rFonts w:ascii="Times New Roman" w:hAnsi="Times New Roman" w:cs="Times New Roman"/>
          <w:sz w:val="28"/>
          <w:szCs w:val="28"/>
        </w:rPr>
        <w:t>развития</w:t>
      </w:r>
      <w:r w:rsidRPr="00C85E29">
        <w:rPr>
          <w:rFonts w:ascii="Times New Roman" w:hAnsi="Times New Roman" w:cs="Times New Roman"/>
          <w:sz w:val="28"/>
          <w:szCs w:val="28"/>
        </w:rPr>
        <w:t xml:space="preserve"> железнодорожного пункта пропуска «Светогорск» (ЖДПП «Светогорск») через российско-финляндскую границу.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В рамках российско-финляндских семинаров и встреч, проведенных в 2017-2018 годах с участием представителей Министерства транспорта России, была достигнута договоренность о проведении совместного исследования с целью определения количественных параметров проекта развития ЖДПП «Светогорск», прогнозирования перспективных грузо</w:t>
      </w:r>
      <w:r w:rsidR="008C16D2">
        <w:rPr>
          <w:rFonts w:ascii="Times New Roman" w:hAnsi="Times New Roman" w:cs="Times New Roman"/>
          <w:sz w:val="28"/>
          <w:szCs w:val="28"/>
        </w:rPr>
        <w:t xml:space="preserve"> </w:t>
      </w:r>
      <w:r w:rsidRPr="00C85E29">
        <w:rPr>
          <w:rFonts w:ascii="Times New Roman" w:hAnsi="Times New Roman" w:cs="Times New Roman"/>
          <w:sz w:val="28"/>
          <w:szCs w:val="28"/>
        </w:rPr>
        <w:t xml:space="preserve">- и пассажиропотоков, определения потребности в инвестициях на обустройство пункта пропуска и развития железнодорожных подходов к нему, создания необходимых условий для работы </w:t>
      </w:r>
      <w:r w:rsidRPr="00C85E29">
        <w:rPr>
          <w:rFonts w:ascii="Times New Roman" w:hAnsi="Times New Roman" w:cs="Times New Roman"/>
          <w:sz w:val="28"/>
          <w:szCs w:val="28"/>
        </w:rPr>
        <w:lastRenderedPageBreak/>
        <w:t>государственных контрольных органов.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В конце 2018 года Региональным Союзом Южной Карелии проведен конкурс на разработку исследования по теме «Прогноз спроса на международные пассажирские и грузовые перевозки через ЖДПП «Светогорск/Иматра», определение потребности в инвестициях на его развитие и разработка плана действий для обеспечения пропуска перспективных пассажирских и грузовых потоков». Для проведения исследований на территории Российской Федерации в качестве субподрядчика была выбрана российская компания ООО «Транспортная интеграция».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В июне 2019 года результаты исследования были представлены Региональным Союзом Южной Карелии в Министерство транспорта Российской Федерации, которое, в свою очередь, направило в Правительство Ленинградской области запрос о рассмотрении результатов данного исследования и информировании относительно целесообразности изменения статуса ЖДПП «Светогорск/Иматра» и необходимости создания при Минтрансе России совместной рабочей группы с финляндской стороной по реализации проекта развития ЖДПП «Светогорск/Иматра». Проект поддержан со стороны Ленинградской области. Планируется подготовить технико-экономическое обоснование и Дорожную карту по реализации мероприятий по повышению пропускной способности и обустройству ЖДПП «Светогорск» через государственную границу в статусе международного грузопассажирского, работающего на постоянной основе.</w:t>
      </w:r>
    </w:p>
    <w:p w:rsidR="00586BC7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Реализация проекта позволит увеличить экспорт транспортных услуг за счет роста грузовых железнодорожных перевозок через ЖДПП «Светогорск», улучшить железнодорожное сообщение с г. Светогорск, а также организовать международные пассажирские перевозки. Модернизация ЖДПП «Светогорск» благоприятно скажется на развитии промышленного кластера и будет способствовать увеличению туристических потоков между Россией и Финляндией.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Администрация Ленинградской области в перспективе до 2030 г. согласно актуализированной Стратегии СЭР (утверждена Законодательным Собранием Ленинградской области 03.12.2019) планирует реализацию ряда мероприятий и инвестиционных проектов в транспортной сфере. Часть проектов планируется реализовать с участием федеральных органов исполнительной власти и привлечением частных инвестиций. Проекты Ленинградской области в горизонте до 2024 года:</w:t>
      </w:r>
    </w:p>
    <w:p w:rsidR="001218F9" w:rsidRPr="003F6E02" w:rsidRDefault="003F6E02" w:rsidP="003F6E02">
      <w:pPr>
        <w:pStyle w:val="af2"/>
        <w:numPr>
          <w:ilvl w:val="0"/>
          <w:numId w:val="2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3F6E02">
        <w:rPr>
          <w:rFonts w:ascii="Times New Roman" w:hAnsi="Times New Roman" w:cs="Times New Roman"/>
          <w:sz w:val="28"/>
          <w:szCs w:val="28"/>
        </w:rPr>
        <w:t>р</w:t>
      </w:r>
      <w:r w:rsidR="00586BC7" w:rsidRPr="003F6E02">
        <w:rPr>
          <w:rFonts w:ascii="Times New Roman" w:hAnsi="Times New Roman" w:cs="Times New Roman"/>
          <w:sz w:val="28"/>
          <w:szCs w:val="28"/>
        </w:rPr>
        <w:t>еконструкция федеральных автодорог А-181 «Скандин</w:t>
      </w:r>
      <w:r w:rsidR="003D7548" w:rsidRPr="003F6E02">
        <w:rPr>
          <w:rFonts w:ascii="Times New Roman" w:hAnsi="Times New Roman" w:cs="Times New Roman"/>
          <w:sz w:val="28"/>
          <w:szCs w:val="28"/>
        </w:rPr>
        <w:t xml:space="preserve">авия» (Огоньки </w:t>
      </w:r>
      <w:r w:rsidRPr="003F6E02">
        <w:rPr>
          <w:rFonts w:ascii="Times New Roman" w:hAnsi="Times New Roman" w:cs="Times New Roman"/>
          <w:sz w:val="28"/>
          <w:szCs w:val="28"/>
        </w:rPr>
        <w:t>–</w:t>
      </w:r>
      <w:r w:rsidR="003D7548" w:rsidRPr="003F6E02">
        <w:rPr>
          <w:rFonts w:ascii="Times New Roman" w:hAnsi="Times New Roman" w:cs="Times New Roman"/>
          <w:sz w:val="28"/>
          <w:szCs w:val="28"/>
        </w:rPr>
        <w:t xml:space="preserve"> Выборг</w:t>
      </w:r>
      <w:r w:rsidRPr="003F6E02">
        <w:rPr>
          <w:rFonts w:ascii="Times New Roman" w:hAnsi="Times New Roman" w:cs="Times New Roman"/>
          <w:sz w:val="28"/>
          <w:szCs w:val="28"/>
        </w:rPr>
        <w:t xml:space="preserve"> </w:t>
      </w:r>
      <w:r w:rsidR="00586BC7" w:rsidRPr="003F6E02">
        <w:rPr>
          <w:rFonts w:ascii="Times New Roman" w:hAnsi="Times New Roman" w:cs="Times New Roman"/>
          <w:sz w:val="28"/>
          <w:szCs w:val="28"/>
        </w:rPr>
        <w:t>- Граница с Финляндией). А-180 «Нарва» (Черемыкино - Ямсковицы со строительст</w:t>
      </w:r>
      <w:r w:rsidRPr="003F6E02">
        <w:rPr>
          <w:rFonts w:ascii="Times New Roman" w:hAnsi="Times New Roman" w:cs="Times New Roman"/>
          <w:sz w:val="28"/>
          <w:szCs w:val="28"/>
        </w:rPr>
        <w:t>вом обходов населенных пунктов);</w:t>
      </w:r>
    </w:p>
    <w:p w:rsidR="001218F9" w:rsidRPr="003F6E02" w:rsidRDefault="003F6E02" w:rsidP="003F6E02">
      <w:pPr>
        <w:pStyle w:val="af2"/>
        <w:numPr>
          <w:ilvl w:val="0"/>
          <w:numId w:val="2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3F6E02">
        <w:rPr>
          <w:rFonts w:ascii="Times New Roman" w:hAnsi="Times New Roman" w:cs="Times New Roman"/>
          <w:sz w:val="28"/>
          <w:szCs w:val="28"/>
        </w:rPr>
        <w:t>с</w:t>
      </w:r>
      <w:r w:rsidR="00586BC7" w:rsidRPr="003F6E02">
        <w:rPr>
          <w:rFonts w:ascii="Times New Roman" w:hAnsi="Times New Roman" w:cs="Times New Roman"/>
          <w:sz w:val="28"/>
          <w:szCs w:val="28"/>
        </w:rPr>
        <w:t>троительство новой автодороги от трассы «Скандинавия» к порту Приморск (заказчик - Росавтодор);</w:t>
      </w:r>
    </w:p>
    <w:p w:rsidR="001218F9" w:rsidRPr="003F6E02" w:rsidRDefault="003F6E02" w:rsidP="003F6E02">
      <w:pPr>
        <w:pStyle w:val="af2"/>
        <w:numPr>
          <w:ilvl w:val="0"/>
          <w:numId w:val="2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3F6E02">
        <w:rPr>
          <w:rFonts w:ascii="Times New Roman" w:hAnsi="Times New Roman" w:cs="Times New Roman"/>
          <w:sz w:val="28"/>
          <w:szCs w:val="28"/>
        </w:rPr>
        <w:t>о</w:t>
      </w:r>
      <w:r w:rsidR="00586BC7" w:rsidRPr="003F6E02">
        <w:rPr>
          <w:rFonts w:ascii="Times New Roman" w:hAnsi="Times New Roman" w:cs="Times New Roman"/>
          <w:sz w:val="28"/>
          <w:szCs w:val="28"/>
        </w:rPr>
        <w:t>боснование выбора трассы нового автомобильного подхода от федеральной автомобильной трассы А181 «Скандинавия» до международного пункта пропуска «Брусничное» (строительство дороги регионального значения, в последст</w:t>
      </w:r>
      <w:r w:rsidRPr="003F6E02">
        <w:rPr>
          <w:rFonts w:ascii="Times New Roman" w:hAnsi="Times New Roman" w:cs="Times New Roman"/>
          <w:sz w:val="28"/>
          <w:szCs w:val="28"/>
        </w:rPr>
        <w:t>вии перевод в федеральную сеть);</w:t>
      </w:r>
    </w:p>
    <w:p w:rsidR="001218F9" w:rsidRPr="003F6E02" w:rsidRDefault="003F6E02" w:rsidP="003F6E02">
      <w:pPr>
        <w:pStyle w:val="af2"/>
        <w:numPr>
          <w:ilvl w:val="0"/>
          <w:numId w:val="2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3F6E02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586BC7" w:rsidRPr="003F6E02">
        <w:rPr>
          <w:rFonts w:ascii="Times New Roman" w:hAnsi="Times New Roman" w:cs="Times New Roman"/>
          <w:sz w:val="28"/>
          <w:szCs w:val="28"/>
        </w:rPr>
        <w:t>оздание сети автомобильных газонаполнительных компрессорных станций (АГНКС)</w:t>
      </w:r>
      <w:r w:rsidR="003D7548" w:rsidRPr="003F6E02">
        <w:rPr>
          <w:rFonts w:ascii="Times New Roman" w:hAnsi="Times New Roman" w:cs="Times New Roman"/>
          <w:sz w:val="28"/>
          <w:szCs w:val="28"/>
        </w:rPr>
        <w:t>,</w:t>
      </w:r>
      <w:r w:rsidR="00586BC7" w:rsidRPr="003F6E02">
        <w:rPr>
          <w:rFonts w:ascii="Times New Roman" w:hAnsi="Times New Roman" w:cs="Times New Roman"/>
          <w:sz w:val="28"/>
          <w:szCs w:val="28"/>
        </w:rPr>
        <w:t xml:space="preserve"> включающей не менее 30 объектов для реализации массового перехода транспорта на использование газомоторного топлива.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85E29">
        <w:rPr>
          <w:rFonts w:ascii="Times New Roman" w:hAnsi="Times New Roman" w:cs="Times New Roman"/>
          <w:i/>
          <w:sz w:val="28"/>
          <w:szCs w:val="28"/>
        </w:rPr>
        <w:t>Выборгский район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Основываясь на прогнозах, заложенных в «Стратегии развития морской портовой инфраструктуры России до 2030 года» Балтийский бассейн станет главными морскими воротами России по экспорту углеводородов и минеральных удобрений (Приморск), а также крупнейшим морским бассейном России по обороту рефрижераторных и контейнерных грузов (Высоцк). Ниже представлены к</w:t>
      </w:r>
      <w:r w:rsidR="000D168D" w:rsidRPr="00C85E29">
        <w:rPr>
          <w:rFonts w:ascii="Times New Roman" w:hAnsi="Times New Roman" w:cs="Times New Roman"/>
          <w:sz w:val="28"/>
          <w:szCs w:val="28"/>
        </w:rPr>
        <w:t>лючевые инвестиционные проекты п</w:t>
      </w:r>
      <w:r w:rsidRPr="00C85E29">
        <w:rPr>
          <w:rFonts w:ascii="Times New Roman" w:hAnsi="Times New Roman" w:cs="Times New Roman"/>
          <w:sz w:val="28"/>
          <w:szCs w:val="28"/>
        </w:rPr>
        <w:t>о развитию портов Высоцк и Приморск.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В 2019 г. завершено строительство терминала по производству и перегрузке сжиженного природного газа в Высоцком порту ЗАО «Криогаз». Мощность завода 660 000 т СП Г в год.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ООО «Технотранс» реализует проект по строительству портового зернового терминала «Высоцкий зерновой терминал». Количество создаваемых рабочи</w:t>
      </w:r>
      <w:r w:rsidR="000D168D" w:rsidRPr="00C85E29">
        <w:rPr>
          <w:rFonts w:ascii="Times New Roman" w:hAnsi="Times New Roman" w:cs="Times New Roman"/>
          <w:sz w:val="28"/>
          <w:szCs w:val="28"/>
        </w:rPr>
        <w:t>х мест- 240. Проект поддержан П</w:t>
      </w:r>
      <w:r w:rsidRPr="00C85E29">
        <w:rPr>
          <w:rFonts w:ascii="Times New Roman" w:hAnsi="Times New Roman" w:cs="Times New Roman"/>
          <w:sz w:val="28"/>
          <w:szCs w:val="28"/>
        </w:rPr>
        <w:t>равительством РФ и Правительством Ленинградской области.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ООО «СПК Высоцк» приступил к реализации проекта по строительству сухогрузного перевалочного комплекса «Порт Высоцк» по приему обработке, сортировке, складированию и отгрузке угля. Рабочих мест-120. Ведутся изыскательские работы.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В Приморском городском поселении в границах планируемой к созданию особой экономической зоны портового типа разворачивается строительство универсального</w:t>
      </w:r>
      <w:r w:rsidR="008C16D2">
        <w:rPr>
          <w:rFonts w:ascii="Times New Roman" w:hAnsi="Times New Roman" w:cs="Times New Roman"/>
          <w:sz w:val="28"/>
          <w:szCs w:val="28"/>
        </w:rPr>
        <w:t xml:space="preserve"> </w:t>
      </w:r>
      <w:r w:rsidRPr="00C85E29">
        <w:rPr>
          <w:rFonts w:ascii="Times New Roman" w:hAnsi="Times New Roman" w:cs="Times New Roman"/>
          <w:sz w:val="28"/>
          <w:szCs w:val="28"/>
        </w:rPr>
        <w:t xml:space="preserve">- </w:t>
      </w:r>
      <w:r w:rsidR="003F6E02" w:rsidRPr="00C85E29">
        <w:rPr>
          <w:rFonts w:ascii="Times New Roman" w:hAnsi="Times New Roman" w:cs="Times New Roman"/>
          <w:sz w:val="28"/>
          <w:szCs w:val="28"/>
        </w:rPr>
        <w:t>перегрузочного</w:t>
      </w:r>
      <w:r w:rsidRPr="00C85E29">
        <w:rPr>
          <w:rFonts w:ascii="Times New Roman" w:hAnsi="Times New Roman" w:cs="Times New Roman"/>
          <w:sz w:val="28"/>
          <w:szCs w:val="28"/>
        </w:rPr>
        <w:t xml:space="preserve"> комплекса ООО «Приморской УПК», в г.ч. угольный терминал, терминал по перевалке минеральных удобрений, терминал по перевалке контейнеров и генеральных грузов, терминал по перевалке сельхозпродукции.</w:t>
      </w:r>
    </w:p>
    <w:p w:rsidR="00586BC7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 xml:space="preserve">В г. Выборг в промышленной зоне «Тамиссуо» стартовал инвестиционный проект по строительству высокотехнологичного производства в сфере тяжелого машиностроения. Заказчиком является ООО «ВМЗ-СМ». Предполагается создание 120 рабочих мест. 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Стратегией социально-экономического развития МО Выборгский район до 2025 г. (утв. Решением Совета депутатов муниципального образования «Выборгский район» Ленинградской области от 9 декабря 2015 года № 91) предусмотрено: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 xml:space="preserve"> Инфраструктурное обеспечение развития промышленной зоны «Юго-Восточная» в г. Выборг, создание новых источников развития экономической и социальной сфер района, ускоренное формирование новых точек роста;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 xml:space="preserve"> Развитие инфраструктуры гостеприимства сложившихся и перспективных локальных туристских центров и маршрутно-опорных центров местного значения (г. Приморск, г. Каменногорск, и. Ильичёве), и. Победа, горнолыжный курорт Коробицыно, транзитные приграничные туристские центры и др.), прежде всего за счет обустройства «зелёных стоянок» - благоустроенных стоянок туристских автобусов и сопутствующей инфраструктуры.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 xml:space="preserve"> Организация безвизового режима посещения территории РФ на срок до 72 </w:t>
      </w:r>
      <w:r w:rsidRPr="00C85E29">
        <w:rPr>
          <w:rFonts w:ascii="Times New Roman" w:hAnsi="Times New Roman" w:cs="Times New Roman"/>
          <w:sz w:val="28"/>
          <w:szCs w:val="28"/>
        </w:rPr>
        <w:lastRenderedPageBreak/>
        <w:t>часов при пересечении границы РФ в Выборгском районе при прибытии на яхтах и круизных судах по морю и по Сайменскому каналу, организация 2-3 пунктов пропуска через границу для водных видов транспорта (яхты, круизные суда) в г. Выборге, в шт. Советский (на базе существующей марины) и на оз. Нуйямаярви (Сайменский канал).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Правительством Ленинградской области ведется работа по сохранению исторической части города Выборга путем реализации приоритетного проекта «Создание города-музея на территории исторического поселения федерального значения г. Выборг». Одна из целей данного проекта - формирование комфортной городской среды для проживания граждан при сохранении объектов культурного наследия и приспособлении их использования в современных условиях.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До конца 2019 года планируется проведение полного комплекса ремонтно</w:t>
      </w:r>
      <w:r w:rsidR="00E57F6E">
        <w:rPr>
          <w:rFonts w:ascii="Times New Roman" w:hAnsi="Times New Roman" w:cs="Times New Roman"/>
          <w:sz w:val="28"/>
          <w:szCs w:val="28"/>
        </w:rPr>
        <w:t>-</w:t>
      </w:r>
      <w:r w:rsidRPr="00C85E29">
        <w:rPr>
          <w:rFonts w:ascii="Times New Roman" w:hAnsi="Times New Roman" w:cs="Times New Roman"/>
          <w:sz w:val="28"/>
          <w:szCs w:val="28"/>
        </w:rPr>
        <w:t>реставрационных работ с приспособлением под современное использование на объектах, входящих в «Комплекс крепостных построек на острове» (Выборгский замок): Дом наместника; Цейхгауз 1.2.3 корпуса. Сумма финансирования проек</w:t>
      </w:r>
      <w:r w:rsidR="00A847E8" w:rsidRPr="00C85E29">
        <w:rPr>
          <w:rFonts w:ascii="Times New Roman" w:hAnsi="Times New Roman" w:cs="Times New Roman"/>
          <w:sz w:val="28"/>
          <w:szCs w:val="28"/>
        </w:rPr>
        <w:t>т</w:t>
      </w:r>
      <w:r w:rsidRPr="00C85E29">
        <w:rPr>
          <w:rFonts w:ascii="Times New Roman" w:hAnsi="Times New Roman" w:cs="Times New Roman"/>
          <w:sz w:val="28"/>
          <w:szCs w:val="28"/>
        </w:rPr>
        <w:t>а составляет 751.74</w:t>
      </w:r>
      <w:r w:rsidR="00A847E8" w:rsidRPr="00C85E29">
        <w:rPr>
          <w:rFonts w:ascii="Times New Roman" w:hAnsi="Times New Roman" w:cs="Times New Roman"/>
          <w:sz w:val="28"/>
          <w:szCs w:val="28"/>
        </w:rPr>
        <w:t xml:space="preserve"> </w:t>
      </w:r>
      <w:r w:rsidRPr="00C85E29">
        <w:rPr>
          <w:rFonts w:ascii="Times New Roman" w:hAnsi="Times New Roman" w:cs="Times New Roman"/>
          <w:sz w:val="28"/>
          <w:szCs w:val="28"/>
        </w:rPr>
        <w:t>млн. рублей. На сегодняшний день разработана и согласована органом охраны проектная документация.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В рамках проекта ведутся работы на объекте культурного наследия федерального значения «Реставрация садово-парковою и усадебного комплекса «Парк Монрепо».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В рамках конкурса «Больших инвестиций» проекта «Сохранение и развитие малых исторических городов и поселений» отобран фрагмент застройки, ограниченной улицами Красноармейской, Красина. Крепостной («Квартал Сета Солберга»). для размещения многофункционального комплекса с выставочной зоной. Срок реализации проекта - 2016- 2023 гг.. ориентировочная стоимость - порядка 2.2 млрд. рублей.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В 2018 году разработана концепция нового пассажирского комплекса в г. Выборг (Финский залив).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85E29">
        <w:rPr>
          <w:rFonts w:ascii="Times New Roman" w:hAnsi="Times New Roman" w:cs="Times New Roman"/>
          <w:i/>
          <w:sz w:val="28"/>
          <w:szCs w:val="28"/>
        </w:rPr>
        <w:t>Кингисеппский район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Развитие логистического комплекса осуществляет</w:t>
      </w:r>
      <w:r w:rsidR="008C16D2">
        <w:rPr>
          <w:rFonts w:ascii="Times New Roman" w:hAnsi="Times New Roman" w:cs="Times New Roman"/>
          <w:sz w:val="28"/>
          <w:szCs w:val="28"/>
        </w:rPr>
        <w:t>ся на базе морского порта Усть-Лyг</w:t>
      </w:r>
      <w:r w:rsidRPr="00C85E29">
        <w:rPr>
          <w:rFonts w:ascii="Times New Roman" w:hAnsi="Times New Roman" w:cs="Times New Roman"/>
          <w:sz w:val="28"/>
          <w:szCs w:val="28"/>
        </w:rPr>
        <w:t>a, является приоритетным направлением развития глобальной цепочки поставок для ведущих российских экспортеров и крупнейшим комплексом инвестиционных проектов на территории Ленинградской области. Несмотря на то. что к настоящему моменту территория морского порта в целом сформирована, он имеет значительный потенциал развития. Целевой показатель грузооборота составляет 180 млн. тонн, что вдвое превышает грузооборот в 2016 году и позволит Усть-Луге выйти на 3-4 место в Европе (после Роттердама, Антверпена и Гамбурга).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 xml:space="preserve">Развитие промышленных предприятий опирается на существующие инвестиционные площадки (промышленная площадка ООО IИ «Фосфорит», промышленная зона г. Кингисепп), а также на обеспеченные необходимой транспортной и инженерной инфраструктурой припортовые территории. Мультимодальная составляющая морского порта активно развивается в рамках приоритетных проектов федеральных естественных монополий. Её элементами являются собственно морские терминалы, акватория морского порта, </w:t>
      </w:r>
      <w:r w:rsidRPr="00C85E29">
        <w:rPr>
          <w:rFonts w:ascii="Times New Roman" w:hAnsi="Times New Roman" w:cs="Times New Roman"/>
          <w:sz w:val="28"/>
          <w:szCs w:val="28"/>
        </w:rPr>
        <w:lastRenderedPageBreak/>
        <w:t>железнодорожная станция и подводящая линия Мга Гатчина Ивангород (с ответвлением на Усть-Лугу), автомобильная дорога федерального значения «Нарва». Балтийская трубопроводная система, магистральный газопровод «Северный поток».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В настоящее время на территории реализуются следующие инвестиционные проекты:</w:t>
      </w:r>
    </w:p>
    <w:p w:rsidR="001218F9" w:rsidRPr="00C85E29" w:rsidRDefault="003F6E02" w:rsidP="00FF0967">
      <w:pPr>
        <w:pStyle w:val="af2"/>
        <w:numPr>
          <w:ilvl w:val="0"/>
          <w:numId w:val="16"/>
        </w:numPr>
        <w:tabs>
          <w:tab w:val="left" w:pos="1134"/>
        </w:tabs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D7548" w:rsidRPr="00C85E29">
        <w:rPr>
          <w:rFonts w:ascii="Times New Roman" w:hAnsi="Times New Roman" w:cs="Times New Roman"/>
          <w:sz w:val="28"/>
          <w:szCs w:val="28"/>
        </w:rPr>
        <w:t xml:space="preserve">азвитие портовой зоны Усть-Луга: </w:t>
      </w:r>
      <w:r w:rsidR="00BF4BC4" w:rsidRPr="00C85E29">
        <w:rPr>
          <w:rFonts w:ascii="Times New Roman" w:hAnsi="Times New Roman" w:cs="Times New Roman"/>
          <w:sz w:val="28"/>
          <w:szCs w:val="28"/>
        </w:rPr>
        <w:t xml:space="preserve">размещение новых портовых </w:t>
      </w:r>
      <w:r w:rsidR="00586BC7" w:rsidRPr="00C85E29">
        <w:rPr>
          <w:rFonts w:ascii="Times New Roman" w:hAnsi="Times New Roman" w:cs="Times New Roman"/>
          <w:sz w:val="28"/>
          <w:szCs w:val="28"/>
        </w:rPr>
        <w:t>терминальных (перегрузочных, складс</w:t>
      </w:r>
      <w:r w:rsidR="008C16D2">
        <w:rPr>
          <w:rFonts w:ascii="Times New Roman" w:hAnsi="Times New Roman" w:cs="Times New Roman"/>
          <w:sz w:val="28"/>
          <w:szCs w:val="28"/>
        </w:rPr>
        <w:t xml:space="preserve">ких) мощностей (2019-2022)., 4400 </w:t>
      </w:r>
      <w:r w:rsidR="00586BC7" w:rsidRPr="00C85E29">
        <w:rPr>
          <w:rFonts w:ascii="Times New Roman" w:hAnsi="Times New Roman" w:cs="Times New Roman"/>
          <w:sz w:val="28"/>
          <w:szCs w:val="28"/>
        </w:rPr>
        <w:t xml:space="preserve">рабочих мест (ООО «Перегрузочный </w:t>
      </w:r>
      <w:r w:rsidR="008C16D2">
        <w:rPr>
          <w:rFonts w:ascii="Times New Roman" w:hAnsi="Times New Roman" w:cs="Times New Roman"/>
          <w:sz w:val="28"/>
          <w:szCs w:val="28"/>
        </w:rPr>
        <w:t xml:space="preserve">пункт», </w:t>
      </w:r>
      <w:r w:rsidR="00586BC7" w:rsidRPr="00C85E29">
        <w:rPr>
          <w:rFonts w:ascii="Times New Roman" w:hAnsi="Times New Roman" w:cs="Times New Roman"/>
          <w:sz w:val="28"/>
          <w:szCs w:val="28"/>
        </w:rPr>
        <w:t>ООО «</w:t>
      </w:r>
      <w:r w:rsidR="008C16D2">
        <w:rPr>
          <w:rFonts w:ascii="Times New Roman" w:hAnsi="Times New Roman" w:cs="Times New Roman"/>
          <w:sz w:val="28"/>
          <w:szCs w:val="28"/>
        </w:rPr>
        <w:t xml:space="preserve">Улырамар», ООО «НОВА ГЖ-Усть-Луга», </w:t>
      </w:r>
      <w:r w:rsidR="00586BC7" w:rsidRPr="00C85E29">
        <w:rPr>
          <w:rFonts w:ascii="Times New Roman" w:hAnsi="Times New Roman" w:cs="Times New Roman"/>
          <w:sz w:val="28"/>
          <w:szCs w:val="28"/>
        </w:rPr>
        <w:t>ОАО «Усть-Лужский Контейнерный Терминал», ООО «ЕвроХим Терминал Усть-Луга»</w:t>
      </w:r>
      <w:r w:rsidR="008C16D2">
        <w:rPr>
          <w:rFonts w:ascii="Times New Roman" w:hAnsi="Times New Roman" w:cs="Times New Roman"/>
          <w:sz w:val="28"/>
          <w:szCs w:val="28"/>
        </w:rPr>
        <w:t>, ОАО «Лесной Терминал «Фактор»,</w:t>
      </w:r>
      <w:r w:rsidR="00586BC7" w:rsidRPr="00C85E29">
        <w:rPr>
          <w:rFonts w:ascii="Times New Roman" w:hAnsi="Times New Roman" w:cs="Times New Roman"/>
          <w:sz w:val="28"/>
          <w:szCs w:val="28"/>
        </w:rPr>
        <w:t xml:space="preserve"> АО «Ростерминалуголь»);</w:t>
      </w:r>
    </w:p>
    <w:p w:rsidR="001218F9" w:rsidRPr="00C85E29" w:rsidRDefault="003F6E02" w:rsidP="00FF0967">
      <w:pPr>
        <w:pStyle w:val="af2"/>
        <w:numPr>
          <w:ilvl w:val="0"/>
          <w:numId w:val="16"/>
        </w:numPr>
        <w:tabs>
          <w:tab w:val="left" w:pos="1134"/>
        </w:tabs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6BC7" w:rsidRPr="00C85E29">
        <w:rPr>
          <w:rFonts w:ascii="Times New Roman" w:hAnsi="Times New Roman" w:cs="Times New Roman"/>
          <w:sz w:val="28"/>
          <w:szCs w:val="28"/>
        </w:rPr>
        <w:t>троительство метанольного завод</w:t>
      </w:r>
      <w:r w:rsidR="008C16D2">
        <w:rPr>
          <w:rFonts w:ascii="Times New Roman" w:hAnsi="Times New Roman" w:cs="Times New Roman"/>
          <w:sz w:val="28"/>
          <w:szCs w:val="28"/>
        </w:rPr>
        <w:t xml:space="preserve">а в предпортовой зоне Усть-Луга </w:t>
      </w:r>
      <w:r w:rsidR="00586BC7" w:rsidRPr="00C85E29">
        <w:rPr>
          <w:rFonts w:ascii="Times New Roman" w:hAnsi="Times New Roman" w:cs="Times New Roman"/>
          <w:sz w:val="28"/>
          <w:szCs w:val="28"/>
        </w:rPr>
        <w:t xml:space="preserve">ООО «Балтийский метанол» (Вистинское сельское поселение), </w:t>
      </w:r>
      <w:r w:rsidR="003D7548" w:rsidRPr="00C85E29">
        <w:rPr>
          <w:rFonts w:ascii="Times New Roman" w:hAnsi="Times New Roman" w:cs="Times New Roman"/>
          <w:sz w:val="28"/>
          <w:szCs w:val="28"/>
        </w:rPr>
        <w:t>проект</w:t>
      </w:r>
      <w:r w:rsidR="00586BC7" w:rsidRPr="00C85E29">
        <w:rPr>
          <w:rFonts w:ascii="Times New Roman" w:hAnsi="Times New Roman" w:cs="Times New Roman"/>
          <w:sz w:val="28"/>
          <w:szCs w:val="28"/>
        </w:rPr>
        <w:t xml:space="preserve"> заверша</w:t>
      </w:r>
      <w:r w:rsidR="00A847E8" w:rsidRPr="00C85E29">
        <w:rPr>
          <w:rFonts w:ascii="Times New Roman" w:hAnsi="Times New Roman" w:cs="Times New Roman"/>
          <w:sz w:val="28"/>
          <w:szCs w:val="28"/>
        </w:rPr>
        <w:t>ется в 2020 г., 140 рабочих мес</w:t>
      </w:r>
      <w:r w:rsidR="00586BC7" w:rsidRPr="00C85E29">
        <w:rPr>
          <w:rFonts w:ascii="Times New Roman" w:hAnsi="Times New Roman" w:cs="Times New Roman"/>
          <w:sz w:val="28"/>
          <w:szCs w:val="28"/>
        </w:rPr>
        <w:t>т;</w:t>
      </w:r>
    </w:p>
    <w:p w:rsidR="001218F9" w:rsidRPr="00C85E29" w:rsidRDefault="003F6E02" w:rsidP="00FF0967">
      <w:pPr>
        <w:pStyle w:val="af2"/>
        <w:numPr>
          <w:ilvl w:val="0"/>
          <w:numId w:val="16"/>
        </w:numPr>
        <w:tabs>
          <w:tab w:val="left" w:pos="1134"/>
        </w:tabs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6BC7" w:rsidRPr="00C85E29">
        <w:rPr>
          <w:rFonts w:ascii="Times New Roman" w:hAnsi="Times New Roman" w:cs="Times New Roman"/>
          <w:sz w:val="28"/>
          <w:szCs w:val="28"/>
        </w:rPr>
        <w:t>троительство завода Балтийский Метанол ООО «Балтийская газохимическая компания» (Вистинское сельское поселение), 550 рабочих мест, срок ввода - 2023 г.;</w:t>
      </w:r>
    </w:p>
    <w:p w:rsidR="001218F9" w:rsidRPr="00C85E29" w:rsidRDefault="003F6E02" w:rsidP="00FF0967">
      <w:pPr>
        <w:pStyle w:val="af2"/>
        <w:numPr>
          <w:ilvl w:val="0"/>
          <w:numId w:val="16"/>
        </w:numPr>
        <w:tabs>
          <w:tab w:val="left" w:pos="1134"/>
        </w:tabs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6BC7" w:rsidRPr="00C85E29">
        <w:rPr>
          <w:rFonts w:ascii="Times New Roman" w:hAnsi="Times New Roman" w:cs="Times New Roman"/>
          <w:sz w:val="28"/>
          <w:szCs w:val="28"/>
        </w:rPr>
        <w:t>троительство завода по производству метанола мощностью</w:t>
      </w:r>
      <w:r w:rsidR="008C16D2">
        <w:rPr>
          <w:rFonts w:ascii="Times New Roman" w:hAnsi="Times New Roman" w:cs="Times New Roman"/>
          <w:sz w:val="28"/>
          <w:szCs w:val="28"/>
        </w:rPr>
        <w:t xml:space="preserve"> 5000 т/сут. ООО «Русхимком». Оп</w:t>
      </w:r>
      <w:r w:rsidR="00586BC7" w:rsidRPr="00C85E29">
        <w:rPr>
          <w:rFonts w:ascii="Times New Roman" w:hAnsi="Times New Roman" w:cs="Times New Roman"/>
          <w:sz w:val="28"/>
          <w:szCs w:val="28"/>
        </w:rPr>
        <w:t>ольевское сельское поселение, промышленная зона Алексеевская, создается более 450 рабочих мест</w:t>
      </w:r>
    </w:p>
    <w:p w:rsidR="001218F9" w:rsidRPr="00C85E29" w:rsidRDefault="003F6E02" w:rsidP="00FF0967">
      <w:pPr>
        <w:pStyle w:val="af2"/>
        <w:numPr>
          <w:ilvl w:val="0"/>
          <w:numId w:val="16"/>
        </w:numPr>
        <w:tabs>
          <w:tab w:val="left" w:pos="1134"/>
        </w:tabs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6BC7" w:rsidRPr="00C85E29">
        <w:rPr>
          <w:rFonts w:ascii="Times New Roman" w:hAnsi="Times New Roman" w:cs="Times New Roman"/>
          <w:sz w:val="28"/>
          <w:szCs w:val="28"/>
        </w:rPr>
        <w:t>троительство завода по производству протеина ООО «Протелюкс», г. Ивангород, срок ввода - 2019 г., создастся 50 рабочих мест. В дальнейшем возможно увеличе</w:t>
      </w:r>
      <w:r w:rsidR="00BF4BC4" w:rsidRPr="00C85E29">
        <w:rPr>
          <w:rFonts w:ascii="Times New Roman" w:hAnsi="Times New Roman" w:cs="Times New Roman"/>
          <w:sz w:val="28"/>
          <w:szCs w:val="28"/>
        </w:rPr>
        <w:t>ние всех параметров в пять раз;</w:t>
      </w:r>
    </w:p>
    <w:p w:rsidR="001218F9" w:rsidRPr="00C85E29" w:rsidRDefault="003F6E02" w:rsidP="00FF0967">
      <w:pPr>
        <w:pStyle w:val="af2"/>
        <w:numPr>
          <w:ilvl w:val="0"/>
          <w:numId w:val="16"/>
        </w:numPr>
        <w:tabs>
          <w:tab w:val="left" w:pos="1134"/>
        </w:tabs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6BC7" w:rsidRPr="00C85E29">
        <w:rPr>
          <w:rFonts w:ascii="Times New Roman" w:hAnsi="Times New Roman" w:cs="Times New Roman"/>
          <w:sz w:val="28"/>
          <w:szCs w:val="28"/>
        </w:rPr>
        <w:t>троительство завода СНГ (Балтийски</w:t>
      </w:r>
      <w:r w:rsidR="008C16D2">
        <w:rPr>
          <w:rFonts w:ascii="Times New Roman" w:hAnsi="Times New Roman" w:cs="Times New Roman"/>
          <w:sz w:val="28"/>
          <w:szCs w:val="28"/>
        </w:rPr>
        <w:t xml:space="preserve">й СНГ) и отгрузочного терминала </w:t>
      </w:r>
      <w:r w:rsidR="00586BC7" w:rsidRPr="00C85E29">
        <w:rPr>
          <w:rFonts w:ascii="Times New Roman" w:hAnsi="Times New Roman" w:cs="Times New Roman"/>
          <w:sz w:val="28"/>
          <w:szCs w:val="28"/>
        </w:rPr>
        <w:t>ООО «Газпром СНГ Санкт-Петербург», ввод в эксплуатацию - 2022 г.;</w:t>
      </w:r>
    </w:p>
    <w:p w:rsidR="001218F9" w:rsidRPr="00C85E29" w:rsidRDefault="003F6E02" w:rsidP="00FF0967">
      <w:pPr>
        <w:pStyle w:val="af2"/>
        <w:numPr>
          <w:ilvl w:val="0"/>
          <w:numId w:val="16"/>
        </w:numPr>
        <w:tabs>
          <w:tab w:val="left" w:pos="1134"/>
        </w:tabs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86BC7" w:rsidRPr="00C85E29">
        <w:rPr>
          <w:rFonts w:ascii="Times New Roman" w:hAnsi="Times New Roman" w:cs="Times New Roman"/>
          <w:sz w:val="28"/>
          <w:szCs w:val="28"/>
        </w:rPr>
        <w:t>роизводство аммиака (основное производство и склад жидкого аммиака) АО «ЕвроХим-Северо-Запад», Большелуцкое сельское поселение, промзона «Фосфори</w:t>
      </w:r>
      <w:r w:rsidR="00FF0967">
        <w:rPr>
          <w:rFonts w:ascii="Times New Roman" w:hAnsi="Times New Roman" w:cs="Times New Roman"/>
          <w:sz w:val="28"/>
          <w:szCs w:val="28"/>
        </w:rPr>
        <w:t>т», завершение проекта - 2020 г</w:t>
      </w:r>
      <w:r w:rsidR="00586BC7" w:rsidRPr="00C85E29">
        <w:rPr>
          <w:rFonts w:ascii="Times New Roman" w:hAnsi="Times New Roman" w:cs="Times New Roman"/>
          <w:sz w:val="28"/>
          <w:szCs w:val="28"/>
        </w:rPr>
        <w:t>. 257 рабочих мест;</w:t>
      </w:r>
    </w:p>
    <w:p w:rsidR="001218F9" w:rsidRPr="00C85E29" w:rsidRDefault="003F6E02" w:rsidP="00FF0967">
      <w:pPr>
        <w:pStyle w:val="af2"/>
        <w:numPr>
          <w:ilvl w:val="0"/>
          <w:numId w:val="16"/>
        </w:numPr>
        <w:tabs>
          <w:tab w:val="left" w:pos="1134"/>
        </w:tabs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586BC7" w:rsidRPr="00C85E29">
        <w:rPr>
          <w:rFonts w:ascii="Times New Roman" w:hAnsi="Times New Roman" w:cs="Times New Roman"/>
          <w:sz w:val="28"/>
          <w:szCs w:val="28"/>
        </w:rPr>
        <w:t>авод по производству тригонов ООО ФПГ «РОССТРО», г. Кингисепп;</w:t>
      </w:r>
    </w:p>
    <w:p w:rsidR="001218F9" w:rsidRPr="00C85E29" w:rsidRDefault="003F6E02" w:rsidP="00FF0967">
      <w:pPr>
        <w:pStyle w:val="af2"/>
        <w:numPr>
          <w:ilvl w:val="0"/>
          <w:numId w:val="16"/>
        </w:numPr>
        <w:tabs>
          <w:tab w:val="left" w:pos="1134"/>
        </w:tabs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6BC7" w:rsidRPr="00C85E29">
        <w:rPr>
          <w:rFonts w:ascii="Times New Roman" w:hAnsi="Times New Roman" w:cs="Times New Roman"/>
          <w:sz w:val="28"/>
          <w:szCs w:val="28"/>
        </w:rPr>
        <w:t>троительство и модернизация рыбоперерабатывающей и береговой инфраструктуры прибрежного рыболовства в Финском заливе, и. Усть-Луга, 100 рабочих мест.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Актуализированной Стратегией социально-экономического развития Ленинградской области до 2030 года на территории Кингисеппского района предусмотрено выделение 4 зон для управления территориями с различной степенью развития экономики и организации расселения, а также территориями, требующими особых мер.</w:t>
      </w:r>
      <w:r w:rsidR="00BF4BC4" w:rsidRPr="00C85E29">
        <w:rPr>
          <w:rFonts w:ascii="Times New Roman" w:hAnsi="Times New Roman" w:cs="Times New Roman"/>
          <w:sz w:val="28"/>
          <w:szCs w:val="28"/>
        </w:rPr>
        <w:t xml:space="preserve"> </w:t>
      </w:r>
      <w:r w:rsidR="003F6E02" w:rsidRPr="00C85E29">
        <w:rPr>
          <w:rFonts w:ascii="Times New Roman" w:hAnsi="Times New Roman" w:cs="Times New Roman"/>
          <w:sz w:val="28"/>
          <w:szCs w:val="28"/>
        </w:rPr>
        <w:t>Стратегией</w:t>
      </w:r>
      <w:r w:rsidR="003F6E02">
        <w:rPr>
          <w:rFonts w:ascii="Times New Roman" w:hAnsi="Times New Roman" w:cs="Times New Roman"/>
          <w:sz w:val="28"/>
          <w:szCs w:val="28"/>
        </w:rPr>
        <w:t xml:space="preserve"> </w:t>
      </w:r>
      <w:r w:rsidRPr="00C85E29">
        <w:rPr>
          <w:rFonts w:ascii="Times New Roman" w:hAnsi="Times New Roman" w:cs="Times New Roman"/>
          <w:sz w:val="28"/>
          <w:szCs w:val="28"/>
        </w:rPr>
        <w:t>со</w:t>
      </w:r>
      <w:r w:rsidR="003F6E02">
        <w:rPr>
          <w:rFonts w:ascii="Times New Roman" w:hAnsi="Times New Roman" w:cs="Times New Roman"/>
          <w:sz w:val="28"/>
          <w:szCs w:val="28"/>
        </w:rPr>
        <w:t xml:space="preserve">циально-экономического развития </w:t>
      </w:r>
      <w:r w:rsidR="00BF4BC4" w:rsidRPr="00C85E29">
        <w:rPr>
          <w:rFonts w:ascii="Times New Roman" w:hAnsi="Times New Roman" w:cs="Times New Roman"/>
          <w:sz w:val="28"/>
          <w:szCs w:val="28"/>
        </w:rPr>
        <w:t xml:space="preserve">МО </w:t>
      </w:r>
      <w:r w:rsidRPr="00C85E29">
        <w:rPr>
          <w:rFonts w:ascii="Times New Roman" w:hAnsi="Times New Roman" w:cs="Times New Roman"/>
          <w:sz w:val="28"/>
          <w:szCs w:val="28"/>
        </w:rPr>
        <w:t>Кингисеппский</w:t>
      </w:r>
      <w:r w:rsidR="00BF4BC4" w:rsidRPr="00C85E29">
        <w:rPr>
          <w:rFonts w:ascii="Times New Roman" w:hAnsi="Times New Roman" w:cs="Times New Roman"/>
          <w:sz w:val="28"/>
          <w:szCs w:val="28"/>
        </w:rPr>
        <w:t xml:space="preserve"> </w:t>
      </w:r>
      <w:r w:rsidRPr="00C85E29">
        <w:rPr>
          <w:rFonts w:ascii="Times New Roman" w:hAnsi="Times New Roman" w:cs="Times New Roman"/>
          <w:sz w:val="28"/>
          <w:szCs w:val="28"/>
        </w:rPr>
        <w:t xml:space="preserve">муниципальный район до 2030 г. (утв. Решением Совета депутатов муниципального образования Кингисеппский муниципальный район Ленинградской области от 13.12.2017 № 459/3-с) обозначен ключевой приоритет сбалансированного социально-экономического развития района обеспечение устойчивого экономического роста. Приоритетными задачами являются: развитие логистического комплекса, развитие промышленных кластеров и индустриальных </w:t>
      </w:r>
      <w:r w:rsidRPr="00C85E29">
        <w:rPr>
          <w:rFonts w:ascii="Times New Roman" w:hAnsi="Times New Roman" w:cs="Times New Roman"/>
          <w:sz w:val="28"/>
          <w:szCs w:val="28"/>
        </w:rPr>
        <w:lastRenderedPageBreak/>
        <w:t>парков, развитие агропромышленного комплекса, развитие сферы услуг.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85E29">
        <w:rPr>
          <w:rFonts w:ascii="Times New Roman" w:hAnsi="Times New Roman" w:cs="Times New Roman"/>
          <w:i/>
          <w:sz w:val="28"/>
          <w:szCs w:val="28"/>
        </w:rPr>
        <w:t>Сланцевский район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Стратегией социально-экономического развития МО Сланцевский муниципальный район до 2025 г. (утв. Решением совета депутатов муниципального образования Сланцевский муниципальный район Ленинградской области от 20.12.2017 г № 399-рсд) обозначен ключевой приоритет сбалансированного социально-экономического развития района создание на территории Сланцевского муниципального района эффективного многоотраслевого экономического комплекса, обеспечивающего высокое качество жизни населения.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Достижение стратегической цели осуществляется через реализацию двух приоритетных стратегических направлений соц</w:t>
      </w:r>
      <w:r w:rsidR="00A847E8" w:rsidRPr="00C85E29">
        <w:rPr>
          <w:rFonts w:ascii="Times New Roman" w:hAnsi="Times New Roman" w:cs="Times New Roman"/>
          <w:sz w:val="28"/>
          <w:szCs w:val="28"/>
        </w:rPr>
        <w:t xml:space="preserve">иально-экономического развития: </w:t>
      </w:r>
      <w:r w:rsidRPr="00C85E29">
        <w:rPr>
          <w:rFonts w:ascii="Times New Roman" w:hAnsi="Times New Roman" w:cs="Times New Roman"/>
          <w:sz w:val="28"/>
          <w:szCs w:val="28"/>
        </w:rPr>
        <w:t>«Эффективная</w:t>
      </w:r>
      <w:r w:rsidR="00BF4BC4" w:rsidRPr="00C85E29">
        <w:rPr>
          <w:rFonts w:ascii="Times New Roman" w:hAnsi="Times New Roman" w:cs="Times New Roman"/>
          <w:sz w:val="28"/>
          <w:szCs w:val="28"/>
        </w:rPr>
        <w:t xml:space="preserve"> </w:t>
      </w:r>
      <w:r w:rsidR="00A847E8" w:rsidRPr="00C85E29">
        <w:rPr>
          <w:rFonts w:ascii="Times New Roman" w:hAnsi="Times New Roman" w:cs="Times New Roman"/>
          <w:sz w:val="28"/>
          <w:szCs w:val="28"/>
        </w:rPr>
        <w:t>экономика» и</w:t>
      </w:r>
      <w:r w:rsidRPr="00C85E29">
        <w:rPr>
          <w:rFonts w:ascii="Times New Roman" w:hAnsi="Times New Roman" w:cs="Times New Roman"/>
          <w:sz w:val="28"/>
          <w:szCs w:val="28"/>
        </w:rPr>
        <w:t xml:space="preserve"> «Высокое качество жизни».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 xml:space="preserve">Приоритетное направление «Эффективная экономика» предусматривает развитие промышленного </w:t>
      </w:r>
      <w:r w:rsidR="000D168D" w:rsidRPr="00C85E29">
        <w:rPr>
          <w:rFonts w:ascii="Times New Roman" w:hAnsi="Times New Roman" w:cs="Times New Roman"/>
          <w:sz w:val="28"/>
          <w:szCs w:val="28"/>
        </w:rPr>
        <w:t>потенциала</w:t>
      </w:r>
      <w:r w:rsidRPr="00C85E29">
        <w:rPr>
          <w:rFonts w:ascii="Times New Roman" w:hAnsi="Times New Roman" w:cs="Times New Roman"/>
          <w:sz w:val="28"/>
          <w:szCs w:val="28"/>
        </w:rPr>
        <w:t xml:space="preserve"> г. Сланцы, включение промышленного комплекса строительных материалов и нефтехимического в региональные кластеры, развитие новых отраслей специализации, создание индустриального парка «У ГР А», активизация экономической деятельности на территории района, развитие сельскохозяйственного комплекса, развитие малого бизнеса.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Стратегией Сланцевского района применительно к его территории в целом и к территории Загривс</w:t>
      </w:r>
      <w:bookmarkStart w:id="0" w:name="_GoBack"/>
      <w:bookmarkEnd w:id="0"/>
      <w:r w:rsidRPr="00C85E29">
        <w:rPr>
          <w:rFonts w:ascii="Times New Roman" w:hAnsi="Times New Roman" w:cs="Times New Roman"/>
          <w:sz w:val="28"/>
          <w:szCs w:val="28"/>
        </w:rPr>
        <w:t>кого сельского поселения обозначен фактор сдерживания муниципального развития - отсутствие моста через р. Нарова, формирование новой транспортной связи с Эстонской Республикой. Данный вопрос требует внимания уполномоченных федеральных органов и двусторонней поддержки со стороны России и Эстонии.</w:t>
      </w:r>
    </w:p>
    <w:p w:rsidR="00A847E8" w:rsidRPr="00C85E29" w:rsidRDefault="00A847E8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7F6B" w:rsidRPr="00C85E29" w:rsidRDefault="00A67F6B" w:rsidP="00C85E2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85E2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86BC7" w:rsidRPr="00C85E29" w:rsidRDefault="003D7548" w:rsidP="00C07C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5E29">
        <w:rPr>
          <w:rFonts w:ascii="Times New Roman" w:hAnsi="Times New Roman" w:cs="Times New Roman"/>
          <w:b/>
          <w:sz w:val="28"/>
          <w:szCs w:val="28"/>
        </w:rPr>
        <w:lastRenderedPageBreak/>
        <w:t>О планах развития территорий Ямало-Ненецкого авт</w:t>
      </w:r>
      <w:r w:rsidR="00FF0967">
        <w:rPr>
          <w:rFonts w:ascii="Times New Roman" w:hAnsi="Times New Roman" w:cs="Times New Roman"/>
          <w:b/>
          <w:sz w:val="28"/>
          <w:szCs w:val="28"/>
        </w:rPr>
        <w:t>ономного округа,</w:t>
      </w:r>
      <w:r w:rsidRPr="00C85E29">
        <w:rPr>
          <w:rFonts w:ascii="Times New Roman" w:hAnsi="Times New Roman" w:cs="Times New Roman"/>
          <w:b/>
          <w:sz w:val="28"/>
          <w:szCs w:val="28"/>
        </w:rPr>
        <w:t xml:space="preserve"> границы которых прилегают к участкам сухопутн</w:t>
      </w:r>
      <w:r w:rsidR="00FF0967">
        <w:rPr>
          <w:rFonts w:ascii="Times New Roman" w:hAnsi="Times New Roman" w:cs="Times New Roman"/>
          <w:b/>
          <w:sz w:val="28"/>
          <w:szCs w:val="28"/>
        </w:rPr>
        <w:t>ой границы Российской Федерации</w:t>
      </w:r>
    </w:p>
    <w:p w:rsidR="003D7548" w:rsidRPr="00C85E29" w:rsidRDefault="003D7548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218F9" w:rsidRPr="00C85E29" w:rsidRDefault="00586BC7" w:rsidP="00C07C7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В соответствии с распоряжением Правительства Российской Федерации от 29 ноября 2017 года № 2665-р «О перечне пунктов пропуска через государственную границу Российской Федерации» на территории Ямало-Ненецкого автономного округа располагаются два пункта пропуска через государственную границу Российской Федерации (воздушный пункт пропуска - международный аэропорт Сабетта, морской пункт пропуска - морской порт Сабетта).</w:t>
      </w:r>
    </w:p>
    <w:p w:rsidR="000D168D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Развитие данной территории в соответствии с действующей Стратегией социально-экономического развития Ямало-Ненецкого автономного округа до 2020 года планируется за счет проектов, сроки реализации которых д</w:t>
      </w:r>
      <w:r w:rsidR="000D168D" w:rsidRPr="00C85E29">
        <w:rPr>
          <w:rFonts w:ascii="Times New Roman" w:hAnsi="Times New Roman" w:cs="Times New Roman"/>
          <w:sz w:val="28"/>
          <w:szCs w:val="28"/>
        </w:rPr>
        <w:t>остигают 2023 года, в том числе с</w:t>
      </w:r>
      <w:r w:rsidRPr="00C85E29">
        <w:rPr>
          <w:rFonts w:ascii="Times New Roman" w:hAnsi="Times New Roman" w:cs="Times New Roman"/>
          <w:sz w:val="28"/>
          <w:szCs w:val="28"/>
        </w:rPr>
        <w:t>оздание железнодорожного коридора Обская - Бованенково - Сабетта (СШХ-2).</w:t>
      </w:r>
      <w:r w:rsidR="000D168D" w:rsidRPr="00C85E29">
        <w:rPr>
          <w:rFonts w:ascii="Times New Roman" w:hAnsi="Times New Roman" w:cs="Times New Roman"/>
          <w:sz w:val="28"/>
          <w:szCs w:val="28"/>
        </w:rPr>
        <w:t xml:space="preserve"> </w:t>
      </w:r>
      <w:r w:rsidRPr="00C85E29">
        <w:rPr>
          <w:rFonts w:ascii="Times New Roman" w:hAnsi="Times New Roman" w:cs="Times New Roman"/>
          <w:sz w:val="28"/>
          <w:szCs w:val="28"/>
        </w:rPr>
        <w:t>Реализация проекта предполагается синхронно с проектом по созданию железнодорожного Северного широтного хода «Обская - Салехард - Надым - Пангоды - Новый Уренгой - Коротчаево и железнодорожных подходов к нему» (СШХ). СШХ-2 обеспечит выход континентальной инфраструктуры к трассам Северного морского пути через порт Сабетта и создание новых каналов логистики широкой номенклатуры грузов. Перспективные объёмы перевозок по СШХ-2</w:t>
      </w:r>
      <w:r w:rsidR="00BF4BC4" w:rsidRPr="00C85E29">
        <w:rPr>
          <w:rFonts w:ascii="Times New Roman" w:hAnsi="Times New Roman" w:cs="Times New Roman"/>
          <w:sz w:val="28"/>
          <w:szCs w:val="28"/>
        </w:rPr>
        <w:t xml:space="preserve"> - до 10 млн тонн грузов в год.</w:t>
      </w:r>
    </w:p>
    <w:p w:rsidR="001218F9" w:rsidRPr="00C85E29" w:rsidRDefault="00586BC7" w:rsidP="008C16D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Развитие морского порта Сабетта.</w:t>
      </w:r>
      <w:r w:rsidR="008C16D2">
        <w:rPr>
          <w:rFonts w:ascii="Times New Roman" w:hAnsi="Times New Roman" w:cs="Times New Roman"/>
          <w:sz w:val="28"/>
          <w:szCs w:val="28"/>
        </w:rPr>
        <w:t xml:space="preserve"> </w:t>
      </w:r>
      <w:r w:rsidR="000D168D" w:rsidRPr="00C85E29">
        <w:rPr>
          <w:rFonts w:ascii="Times New Roman" w:hAnsi="Times New Roman" w:cs="Times New Roman"/>
          <w:sz w:val="28"/>
          <w:szCs w:val="28"/>
        </w:rPr>
        <w:t xml:space="preserve"> </w:t>
      </w:r>
      <w:r w:rsidRPr="00C85E29">
        <w:rPr>
          <w:rFonts w:ascii="Times New Roman" w:hAnsi="Times New Roman" w:cs="Times New Roman"/>
          <w:sz w:val="28"/>
          <w:szCs w:val="28"/>
        </w:rPr>
        <w:t>Проект заключается в поэтапном вводе в эксплуатацию новых мощностей порта: терминала отгрузки нефтепродуктов - для приёма расчётных объёмов жидких углеводородов (до 8 млн тонн в год), дополнительного причала, подходной эстакады трубопроводов с сетями инженерного обеспечения, а также развития акватории и навигационного оборудования.</w:t>
      </w:r>
      <w:r w:rsidR="00C07C76">
        <w:rPr>
          <w:rFonts w:ascii="Times New Roman" w:hAnsi="Times New Roman" w:cs="Times New Roman"/>
          <w:sz w:val="28"/>
          <w:szCs w:val="28"/>
        </w:rPr>
        <w:t xml:space="preserve"> </w:t>
      </w:r>
      <w:r w:rsidRPr="00C85E29">
        <w:rPr>
          <w:rFonts w:ascii="Times New Roman" w:hAnsi="Times New Roman" w:cs="Times New Roman"/>
          <w:sz w:val="28"/>
          <w:szCs w:val="28"/>
        </w:rPr>
        <w:t>Кроме того, до 2025 года ПАО «НОВАТЭК» планирует реализовать в непосредственной близости от порта Сабетта проект Арктик СПГ-2, который включает в себя строительство трёх технологических линий по производству сжиженного природного газа мощностью 6,6 млн тонн в год каждая и стабильного газового конденсата до 1,6 млн тонн в год. Общая мощность трех линий составит 19,8 млн тонн сниженного природного газа в год.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В 2026 году ПАО «Газпром» планирует начать поэтапный ввод в разработку Тамбейской группы месторождений (Северо-Тамбейское, Западно-Тамбейское и Тасийское), запасы которой оцениваются в 7,7 трлн м3 природного газа. Схема транспортировки газа с месторождений до конца не определена, но в качестве канала транспортировки газа может рассматриваться порт Сабетта, так как месторождения находятся в непосредственной близости.</w:t>
      </w:r>
    </w:p>
    <w:p w:rsidR="00A67F6B" w:rsidRPr="00C85E29" w:rsidRDefault="00586BC7" w:rsidP="00FF096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Реализация указанных проектов сформирует дополнительную грузовую базу в порте Сабетта, в том числе на экспортные направления морским транспортом, что потребует расширения существующего (либо оборудования дополнительных) пунктов пропуска через государственную границу Российской Федерации.</w:t>
      </w:r>
      <w:r w:rsidR="00A67F6B" w:rsidRPr="00C85E2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F4BC4" w:rsidRPr="00C85E29" w:rsidRDefault="00BF4BC4" w:rsidP="00FF09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5E29">
        <w:rPr>
          <w:rFonts w:ascii="Times New Roman" w:hAnsi="Times New Roman" w:cs="Times New Roman"/>
          <w:b/>
          <w:sz w:val="28"/>
          <w:szCs w:val="28"/>
        </w:rPr>
        <w:lastRenderedPageBreak/>
        <w:t>О планах развития территорий Ненецкого автономного округа, границы которых прилегают к участкам сухопутной границы Российской Федерации</w:t>
      </w:r>
    </w:p>
    <w:p w:rsidR="00BF4BC4" w:rsidRPr="00C85E29" w:rsidRDefault="00BF4BC4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На территории Ненецкого автономного округа расположен один пункт пропуска через государственную границу Российской Федерации.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В целях модернизации инфраструктуры морских портов, включая строительство новых терминалов, на территории Ненецкого автономного округа планируется к реализации проект по реконструкции морского порта «Нарьян-Мар».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Проект реконструкции морского порта разработан в 2017 году. Необходимый размер средств порядка 4,1 млрд рублей. В проекте предусматривается также реконструкция пункта пропуска через государственную границу Российской Федерации в морском порту «Нарьян-Мар».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По итогам проверки достоверности определения сметной стоимости мероприятия «Реконструкция проектной документации и рабочей документации по объекту «Реконструкция морского порта Нарьян-Мар на территории Ненецкого автономного округа» выявлен ряд замечаний. В настоящее время собственником АО «Нарьян-Марский морской торговый порт» ведется работа по устранению выявленных недочетов.</w:t>
      </w:r>
    </w:p>
    <w:p w:rsidR="001218F9" w:rsidRPr="00C85E29" w:rsidRDefault="00586BC7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Дополнительно сообщаем, в связи с закрытием пункта пропуска через государственную границу Российской Федерации в международном аэропорту Варандей (Ненецкий автономный округ) признан утратившим силу приказ Минтранса России от 29.12.2016 № 428.</w:t>
      </w:r>
    </w:p>
    <w:p w:rsidR="003D7548" w:rsidRPr="00C85E29" w:rsidRDefault="003D7548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7F6B" w:rsidRPr="00C85E29" w:rsidRDefault="00A67F6B" w:rsidP="00C85E2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85E2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D7548" w:rsidRPr="00C85E29" w:rsidRDefault="003D7548" w:rsidP="00FF09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5E29">
        <w:rPr>
          <w:rFonts w:ascii="Times New Roman" w:hAnsi="Times New Roman" w:cs="Times New Roman"/>
          <w:b/>
          <w:sz w:val="28"/>
          <w:szCs w:val="28"/>
        </w:rPr>
        <w:lastRenderedPageBreak/>
        <w:t>О планах развития территорий Псковской области, границы которых прилегают к участкам сухопутной границы Российской Федерации</w:t>
      </w:r>
    </w:p>
    <w:p w:rsidR="003D7548" w:rsidRPr="00C85E29" w:rsidRDefault="003D7548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7548" w:rsidRPr="00C85E29" w:rsidRDefault="003D7548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Администрацией Псковской области рассматривается вопрос передачи автомобильных дорог общего пользования регионального значения, ведущих к пунктам пропуска через государственную границу, в федеральную собственность:</w:t>
      </w:r>
    </w:p>
    <w:p w:rsidR="003D7548" w:rsidRPr="00C85E29" w:rsidRDefault="003D7548" w:rsidP="00FF0967">
      <w:pPr>
        <w:pStyle w:val="af2"/>
        <w:numPr>
          <w:ilvl w:val="0"/>
          <w:numId w:val="19"/>
        </w:numPr>
        <w:tabs>
          <w:tab w:val="left" w:pos="993"/>
        </w:tabs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автомобильные дороги Печоры - Кача</w:t>
      </w:r>
      <w:r w:rsidR="00A67F6B" w:rsidRPr="00C85E29">
        <w:rPr>
          <w:rFonts w:ascii="Times New Roman" w:hAnsi="Times New Roman" w:cs="Times New Roman"/>
          <w:sz w:val="28"/>
          <w:szCs w:val="28"/>
        </w:rPr>
        <w:t>н</w:t>
      </w:r>
      <w:r w:rsidRPr="00C85E29">
        <w:rPr>
          <w:rFonts w:ascii="Times New Roman" w:hAnsi="Times New Roman" w:cs="Times New Roman"/>
          <w:sz w:val="28"/>
          <w:szCs w:val="28"/>
        </w:rPr>
        <w:t>ово - Пыталово - Вышгородок на участке км 17+160 км 30+672, протяжением 13,512 км, и Лавры - граница с Латвийской Республикой, протяжением 4,224 км, являющиеся подъездом к специальному объекту федерального значения -ДА</w:t>
      </w:r>
      <w:r w:rsidR="000D168D" w:rsidRPr="00C85E29">
        <w:rPr>
          <w:rFonts w:ascii="Times New Roman" w:hAnsi="Times New Roman" w:cs="Times New Roman"/>
          <w:sz w:val="28"/>
          <w:szCs w:val="28"/>
        </w:rPr>
        <w:t>ПП</w:t>
      </w:r>
      <w:r w:rsidRPr="00C85E29">
        <w:rPr>
          <w:rFonts w:ascii="Times New Roman" w:hAnsi="Times New Roman" w:cs="Times New Roman"/>
          <w:sz w:val="28"/>
          <w:szCs w:val="28"/>
        </w:rPr>
        <w:t xml:space="preserve"> «</w:t>
      </w:r>
      <w:r w:rsidR="000D168D" w:rsidRPr="00C85E29">
        <w:rPr>
          <w:rFonts w:ascii="Times New Roman" w:hAnsi="Times New Roman" w:cs="Times New Roman"/>
          <w:sz w:val="28"/>
          <w:szCs w:val="28"/>
        </w:rPr>
        <w:t>Б</w:t>
      </w:r>
      <w:r w:rsidRPr="00C85E29">
        <w:rPr>
          <w:rFonts w:ascii="Times New Roman" w:hAnsi="Times New Roman" w:cs="Times New Roman"/>
          <w:sz w:val="28"/>
          <w:szCs w:val="28"/>
        </w:rPr>
        <w:t>ру</w:t>
      </w:r>
      <w:r w:rsidR="000D168D" w:rsidRPr="00C85E29">
        <w:rPr>
          <w:rFonts w:ascii="Times New Roman" w:hAnsi="Times New Roman" w:cs="Times New Roman"/>
          <w:sz w:val="28"/>
          <w:szCs w:val="28"/>
        </w:rPr>
        <w:t>н</w:t>
      </w:r>
      <w:r w:rsidRPr="00C85E29">
        <w:rPr>
          <w:rFonts w:ascii="Times New Roman" w:hAnsi="Times New Roman" w:cs="Times New Roman"/>
          <w:sz w:val="28"/>
          <w:szCs w:val="28"/>
        </w:rPr>
        <w:t>ишево»;</w:t>
      </w:r>
    </w:p>
    <w:p w:rsidR="003D7548" w:rsidRPr="00C85E29" w:rsidRDefault="003D7548" w:rsidP="00FF0967">
      <w:pPr>
        <w:pStyle w:val="af2"/>
        <w:numPr>
          <w:ilvl w:val="0"/>
          <w:numId w:val="19"/>
        </w:numPr>
        <w:tabs>
          <w:tab w:val="left" w:pos="993"/>
        </w:tabs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автомобильная дорога Граница с Эстонской Республикой - Печоры Старый Изборск, протяжением 23,229 км, являющаяся подъездной дорогой к специальному объекту федерального значения МАПП «Куничина Гора»;</w:t>
      </w:r>
    </w:p>
    <w:p w:rsidR="003D7548" w:rsidRPr="00C85E29" w:rsidRDefault="003D7548" w:rsidP="00FF0967">
      <w:pPr>
        <w:pStyle w:val="af2"/>
        <w:numPr>
          <w:ilvl w:val="0"/>
          <w:numId w:val="19"/>
        </w:numPr>
        <w:tabs>
          <w:tab w:val="left" w:pos="993"/>
        </w:tabs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автомобильная дорога Остров - Вышгородок - граница с Латвийской Республикой, протяжением 62,304 км.</w:t>
      </w:r>
      <w:r w:rsidR="000D168D" w:rsidRPr="00C85E29">
        <w:rPr>
          <w:rFonts w:ascii="Times New Roman" w:hAnsi="Times New Roman" w:cs="Times New Roman"/>
          <w:sz w:val="28"/>
          <w:szCs w:val="28"/>
        </w:rPr>
        <w:t xml:space="preserve">, </w:t>
      </w:r>
      <w:r w:rsidRPr="00C85E29">
        <w:rPr>
          <w:rFonts w:ascii="Times New Roman" w:hAnsi="Times New Roman" w:cs="Times New Roman"/>
          <w:sz w:val="28"/>
          <w:szCs w:val="28"/>
        </w:rPr>
        <w:t>являющаяся подъездной дорогой к специальному объекту федерального значения МАПП «Убылинка»;</w:t>
      </w:r>
    </w:p>
    <w:p w:rsidR="003D7548" w:rsidRPr="00C85E29" w:rsidRDefault="000D168D" w:rsidP="00FF0967">
      <w:pPr>
        <w:pStyle w:val="af2"/>
        <w:numPr>
          <w:ilvl w:val="0"/>
          <w:numId w:val="19"/>
        </w:numPr>
        <w:tabs>
          <w:tab w:val="left" w:pos="993"/>
        </w:tabs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 xml:space="preserve">автомобильные дороги Печоры - </w:t>
      </w:r>
      <w:r w:rsidR="003D7548" w:rsidRPr="00C85E29">
        <w:rPr>
          <w:rFonts w:ascii="Times New Roman" w:hAnsi="Times New Roman" w:cs="Times New Roman"/>
          <w:sz w:val="28"/>
          <w:szCs w:val="28"/>
        </w:rPr>
        <w:t>Качаново - Пыталово Вышгородок на участке км 113+496 - км 129+224, протяжением 15,728 км, и Но</w:t>
      </w:r>
      <w:r w:rsidR="00A67F6B" w:rsidRPr="00C85E29">
        <w:rPr>
          <w:rFonts w:ascii="Times New Roman" w:hAnsi="Times New Roman" w:cs="Times New Roman"/>
          <w:sz w:val="28"/>
          <w:szCs w:val="28"/>
        </w:rPr>
        <w:t>с</w:t>
      </w:r>
      <w:r w:rsidR="003D7548" w:rsidRPr="00C85E29">
        <w:rPr>
          <w:rFonts w:ascii="Times New Roman" w:hAnsi="Times New Roman" w:cs="Times New Roman"/>
          <w:sz w:val="28"/>
          <w:szCs w:val="28"/>
        </w:rPr>
        <w:t>ово - Лудонка - граница с Латвийской Республикой, протяжением 5,0 км, являющиеся подъездом к специальному объекту федерального значения - МАПП «Лудонка»;</w:t>
      </w:r>
    </w:p>
    <w:p w:rsidR="003D7548" w:rsidRPr="00C85E29" w:rsidRDefault="003D7548" w:rsidP="00FF0967">
      <w:pPr>
        <w:pStyle w:val="af2"/>
        <w:numPr>
          <w:ilvl w:val="0"/>
          <w:numId w:val="19"/>
        </w:numPr>
        <w:tabs>
          <w:tab w:val="left" w:pos="993"/>
        </w:tabs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автомобильные дороги Неелово - Кудина Гора - Печоры на участке км 0+000 км 20+976, п</w:t>
      </w:r>
      <w:r w:rsidR="008C16D2">
        <w:rPr>
          <w:rFonts w:ascii="Times New Roman" w:hAnsi="Times New Roman" w:cs="Times New Roman"/>
          <w:sz w:val="28"/>
          <w:szCs w:val="28"/>
        </w:rPr>
        <w:t xml:space="preserve">ротяжением 20,976 км, Гверстонь - Крупп - </w:t>
      </w:r>
      <w:r w:rsidRPr="00C85E29">
        <w:rPr>
          <w:rFonts w:ascii="Times New Roman" w:hAnsi="Times New Roman" w:cs="Times New Roman"/>
          <w:sz w:val="28"/>
          <w:szCs w:val="28"/>
        </w:rPr>
        <w:t>Кулье на участке км 0+000 - км 11+000,</w:t>
      </w:r>
    </w:p>
    <w:p w:rsidR="003D7548" w:rsidRPr="00C85E29" w:rsidRDefault="003D7548" w:rsidP="00FF0967">
      <w:pPr>
        <w:pStyle w:val="af2"/>
        <w:numPr>
          <w:ilvl w:val="0"/>
          <w:numId w:val="19"/>
        </w:numPr>
        <w:tabs>
          <w:tab w:val="left" w:pos="993"/>
        </w:tabs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 xml:space="preserve">протяжением 11 км и автомобильная дорога местного значения </w:t>
      </w:r>
      <w:r w:rsidR="00A67F6B" w:rsidRPr="00C85E29">
        <w:rPr>
          <w:rFonts w:ascii="Times New Roman" w:hAnsi="Times New Roman" w:cs="Times New Roman"/>
          <w:sz w:val="28"/>
          <w:szCs w:val="28"/>
        </w:rPr>
        <w:t>о</w:t>
      </w:r>
      <w:r w:rsidR="008C16D2">
        <w:rPr>
          <w:rFonts w:ascii="Times New Roman" w:hAnsi="Times New Roman" w:cs="Times New Roman"/>
          <w:sz w:val="28"/>
          <w:szCs w:val="28"/>
        </w:rPr>
        <w:t xml:space="preserve">т а/д Гверстонь - Крупп - </w:t>
      </w:r>
      <w:r w:rsidRPr="00C85E29">
        <w:rPr>
          <w:rFonts w:ascii="Times New Roman" w:hAnsi="Times New Roman" w:cs="Times New Roman"/>
          <w:sz w:val="28"/>
          <w:szCs w:val="28"/>
        </w:rPr>
        <w:t>Кулье км 11+000 к п/л «Колос», протяжением</w:t>
      </w:r>
    </w:p>
    <w:p w:rsidR="003D7548" w:rsidRPr="00C85E29" w:rsidRDefault="003D7548" w:rsidP="00FF0967">
      <w:pPr>
        <w:pStyle w:val="af2"/>
        <w:numPr>
          <w:ilvl w:val="0"/>
          <w:numId w:val="19"/>
        </w:numPr>
        <w:tabs>
          <w:tab w:val="left" w:pos="993"/>
        </w:tabs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900 км, являющиеся подъездом к специальному объекту федерального значения - ДАПП «Крупп» (в настоящее время пешеходный ПП).</w:t>
      </w:r>
    </w:p>
    <w:p w:rsidR="003D7548" w:rsidRPr="00C85E29" w:rsidRDefault="003D7548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Пакет необходимых документов на автомобильные дороги, являющиеся подъездом к специальному объекту федерального значения ДАПП «Брунишево», направлен в Федеральное дорожное агентство письмом от 25.04.2019 № МВ-02-1281 с предложением о внесении изменений в перечень автомобильных дорог общего пользования федерального значения, утверждённого приказом Минтранса РФ 01 25.09.2006 № Ц7.</w:t>
      </w:r>
    </w:p>
    <w:p w:rsidR="003D7548" w:rsidRPr="00C85E29" w:rsidRDefault="003D7548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 xml:space="preserve">В </w:t>
      </w:r>
      <w:r w:rsidR="00A67F6B" w:rsidRPr="00C85E29">
        <w:rPr>
          <w:rFonts w:ascii="Times New Roman" w:hAnsi="Times New Roman" w:cs="Times New Roman"/>
          <w:sz w:val="28"/>
          <w:szCs w:val="28"/>
        </w:rPr>
        <w:t>настоящее время ведется работа п</w:t>
      </w:r>
      <w:r w:rsidRPr="00C85E29">
        <w:rPr>
          <w:rFonts w:ascii="Times New Roman" w:hAnsi="Times New Roman" w:cs="Times New Roman"/>
          <w:sz w:val="28"/>
          <w:szCs w:val="28"/>
        </w:rPr>
        <w:t xml:space="preserve">о постановке па государственный кадастровый учет остальных автомобильных дорог </w:t>
      </w:r>
      <w:r w:rsidR="00A67F6B" w:rsidRPr="00C85E29">
        <w:rPr>
          <w:rFonts w:ascii="Times New Roman" w:hAnsi="Times New Roman" w:cs="Times New Roman"/>
          <w:sz w:val="28"/>
          <w:szCs w:val="28"/>
        </w:rPr>
        <w:t>регионального</w:t>
      </w:r>
      <w:r w:rsidRPr="00C85E29">
        <w:rPr>
          <w:rFonts w:ascii="Times New Roman" w:hAnsi="Times New Roman" w:cs="Times New Roman"/>
          <w:sz w:val="28"/>
          <w:szCs w:val="28"/>
        </w:rPr>
        <w:t xml:space="preserve"> значения и земельных участков под ними с регистрацией соответствующих прав па них.</w:t>
      </w:r>
    </w:p>
    <w:p w:rsidR="003D7548" w:rsidRPr="00C85E29" w:rsidRDefault="003D7548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Передача в федеральную собственность автомобильных дорог регионального значения, ведущих к пунктам пропуска через государственную границу, запланирована с целью совершенствования их технического уровня, формирования новых и развития традиционных автодорожных коридоров, обеспечивающих гарантированные международные транспортные связи.</w:t>
      </w:r>
    </w:p>
    <w:p w:rsidR="003D7548" w:rsidRPr="00C85E29" w:rsidRDefault="003D7548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Окончательное решение по передаче вышеуказанных дорог Федеральным дорожным агентством еще не принято.</w:t>
      </w:r>
    </w:p>
    <w:p w:rsidR="003D7548" w:rsidRPr="00C85E29" w:rsidRDefault="003D7548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 xml:space="preserve">Администрация Псковской области участвует в исполнении мероприятий </w:t>
      </w:r>
      <w:r w:rsidRPr="00C85E29">
        <w:rPr>
          <w:rFonts w:ascii="Times New Roman" w:hAnsi="Times New Roman" w:cs="Times New Roman"/>
          <w:sz w:val="28"/>
          <w:szCs w:val="28"/>
        </w:rPr>
        <w:lastRenderedPageBreak/>
        <w:t>крупномасштабного проекта (КМ</w:t>
      </w:r>
      <w:r w:rsidR="008C16D2">
        <w:rPr>
          <w:rFonts w:ascii="Times New Roman" w:hAnsi="Times New Roman" w:cs="Times New Roman"/>
          <w:sz w:val="28"/>
          <w:szCs w:val="28"/>
        </w:rPr>
        <w:t>П</w:t>
      </w:r>
      <w:r w:rsidRPr="00C85E29">
        <w:rPr>
          <w:rFonts w:ascii="Times New Roman" w:hAnsi="Times New Roman" w:cs="Times New Roman"/>
          <w:sz w:val="28"/>
          <w:szCs w:val="28"/>
        </w:rPr>
        <w:t>) в программе приграничного сотрудничества «Россия - Латвия 2014-2020 годы». Соглашение о партнерстве для реализации проекта «Улучшение приграничной подъездной дороги «Лавры пограни</w:t>
      </w:r>
      <w:r w:rsidR="00A67F6B" w:rsidRPr="00C85E29">
        <w:rPr>
          <w:rFonts w:ascii="Times New Roman" w:hAnsi="Times New Roman" w:cs="Times New Roman"/>
          <w:sz w:val="28"/>
          <w:szCs w:val="28"/>
        </w:rPr>
        <w:t>чный пункт пропуска «Брунишево»</w:t>
      </w:r>
      <w:r w:rsidRPr="00C85E29">
        <w:rPr>
          <w:rFonts w:ascii="Times New Roman" w:hAnsi="Times New Roman" w:cs="Times New Roman"/>
          <w:sz w:val="28"/>
          <w:szCs w:val="28"/>
        </w:rPr>
        <w:t xml:space="preserve"> подписано от 18.06.2019.</w:t>
      </w:r>
    </w:p>
    <w:p w:rsidR="003D7548" w:rsidRPr="00C85E29" w:rsidRDefault="003D7548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Данной программой предусмотрена реализация проекта «Реконструкция автомобильной дороги Лавры - граница с Латвийской Республикой в Печорском районе Псковской области». В настоящее время аукционная документация подготовлена и проходит стадию согласования. Ведется подготовка к проведению межведомственной комиссии. Реализация объекта 2020 год.</w:t>
      </w:r>
    </w:p>
    <w:p w:rsidR="003D7548" w:rsidRPr="00C85E29" w:rsidRDefault="003D7548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 xml:space="preserve">Также в период 2020 - 2021 годы запланирован к реализации в рамках программы «Россия - Латвия 2014 - 2020 годы» проект «Реконструкция пункта пропуска «Терехова - Бурачки»», в рамках которого на российской территории запланирована информационная кампания </w:t>
      </w:r>
      <w:r w:rsidR="00A67F6B" w:rsidRPr="00C85E29">
        <w:rPr>
          <w:rFonts w:ascii="Times New Roman" w:hAnsi="Times New Roman" w:cs="Times New Roman"/>
          <w:sz w:val="28"/>
          <w:szCs w:val="28"/>
        </w:rPr>
        <w:t>п</w:t>
      </w:r>
      <w:r w:rsidRPr="00C85E29">
        <w:rPr>
          <w:rFonts w:ascii="Times New Roman" w:hAnsi="Times New Roman" w:cs="Times New Roman"/>
          <w:sz w:val="28"/>
          <w:szCs w:val="28"/>
        </w:rPr>
        <w:t>о вопросам пересечения границы и оборудование российско- латвийских пунктов пропуска дополнительной информационной инфраструктурой.</w:t>
      </w:r>
    </w:p>
    <w:p w:rsidR="003D7548" w:rsidRPr="00C85E29" w:rsidRDefault="003D7548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Таким образом, по итогам реализации данных проектов регион реализует целый ряд инвестиционных мероприятий, которые имеют конкретные количественные выражения:</w:t>
      </w:r>
    </w:p>
    <w:p w:rsidR="003D7548" w:rsidRPr="00C85E29" w:rsidRDefault="003D7548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 xml:space="preserve"> Реконструкция 4,224 км региональных </w:t>
      </w:r>
      <w:r w:rsidR="00A67F6B" w:rsidRPr="00C85E29">
        <w:rPr>
          <w:rFonts w:ascii="Times New Roman" w:hAnsi="Times New Roman" w:cs="Times New Roman"/>
          <w:sz w:val="28"/>
          <w:szCs w:val="28"/>
        </w:rPr>
        <w:t>дорог в Лавровской волос</w:t>
      </w:r>
      <w:r w:rsidRPr="00C85E29">
        <w:rPr>
          <w:rFonts w:ascii="Times New Roman" w:hAnsi="Times New Roman" w:cs="Times New Roman"/>
          <w:sz w:val="28"/>
          <w:szCs w:val="28"/>
        </w:rPr>
        <w:t>ти Печорского района.</w:t>
      </w:r>
    </w:p>
    <w:p w:rsidR="003D7548" w:rsidRPr="00C85E29" w:rsidRDefault="003D7548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 xml:space="preserve"> Обустройство 4 российско-латвийских МАППов информационной навигацией и разъяснительной продукцией (информационные ролики и буклеты) для пересекающих границу.</w:t>
      </w:r>
    </w:p>
    <w:p w:rsidR="003D7548" w:rsidRPr="00C85E29" w:rsidRDefault="003D7548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 xml:space="preserve">В рамках приграничного сотрудничества Россия - Эстония в период 2020-2021 гг. предусмотрено выполнение работ по реконструкции участков автомобильной дороги общего пользования регионального значении «Гверстонь - Кру пи - Кулье» (I пусковой комплекс на участке км 22+267 км 28+882) протяженностью 6,615 км и на участке км 16+400 км 22+267 (11 пусковой комплекс) протяженностью 5,288 км. </w:t>
      </w:r>
    </w:p>
    <w:p w:rsidR="003D7548" w:rsidRPr="00C85E29" w:rsidRDefault="003D7548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По итогам проведения двух открытых раундов подачи заявок с участием партнеров Псковской области (муниципалитетов, прилегающих в линии государственной границы) реализуется два значимых проекта:</w:t>
      </w:r>
    </w:p>
    <w:p w:rsidR="003D7548" w:rsidRPr="00C85E29" w:rsidRDefault="003D7548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В рамках реализации проекта «Greenways Riga-Pskov» планируется запустить первый международный туристический веломаршрут Рига Псков с переходом государствен</w:t>
      </w:r>
      <w:r w:rsidR="008C16D2">
        <w:rPr>
          <w:rFonts w:ascii="Times New Roman" w:hAnsi="Times New Roman" w:cs="Times New Roman"/>
          <w:sz w:val="28"/>
          <w:szCs w:val="28"/>
        </w:rPr>
        <w:t xml:space="preserve">ной границы через МАПП «Лудонка - </w:t>
      </w:r>
      <w:r w:rsidRPr="00C85E29">
        <w:rPr>
          <w:rFonts w:ascii="Times New Roman" w:hAnsi="Times New Roman" w:cs="Times New Roman"/>
          <w:sz w:val="28"/>
          <w:szCs w:val="28"/>
        </w:rPr>
        <w:t>Виентули» с оборудованием необходимой дорожной инфраструктуры и навигации.</w:t>
      </w:r>
    </w:p>
    <w:p w:rsidR="003D7548" w:rsidRPr="00C85E29" w:rsidRDefault="003D7548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 xml:space="preserve">Проект «Green Paleiie» предполагает внедрение решений кризисного менеджмента и улучшений местной инфраструктуры в случае наводнений, пожаров, обращений с </w:t>
      </w:r>
      <w:r w:rsidR="00C07C76">
        <w:rPr>
          <w:rFonts w:ascii="Times New Roman" w:hAnsi="Times New Roman" w:cs="Times New Roman"/>
          <w:sz w:val="28"/>
          <w:szCs w:val="28"/>
        </w:rPr>
        <w:t>'ГКО, разрастания борщевика Соснов</w:t>
      </w:r>
      <w:r w:rsidRPr="00C85E29">
        <w:rPr>
          <w:rFonts w:ascii="Times New Roman" w:hAnsi="Times New Roman" w:cs="Times New Roman"/>
          <w:sz w:val="28"/>
          <w:szCs w:val="28"/>
        </w:rPr>
        <w:t>ского и обмен лучшими практиками между муниципалитетами России (Псковская область) и Латвии.</w:t>
      </w:r>
    </w:p>
    <w:p w:rsidR="003D7548" w:rsidRPr="00C85E29" w:rsidRDefault="003D7548" w:rsidP="008C16D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В 2008 году была разр</w:t>
      </w:r>
      <w:r w:rsidR="00A67F6B" w:rsidRPr="00C85E29">
        <w:rPr>
          <w:rFonts w:ascii="Times New Roman" w:hAnsi="Times New Roman" w:cs="Times New Roman"/>
          <w:sz w:val="28"/>
          <w:szCs w:val="28"/>
        </w:rPr>
        <w:t>аботана проектная документация п</w:t>
      </w:r>
      <w:r w:rsidRPr="00C85E29">
        <w:rPr>
          <w:rFonts w:ascii="Times New Roman" w:hAnsi="Times New Roman" w:cs="Times New Roman"/>
          <w:sz w:val="28"/>
          <w:szCs w:val="28"/>
        </w:rPr>
        <w:t>о объекту строительства подъезда к МАПП «Лудонка» в Пыталовском районе Псковской области и в 2011 году по объекту строительства мостового перехода через реку Кухва на автомоб</w:t>
      </w:r>
      <w:r w:rsidR="008C16D2">
        <w:rPr>
          <w:rFonts w:ascii="Times New Roman" w:hAnsi="Times New Roman" w:cs="Times New Roman"/>
          <w:sz w:val="28"/>
          <w:szCs w:val="28"/>
        </w:rPr>
        <w:t xml:space="preserve">ильной дороге Печоры - Качаново - </w:t>
      </w:r>
      <w:r w:rsidRPr="00C85E29">
        <w:rPr>
          <w:rFonts w:ascii="Times New Roman" w:hAnsi="Times New Roman" w:cs="Times New Roman"/>
          <w:sz w:val="28"/>
          <w:szCs w:val="28"/>
        </w:rPr>
        <w:t xml:space="preserve">Пыталово - Вышгородок в </w:t>
      </w:r>
      <w:r w:rsidRPr="00C85E29">
        <w:rPr>
          <w:rFonts w:ascii="Times New Roman" w:hAnsi="Times New Roman" w:cs="Times New Roman"/>
          <w:sz w:val="28"/>
          <w:szCs w:val="28"/>
        </w:rPr>
        <w:lastRenderedPageBreak/>
        <w:t>Пыталовском районе Псковской области.</w:t>
      </w:r>
      <w:r w:rsidR="008C16D2">
        <w:rPr>
          <w:rFonts w:ascii="Times New Roman" w:hAnsi="Times New Roman" w:cs="Times New Roman"/>
          <w:sz w:val="28"/>
          <w:szCs w:val="28"/>
        </w:rPr>
        <w:t xml:space="preserve"> </w:t>
      </w:r>
      <w:r w:rsidRPr="00C85E29">
        <w:rPr>
          <w:rFonts w:ascii="Times New Roman" w:hAnsi="Times New Roman" w:cs="Times New Roman"/>
          <w:sz w:val="28"/>
          <w:szCs w:val="28"/>
        </w:rPr>
        <w:t>Из-за отсутствия средств областного бюджета данные проекты остались не реализованы.</w:t>
      </w:r>
    </w:p>
    <w:p w:rsidR="003D7548" w:rsidRPr="00C85E29" w:rsidRDefault="003D7548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 xml:space="preserve">В 2016 году выполнены работы по корректировке проектно- сметной документации строительства мостового перехода через реку Кухва на автомобильной дороге Печоры - Качаново - </w:t>
      </w:r>
      <w:r w:rsidR="000D168D" w:rsidRPr="00C85E29">
        <w:rPr>
          <w:rFonts w:ascii="Times New Roman" w:hAnsi="Times New Roman" w:cs="Times New Roman"/>
          <w:sz w:val="28"/>
          <w:szCs w:val="28"/>
        </w:rPr>
        <w:t>Пыталово - Вышгородок в Пыталовс</w:t>
      </w:r>
      <w:r w:rsidRPr="00C85E29">
        <w:rPr>
          <w:rFonts w:ascii="Times New Roman" w:hAnsi="Times New Roman" w:cs="Times New Roman"/>
          <w:sz w:val="28"/>
          <w:szCs w:val="28"/>
        </w:rPr>
        <w:t>ком районе Псковской области.</w:t>
      </w:r>
    </w:p>
    <w:p w:rsidR="003D7548" w:rsidRPr="00C85E29" w:rsidRDefault="003D7548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Ориентировочная сметная стоимость реализации проекта составляет</w:t>
      </w:r>
      <w:r w:rsidR="00C07C76">
        <w:rPr>
          <w:rFonts w:ascii="Times New Roman" w:hAnsi="Times New Roman" w:cs="Times New Roman"/>
          <w:sz w:val="28"/>
          <w:szCs w:val="28"/>
        </w:rPr>
        <w:t xml:space="preserve">       </w:t>
      </w:r>
      <w:r w:rsidRPr="00C85E29">
        <w:rPr>
          <w:rFonts w:ascii="Times New Roman" w:hAnsi="Times New Roman" w:cs="Times New Roman"/>
          <w:sz w:val="28"/>
          <w:szCs w:val="28"/>
        </w:rPr>
        <w:t>490 000,0 тыс. рублей (в ценах соответствующих лет).</w:t>
      </w:r>
    </w:p>
    <w:p w:rsidR="003D7548" w:rsidRPr="00C85E29" w:rsidRDefault="003D7548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В 2021 году запланирована корректировка проектной документации строительства подъе</w:t>
      </w:r>
      <w:r w:rsidR="000D168D" w:rsidRPr="00C85E29">
        <w:rPr>
          <w:rFonts w:ascii="Times New Roman" w:hAnsi="Times New Roman" w:cs="Times New Roman"/>
          <w:sz w:val="28"/>
          <w:szCs w:val="28"/>
        </w:rPr>
        <w:t>зда к МДГ1П «Лудонка» в Пыталовс</w:t>
      </w:r>
      <w:r w:rsidRPr="00C85E29">
        <w:rPr>
          <w:rFonts w:ascii="Times New Roman" w:hAnsi="Times New Roman" w:cs="Times New Roman"/>
          <w:sz w:val="28"/>
          <w:szCs w:val="28"/>
        </w:rPr>
        <w:t>ком районе Псковской области с последующей ее реализацией. Стоимость корректировки проектной документации ориентировочно составляет 8,5 млн. рублей. Ориентировочная сметная стоимость реализации проекта - 998 076,0 тыс. рублей.</w:t>
      </w:r>
    </w:p>
    <w:p w:rsidR="003D7548" w:rsidRPr="00C85E29" w:rsidRDefault="003D7548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Реализация вышеуказанных проектов возможна исключительно при условии оказания финансовой помощи из федерального бюджета. Администрация области неоднократно обращалась в Министерство транспорта Российской Федерации и Федеральное дорожное агентство с просьбой о предоставлении субсидий из федерального бюджета на строительство объектов в рамках Федеральной целевой программы «Развитие транспортной системы России (2010-2020 годы)», однако до настоящего времени вопрос о возможности оказания финансовой помощи из федерального бюджета остается открытым.</w:t>
      </w:r>
    </w:p>
    <w:p w:rsidR="005172A2" w:rsidRPr="00C85E29" w:rsidRDefault="003D7548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 xml:space="preserve">Дополнительно сообщаю, что в рамках реализации национального проекта «Безопасные и качественные автомобильные дороги» на 2020 год запланированы работы </w:t>
      </w:r>
      <w:r w:rsidR="00A67F6B" w:rsidRPr="00C85E29">
        <w:rPr>
          <w:rFonts w:ascii="Times New Roman" w:hAnsi="Times New Roman" w:cs="Times New Roman"/>
          <w:sz w:val="28"/>
          <w:szCs w:val="28"/>
        </w:rPr>
        <w:t>п</w:t>
      </w:r>
      <w:r w:rsidRPr="00C85E29">
        <w:rPr>
          <w:rFonts w:ascii="Times New Roman" w:hAnsi="Times New Roman" w:cs="Times New Roman"/>
          <w:sz w:val="28"/>
          <w:szCs w:val="28"/>
        </w:rPr>
        <w:t>о ремонту автомобильной дороги общего пользования регионального значения «Огючка - Дубровка - граница с Республикой Белоруссия» на участке 80+439 - км 84+150 протяженностью 3,711 км, вблизи ППУ «Долосцы».</w:t>
      </w:r>
      <w:r w:rsidR="005172A2" w:rsidRPr="00C85E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72A2" w:rsidRPr="00C85E29" w:rsidRDefault="005172A2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7F6B" w:rsidRPr="00C85E29" w:rsidRDefault="00A67F6B" w:rsidP="00C85E2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85E2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172A2" w:rsidRPr="00C85E29" w:rsidRDefault="005172A2" w:rsidP="00FF09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5E29">
        <w:rPr>
          <w:rFonts w:ascii="Times New Roman" w:hAnsi="Times New Roman" w:cs="Times New Roman"/>
          <w:b/>
          <w:sz w:val="28"/>
          <w:szCs w:val="28"/>
        </w:rPr>
        <w:lastRenderedPageBreak/>
        <w:t>О планах развития территорий Калининградской области, границы которых прилегают к участкам сухопутной границы Российской Федерации</w:t>
      </w:r>
    </w:p>
    <w:p w:rsidR="005172A2" w:rsidRPr="00C85E29" w:rsidRDefault="005172A2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72A2" w:rsidRPr="00C85E29" w:rsidRDefault="005172A2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Калининградский транспортно-логистический узел стал одной из частей Нового шелкового пути, обеспечив распределение грузов, идущих из Китая в страны ЕС и в обратном направлении.</w:t>
      </w:r>
    </w:p>
    <w:p w:rsidR="005172A2" w:rsidRPr="00C85E29" w:rsidRDefault="005172A2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При этом совокупная доля мощности транспортного комплекса Калининградской области, задействованной в грузовых перевозках составляет порядка 40%, что показывает высокий потенциал транспортной отрасли региона, особенно с учетом начинающегося роста дефицита мощностей морских портов Северо-Западного федерального округа.</w:t>
      </w:r>
    </w:p>
    <w:p w:rsidR="005172A2" w:rsidRPr="00C85E29" w:rsidRDefault="005172A2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Министерством развития инфраструктуры Калининградской области определены существующие логистические ограничения при экспорте товаров транспортным комплексом Калининградской области, сведения о них, а также предложения по их преодолению направлены в адрес Минтранса России, Минэкономразвития России, ФАС России, ОАО «РЖД», ФТС России (установление конкурентоспособных тарифов на перевозки грузов в калининградском направлении, необходимость увеличения пропускной способности пунктов пропуска, необходимость расширения инфраструктуры морского транспорта).</w:t>
      </w:r>
    </w:p>
    <w:p w:rsidR="005172A2" w:rsidRPr="00C85E29" w:rsidRDefault="005172A2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Основную долю транзитных грузоперевозок в Калининградской области обеспечивает сообщение Китай - Европа.</w:t>
      </w:r>
    </w:p>
    <w:p w:rsidR="005172A2" w:rsidRPr="00C85E29" w:rsidRDefault="005172A2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По прогнозным данным, полученным от Калининградской железной дороги - филиала ОАО «РЖД» (далее - КЖД), в 2020 году ожидается увеличение объема транзитных перевозок с перегрузом на транспортно-логистических центрах Калининград и Черняховск угольной продукции до 1,5 млн тонн, контейнеров до 500 тыс. TEU, в 2021 году угольной продукции - 1,9 млн тонн, контейнеров - 600 тыс. TEU.</w:t>
      </w:r>
    </w:p>
    <w:p w:rsidR="005172A2" w:rsidRPr="00C85E29" w:rsidRDefault="005172A2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В ноябре 2019 года в Калининграде состоялось совещание руководителей Калининградской железной дороги, DB Cargo Logistics GmbH, «GEFCO Россия» и ООО «Новик Логистик». Стороны договорились проводить работу с клиентами, направленную на увеличение объемов перевозок, реализуемых совместно с российскими, европейскими и китайскими партнерами проектах транзитных перевозок грузов в сообщении Китай-Европа-Китай через пограничные переходы Мамоново - Бранево и Железнодорожный - Скандава с перегрузом на терминально-логистических центрах Калининградской железной дороги.</w:t>
      </w:r>
    </w:p>
    <w:p w:rsidR="005172A2" w:rsidRPr="00C85E29" w:rsidRDefault="005172A2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В федеральных органах власти прорабатывается проект создания железнодорожной магистрали «Евразия» для организации высокоскоростных грузовых и пассажирских перевозок между Китаем и Европой. Концепция проекта предусматривает соединение европейской и китайской сети высокоскоростных железнодорожных магистралей от города Берлина (Федеративная Республика Германия) до города Урумчи (Китайская Народная Республика).</w:t>
      </w:r>
    </w:p>
    <w:p w:rsidR="005172A2" w:rsidRPr="00C85E29" w:rsidRDefault="005172A2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 xml:space="preserve">Реализация проекта позволит обеспечить выполнение требований Евросоюза в части организации возможности пропуска пассажирских поездов из Калининградской области на основную территорию Российской Федерации без </w:t>
      </w:r>
      <w:r w:rsidRPr="00C85E29">
        <w:rPr>
          <w:rFonts w:ascii="Times New Roman" w:hAnsi="Times New Roman" w:cs="Times New Roman"/>
          <w:sz w:val="28"/>
          <w:szCs w:val="28"/>
        </w:rPr>
        <w:lastRenderedPageBreak/>
        <w:t>досмотра контрольными органами и создаст новые точки роста экономики; расширит охват крупных европейских и российских городов (Вильнюс, Калининград, Гданьск, Гдыня, Сопот, Гамбург), являющихся центрами концентрации грузовой базы и туристических потоков.</w:t>
      </w:r>
    </w:p>
    <w:p w:rsidR="005172A2" w:rsidRPr="00C85E29" w:rsidRDefault="005172A2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Инициатива по прокладке маршрута ВСМ «Евразия» по территории Калининградской области поддержана Губернатором Калининградской области A.А. Алихановым. Соответствующее обращение с просьбой поручить Правительству Российской Федерации совместно с ОАО «РЖД» рассмотреть возможность прохождения маршрута ВСМ «Евразия» через территорию Калининградской области направлено Президенту Российской Федерации B.В. Путину письмом от 18.12.2017 № АА-7451/02. Также данный вопрос был рассмотрен в рамках Дней Калининградской области в Совете Федерации Федерального Собрания Российской Федерации в сентябре 2018 года.</w:t>
      </w:r>
    </w:p>
    <w:p w:rsidR="005172A2" w:rsidRPr="00C85E29" w:rsidRDefault="005172A2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КЖД также реализуется ряд других перспективных проектов.</w:t>
      </w:r>
    </w:p>
    <w:p w:rsidR="005172A2" w:rsidRPr="00C85E29" w:rsidRDefault="005172A2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ТЛЦ «Калининград» на станции Дзержинская-Новая ориентирован на центральную и северную части Европы, а ТЛЦ «Черняховск» - на юго-восточную. На терминалах проводятся таможенное, фитосанитарное и ветеринарное оформление грузов. Совокупный потенциал перерабатывающих способностей данных терминалов составляет 750 тыс. ТЕС 3,5 млн тонн грузов и 200 тыс. автомобилей в год. На текущий момент завершено строительство контейнерно - контрейлерной площадки площадью 5 Га с возможностью единовременного хранения 14 тыс. ТЕС и всеми необходимыми современными техническими средствами для переработки 750 тыс. ТЕС в год. С мая прошлого года этот сервис организован на регулярной основе.</w:t>
      </w:r>
    </w:p>
    <w:p w:rsidR="005172A2" w:rsidRPr="00C85E29" w:rsidRDefault="005172A2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Правительством Калининградской области в целях реализации плана модернизации и расширения магистральной инфраструктуры, в составе которого выделен федеральный проект «Транспортно-логистические центры», утвержденного распоряжением Правительства Российской Федерации от</w:t>
      </w:r>
    </w:p>
    <w:p w:rsidR="005172A2" w:rsidRPr="00C85E29" w:rsidRDefault="005172A2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30.09.2018</w:t>
      </w:r>
      <w:r w:rsidRPr="00C85E29">
        <w:rPr>
          <w:rFonts w:ascii="Times New Roman" w:hAnsi="Times New Roman" w:cs="Times New Roman"/>
          <w:sz w:val="28"/>
          <w:szCs w:val="28"/>
        </w:rPr>
        <w:tab/>
        <w:t>№2101-р во исполнение подпунктов а) и б) пункта 15 Указа Президента Российской Федерации от 07.05.2018 №204 «О национальных целях и стратегических задачах развития Российской Федерации на период до 2024 года» Минтрансу России предложено рассмотреть возможность разместить один из транспортно-логических центров на территории индустриального парка «Черняховск», который расположен в муниципальном образовании «Черняховский городской округ».</w:t>
      </w:r>
    </w:p>
    <w:p w:rsidR="005172A2" w:rsidRPr="00C85E29" w:rsidRDefault="005172A2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С 2018 года осуществляются мультимодальные перевозки контейнеров из Германии в Китай через порт Калининград. Данный маршрут является достойным дополнением к сухопутным маршрутам и драйвером роста в развитии контейнерных перевозок между Европой и Китаем.</w:t>
      </w:r>
    </w:p>
    <w:p w:rsidR="005172A2" w:rsidRPr="00C85E29" w:rsidRDefault="005172A2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Его преимущество заключается в снижении себестоимости перевозок, уменьшении количества простоев на пограничных стыках, путем исключения прохождения европейской инфраструктуры, и повышения маршрутной скорости на всем пути следования (маршрутная скорость следования по европейской инфраструктуре составляет 100 км/сут., по инфраструктуре РЖД -1100 км/сут.), а также возможности пропуска поездов в количестве 9 пар в сутки.</w:t>
      </w:r>
    </w:p>
    <w:p w:rsidR="005172A2" w:rsidRPr="00C85E29" w:rsidRDefault="005172A2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lastRenderedPageBreak/>
        <w:t>При участии китайских и европейских партнеров объем транзитных контейнерных перевозок через Калининград к 2024 году составит 1,2 млн TEU.</w:t>
      </w:r>
    </w:p>
    <w:p w:rsidR="005172A2" w:rsidRPr="00C85E29" w:rsidRDefault="005172A2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11.11.2019</w:t>
      </w:r>
      <w:r w:rsidRPr="00C85E29">
        <w:rPr>
          <w:rFonts w:ascii="Times New Roman" w:hAnsi="Times New Roman" w:cs="Times New Roman"/>
          <w:sz w:val="28"/>
          <w:szCs w:val="28"/>
        </w:rPr>
        <w:tab/>
        <w:t>Балтийск принял первый тестовый контейнерный поезд в рамках проекта «Новый шёлковый путь» (35 платформ, 42 контейнера) по маршруту Китай (Сиань) - Европа (Гамбург) отправлен с использованием морского участка пути порт Калининград - порт Мукран (Германия).</w:t>
      </w:r>
    </w:p>
    <w:p w:rsidR="005172A2" w:rsidRPr="00C85E29" w:rsidRDefault="005172A2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Маршрут из Китая до Балтийска длиной 8000 километров занял 8,5 суток. В Мукран груз прибывает за 10 часов. Там контейнеры опять переносят на железнодорожный состав и доставляют в конечную точку - Гамбург. Из Китая в Германию идут товары народного потребления: автозапчасти, текстиль, одежда, обувь, обратно - автозапчасти.</w:t>
      </w:r>
    </w:p>
    <w:p w:rsidR="005172A2" w:rsidRPr="00C85E29" w:rsidRDefault="005172A2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Калининградские железные дороги выразили намерение организовать мультимодальные перевозки на постоянной основе с отправкой встречных поездов, следующих из Германии в Китай с перегрузом контейнеров на терминалах Мукран/Засниц и Балтийск.</w:t>
      </w:r>
    </w:p>
    <w:p w:rsidR="005172A2" w:rsidRPr="00C85E29" w:rsidRDefault="005172A2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Помимо контейнерных, в сегменте перевозок высокодоходных грузов совместно с немецкой компанией Altman и китайской компанией Sino Worlink с 2018 года реализуется проект ускоренной доставки легковых автомобилей премиум- класса из Германии в Китай с перегрузом на Калининградской железной дороге.</w:t>
      </w:r>
    </w:p>
    <w:p w:rsidR="005172A2" w:rsidRPr="00C85E29" w:rsidRDefault="005172A2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В рамках концессионного соглашения, заключенного 07.06.2019 в ходе Петербургского международного экономического форума с ООО «Десятая концессионная компания» (группа компаний «ВИС»), концессионером начато проектирование мостового перехода через Калининградский залив от пос. Космодемьянского до пос. Шоссейное (11-я очередь строительства кольцевого маршрута в районе Приморской рекреационной зоны), замыкающего Северный и Южный обходы города Калининграда в его западной части. Проект реализуется в рамках государственно-частного партнерства. Завершение строительства кольцевого маршрута в районе Приморской рекреационной зоны свяжет направления к морскому пункту пропуска через государственную границу Российской Федерации Калининград (участок в г. Балтийске), к автомобильным пунктам пропуска через государственную границу Росси</w:t>
      </w:r>
      <w:r w:rsidR="00371443">
        <w:rPr>
          <w:rFonts w:ascii="Times New Roman" w:hAnsi="Times New Roman" w:cs="Times New Roman"/>
          <w:sz w:val="28"/>
          <w:szCs w:val="28"/>
        </w:rPr>
        <w:t>йской Федерации Мамоново II (Гже</w:t>
      </w:r>
      <w:r w:rsidRPr="00C85E29">
        <w:rPr>
          <w:rFonts w:ascii="Times New Roman" w:hAnsi="Times New Roman" w:cs="Times New Roman"/>
          <w:sz w:val="28"/>
          <w:szCs w:val="28"/>
        </w:rPr>
        <w:t>хотки), Мамоново (Гроново), Багратионовск, к железнодорожным пунктам пропуска через государственную границу Российской Федерации Мамоново, Железнодорожный.</w:t>
      </w:r>
    </w:p>
    <w:p w:rsidR="005172A2" w:rsidRPr="00C85E29" w:rsidRDefault="005172A2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По информации, представленной ООО «Научно-исследовательский и проектный институт территориального развития и транспортной инфраструктуры» (далее - ООО «НИПИ ТРТИ»), к 2024 году предполагается появление новых объемов движения как грузового, так и легкового транспорта в направлении российско-польских пунктов пропуска Баграти</w:t>
      </w:r>
      <w:r w:rsidR="00371443">
        <w:rPr>
          <w:rFonts w:ascii="Times New Roman" w:hAnsi="Times New Roman" w:cs="Times New Roman"/>
          <w:sz w:val="28"/>
          <w:szCs w:val="28"/>
        </w:rPr>
        <w:t>о</w:t>
      </w:r>
      <w:r w:rsidRPr="00C85E29">
        <w:rPr>
          <w:rFonts w:ascii="Times New Roman" w:hAnsi="Times New Roman" w:cs="Times New Roman"/>
          <w:sz w:val="28"/>
          <w:szCs w:val="28"/>
        </w:rPr>
        <w:t>новск, Мамоново I, Мамоново II.</w:t>
      </w:r>
    </w:p>
    <w:p w:rsidR="005172A2" w:rsidRPr="00C85E29" w:rsidRDefault="005172A2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По информации, представленной ООО «НИПИ ТРТИ», предприятие ООО УК «Содружество» (письмо от ООО УК «Содружество» от 11.10.2019 № 501-208ДР) предполагает появление новых объемов движения в сторону планируемого пункта зерноприёмки в порту ГК «Содружество» в г. Светлом.</w:t>
      </w:r>
    </w:p>
    <w:p w:rsidR="005172A2" w:rsidRPr="00C85E29" w:rsidRDefault="005172A2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lastRenderedPageBreak/>
        <w:t>Аналогично в письме от Калининградской железной д</w:t>
      </w:r>
      <w:r w:rsidR="00371443">
        <w:rPr>
          <w:rFonts w:ascii="Times New Roman" w:hAnsi="Times New Roman" w:cs="Times New Roman"/>
          <w:sz w:val="28"/>
          <w:szCs w:val="28"/>
        </w:rPr>
        <w:t xml:space="preserve">ороги от 11.11.2019 № 1238/КЛНГ </w:t>
      </w:r>
      <w:r w:rsidRPr="00C85E29">
        <w:rPr>
          <w:rFonts w:ascii="Times New Roman" w:hAnsi="Times New Roman" w:cs="Times New Roman"/>
          <w:sz w:val="28"/>
          <w:szCs w:val="28"/>
        </w:rPr>
        <w:t>приводится прогнозная информация о новых объемах движения с целью перевалки грузов на автотранспорт и дальнейшего его транзита в Польшу.</w:t>
      </w:r>
    </w:p>
    <w:p w:rsidR="005172A2" w:rsidRPr="00C85E29" w:rsidRDefault="005172A2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Срок действия концессионного соглашения составляет 28 лет 3 месяца с даты заключения концессионного соглашения (ориентировочно июнь 2019 года - август 2047 года). Срок строительства составляет 4 года с даты начала строительства до даты получения разрешения на ввод в эксплуатацию. Срок эксплуатации составляет 23 года после получения концессионером разрешения на ввод в эксплуатацию объекта.</w:t>
      </w:r>
    </w:p>
    <w:p w:rsidR="005172A2" w:rsidRPr="00C85E29" w:rsidRDefault="005172A2" w:rsidP="00C8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E29">
        <w:rPr>
          <w:rFonts w:ascii="Times New Roman" w:hAnsi="Times New Roman" w:cs="Times New Roman"/>
          <w:sz w:val="28"/>
          <w:szCs w:val="28"/>
        </w:rPr>
        <w:t>Объект включает в себя инженерные сооружения транспортной инфраструктуры, земляное полотно, мостовое сооружение, транспортные развязки, технические средства организации движения, пункты взимания платы и другие дорожные объекты, которые будут предусмотрены в проектной документации, разрабатываемой концессионером.</w:t>
      </w:r>
    </w:p>
    <w:sectPr w:rsidR="005172A2" w:rsidRPr="00C85E29" w:rsidSect="00FF0967">
      <w:headerReference w:type="even" r:id="rId7"/>
      <w:headerReference w:type="default" r:id="rId8"/>
      <w:type w:val="continuous"/>
      <w:pgSz w:w="11909" w:h="16834"/>
      <w:pgMar w:top="1387" w:right="710" w:bottom="851" w:left="1418" w:header="426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263" w:rsidRDefault="00956263">
      <w:r>
        <w:separator/>
      </w:r>
    </w:p>
  </w:endnote>
  <w:endnote w:type="continuationSeparator" w:id="0">
    <w:p w:rsidR="00956263" w:rsidRDefault="00956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FrankRuehl"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263" w:rsidRDefault="00956263"/>
  </w:footnote>
  <w:footnote w:type="continuationSeparator" w:id="0">
    <w:p w:rsidR="00956263" w:rsidRDefault="009562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81763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2"/>
        <w:szCs w:val="22"/>
      </w:rPr>
    </w:sdtEndPr>
    <w:sdtContent>
      <w:p w:rsidR="00FF0967" w:rsidRPr="00FF0967" w:rsidRDefault="00FF0967">
        <w:pPr>
          <w:pStyle w:val="ae"/>
          <w:jc w:val="center"/>
          <w:rPr>
            <w:rFonts w:ascii="Times New Roman" w:hAnsi="Times New Roman" w:cs="Times New Roman"/>
            <w:sz w:val="22"/>
            <w:szCs w:val="22"/>
          </w:rPr>
        </w:pPr>
        <w:r w:rsidRPr="00FF0967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Pr="00FF0967">
          <w:rPr>
            <w:rFonts w:ascii="Times New Roman" w:hAnsi="Times New Roman" w:cs="Times New Roman"/>
            <w:sz w:val="22"/>
            <w:szCs w:val="22"/>
          </w:rPr>
          <w:instrText>PAGE   \* MERGEFORMAT</w:instrText>
        </w:r>
        <w:r w:rsidRPr="00FF0967">
          <w:rPr>
            <w:rFonts w:ascii="Times New Roman" w:hAnsi="Times New Roman" w:cs="Times New Roman"/>
            <w:sz w:val="22"/>
            <w:szCs w:val="22"/>
          </w:rPr>
          <w:fldChar w:fldCharType="separate"/>
        </w:r>
        <w:r>
          <w:rPr>
            <w:rFonts w:ascii="Times New Roman" w:hAnsi="Times New Roman" w:cs="Times New Roman"/>
            <w:noProof/>
            <w:sz w:val="22"/>
            <w:szCs w:val="22"/>
          </w:rPr>
          <w:t>16</w:t>
        </w:r>
        <w:r w:rsidRPr="00FF0967">
          <w:rPr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647413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2"/>
        <w:szCs w:val="22"/>
      </w:rPr>
    </w:sdtEndPr>
    <w:sdtContent>
      <w:p w:rsidR="00FF0967" w:rsidRPr="00FF0967" w:rsidRDefault="00FF0967" w:rsidP="00FF0967">
        <w:pPr>
          <w:pStyle w:val="ae"/>
          <w:jc w:val="center"/>
          <w:rPr>
            <w:rFonts w:ascii="Times New Roman" w:hAnsi="Times New Roman" w:cs="Times New Roman"/>
            <w:sz w:val="22"/>
            <w:szCs w:val="22"/>
          </w:rPr>
        </w:pPr>
        <w:r w:rsidRPr="00FF0967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Pr="00FF0967">
          <w:rPr>
            <w:rFonts w:ascii="Times New Roman" w:hAnsi="Times New Roman" w:cs="Times New Roman"/>
            <w:sz w:val="22"/>
            <w:szCs w:val="22"/>
          </w:rPr>
          <w:instrText>PAGE   \* MERGEFORMAT</w:instrText>
        </w:r>
        <w:r w:rsidRPr="00FF0967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="00E57F6E">
          <w:rPr>
            <w:rFonts w:ascii="Times New Roman" w:hAnsi="Times New Roman" w:cs="Times New Roman"/>
            <w:noProof/>
            <w:sz w:val="22"/>
            <w:szCs w:val="22"/>
          </w:rPr>
          <w:t>20</w:t>
        </w:r>
        <w:r w:rsidRPr="00FF0967">
          <w:rPr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A52D7"/>
    <w:multiLevelType w:val="multilevel"/>
    <w:tmpl w:val="B31CB0AA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vertAlign w:val="superscript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9F66C0"/>
    <w:multiLevelType w:val="multilevel"/>
    <w:tmpl w:val="255C7C3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2A67AE"/>
    <w:multiLevelType w:val="multilevel"/>
    <w:tmpl w:val="8368C83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9F2372"/>
    <w:multiLevelType w:val="multilevel"/>
    <w:tmpl w:val="0FF45128"/>
    <w:lvl w:ilvl="0"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FF2926"/>
    <w:multiLevelType w:val="multilevel"/>
    <w:tmpl w:val="B12A03CC"/>
    <w:lvl w:ilvl="0">
      <w:start w:val="202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774521"/>
    <w:multiLevelType w:val="hybridMultilevel"/>
    <w:tmpl w:val="9008F496"/>
    <w:lvl w:ilvl="0" w:tplc="84AA0D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637534"/>
    <w:multiLevelType w:val="hybridMultilevel"/>
    <w:tmpl w:val="5830993E"/>
    <w:lvl w:ilvl="0" w:tplc="84AA0D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0D18CA"/>
    <w:multiLevelType w:val="hybridMultilevel"/>
    <w:tmpl w:val="4A449868"/>
    <w:lvl w:ilvl="0" w:tplc="84AA0D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FF223F"/>
    <w:multiLevelType w:val="hybridMultilevel"/>
    <w:tmpl w:val="063CAC7E"/>
    <w:lvl w:ilvl="0" w:tplc="84AA0D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7D1AA1"/>
    <w:multiLevelType w:val="multilevel"/>
    <w:tmpl w:val="7A78D7D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00A3143"/>
    <w:multiLevelType w:val="multilevel"/>
    <w:tmpl w:val="17F21A9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AF04B2"/>
    <w:multiLevelType w:val="multilevel"/>
    <w:tmpl w:val="802C9F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668391A"/>
    <w:multiLevelType w:val="hybridMultilevel"/>
    <w:tmpl w:val="CC2402AA"/>
    <w:lvl w:ilvl="0" w:tplc="84AA0D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8813E99"/>
    <w:multiLevelType w:val="hybridMultilevel"/>
    <w:tmpl w:val="57D04A76"/>
    <w:lvl w:ilvl="0" w:tplc="84AA0D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CA7B83"/>
    <w:multiLevelType w:val="hybridMultilevel"/>
    <w:tmpl w:val="673CCF4C"/>
    <w:lvl w:ilvl="0" w:tplc="84AA0D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4796B"/>
    <w:multiLevelType w:val="hybridMultilevel"/>
    <w:tmpl w:val="910E71D6"/>
    <w:lvl w:ilvl="0" w:tplc="84AA0D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EB314E5"/>
    <w:multiLevelType w:val="multilevel"/>
    <w:tmpl w:val="86F2904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3FB33E1"/>
    <w:multiLevelType w:val="hybridMultilevel"/>
    <w:tmpl w:val="DA523858"/>
    <w:lvl w:ilvl="0" w:tplc="84AA0D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74029BD"/>
    <w:multiLevelType w:val="multilevel"/>
    <w:tmpl w:val="EE5AA54C"/>
    <w:lvl w:ilvl="0">
      <w:start w:val="1"/>
      <w:numFmt w:val="upperRoman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74"/>
        <w:w w:val="100"/>
        <w:position w:val="0"/>
        <w:sz w:val="26"/>
        <w:szCs w:val="26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AE5691C"/>
    <w:multiLevelType w:val="multilevel"/>
    <w:tmpl w:val="6646FAB2"/>
    <w:lvl w:ilvl="0">
      <w:start w:val="1"/>
      <w:numFmt w:val="decimal"/>
      <w:lvlText w:val="%1"/>
      <w:lvlJc w:val="left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51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8033A8"/>
    <w:multiLevelType w:val="multilevel"/>
    <w:tmpl w:val="C2AA93E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20"/>
  </w:num>
  <w:num w:numId="3">
    <w:abstractNumId w:val="1"/>
  </w:num>
  <w:num w:numId="4">
    <w:abstractNumId w:val="10"/>
  </w:num>
  <w:num w:numId="5">
    <w:abstractNumId w:val="0"/>
  </w:num>
  <w:num w:numId="6">
    <w:abstractNumId w:val="16"/>
  </w:num>
  <w:num w:numId="7">
    <w:abstractNumId w:val="11"/>
  </w:num>
  <w:num w:numId="8">
    <w:abstractNumId w:val="9"/>
  </w:num>
  <w:num w:numId="9">
    <w:abstractNumId w:val="3"/>
  </w:num>
  <w:num w:numId="10">
    <w:abstractNumId w:val="18"/>
  </w:num>
  <w:num w:numId="11">
    <w:abstractNumId w:val="19"/>
  </w:num>
  <w:num w:numId="12">
    <w:abstractNumId w:val="4"/>
  </w:num>
  <w:num w:numId="13">
    <w:abstractNumId w:val="17"/>
  </w:num>
  <w:num w:numId="14">
    <w:abstractNumId w:val="7"/>
  </w:num>
  <w:num w:numId="15">
    <w:abstractNumId w:val="15"/>
  </w:num>
  <w:num w:numId="16">
    <w:abstractNumId w:val="6"/>
  </w:num>
  <w:num w:numId="17">
    <w:abstractNumId w:val="14"/>
  </w:num>
  <w:num w:numId="18">
    <w:abstractNumId w:val="5"/>
  </w:num>
  <w:num w:numId="19">
    <w:abstractNumId w:val="13"/>
  </w:num>
  <w:num w:numId="20">
    <w:abstractNumId w:val="12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F9"/>
    <w:rsid w:val="000073E8"/>
    <w:rsid w:val="000D168D"/>
    <w:rsid w:val="001218F9"/>
    <w:rsid w:val="00130AE6"/>
    <w:rsid w:val="001F08D2"/>
    <w:rsid w:val="00371443"/>
    <w:rsid w:val="003D7548"/>
    <w:rsid w:val="003F6E02"/>
    <w:rsid w:val="005172A2"/>
    <w:rsid w:val="00542FB7"/>
    <w:rsid w:val="00586BC7"/>
    <w:rsid w:val="006070E6"/>
    <w:rsid w:val="00762EE4"/>
    <w:rsid w:val="008C16D2"/>
    <w:rsid w:val="00956263"/>
    <w:rsid w:val="00A12B4C"/>
    <w:rsid w:val="00A67F6B"/>
    <w:rsid w:val="00A847E8"/>
    <w:rsid w:val="00AC18D0"/>
    <w:rsid w:val="00B75B74"/>
    <w:rsid w:val="00BF4BC4"/>
    <w:rsid w:val="00C07C76"/>
    <w:rsid w:val="00C85E29"/>
    <w:rsid w:val="00D34519"/>
    <w:rsid w:val="00E57F6E"/>
    <w:rsid w:val="00FE57F1"/>
    <w:rsid w:val="00FF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FC8563"/>
  <w15:docId w15:val="{743B5C59-FEE5-402B-A36A-785A25B3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172A2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Exact">
    <w:name w:val="Основной текст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9"/>
      <w:sz w:val="22"/>
      <w:szCs w:val="22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a4">
    <w:name w:val="Основной текст_"/>
    <w:basedOn w:val="a0"/>
    <w:link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1">
    <w:name w:val="Основной текст1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Arial" w:eastAsia="Arial" w:hAnsi="Arial" w:cs="Arial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41">
    <w:name w:val="Основной текст (4)"/>
    <w:basedOn w:val="4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Exact0">
    <w:name w:val="Основной текст Exac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9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Exact">
    <w:name w:val="Основной текст (5) Exact"/>
    <w:basedOn w:val="a0"/>
    <w:link w:val="5"/>
    <w:rPr>
      <w:rFonts w:ascii="Arial" w:eastAsia="Arial" w:hAnsi="Arial" w:cs="Arial"/>
      <w:b w:val="0"/>
      <w:bCs w:val="0"/>
      <w:i w:val="0"/>
      <w:iCs w:val="0"/>
      <w:smallCaps w:val="0"/>
      <w:strike w:val="0"/>
      <w:spacing w:val="8"/>
      <w:sz w:val="18"/>
      <w:szCs w:val="18"/>
      <w:u w:val="none"/>
    </w:rPr>
  </w:style>
  <w:style w:type="character" w:customStyle="1" w:styleId="5Exact0">
    <w:name w:val="Основной текст (5) + Малые прописные Exact"/>
    <w:basedOn w:val="5Exact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8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5Exact1">
    <w:name w:val="Основной текст (5) Exact"/>
    <w:basedOn w:val="5Exact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52ptExact">
    <w:name w:val="Основной текст (5) + Интервал 2 pt Exact"/>
    <w:basedOn w:val="5Exact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52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Exact1">
    <w:name w:val="Подпись к картинке Exact"/>
    <w:basedOn w:val="a0"/>
    <w:link w:val="a5"/>
    <w:rPr>
      <w:rFonts w:ascii="Arial" w:eastAsia="Arial" w:hAnsi="Arial" w:cs="Arial"/>
      <w:b w:val="0"/>
      <w:bCs w:val="0"/>
      <w:i w:val="0"/>
      <w:iCs w:val="0"/>
      <w:smallCaps w:val="0"/>
      <w:strike w:val="0"/>
      <w:spacing w:val="3"/>
      <w:sz w:val="14"/>
      <w:szCs w:val="14"/>
      <w:u w:val="none"/>
    </w:rPr>
  </w:style>
  <w:style w:type="character" w:customStyle="1" w:styleId="Exact2">
    <w:name w:val="Подпись к картинке Exact"/>
    <w:basedOn w:val="Exact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Exact">
    <w:name w:val="Подпись к картинке (2) Exact"/>
    <w:basedOn w:val="a0"/>
    <w:link w:val="21"/>
    <w:rPr>
      <w:rFonts w:ascii="Arial" w:eastAsia="Arial" w:hAnsi="Arial" w:cs="Arial"/>
      <w:b w:val="0"/>
      <w:bCs w:val="0"/>
      <w:i w:val="0"/>
      <w:iCs w:val="0"/>
      <w:smallCaps w:val="0"/>
      <w:strike w:val="0"/>
      <w:spacing w:val="4"/>
      <w:sz w:val="18"/>
      <w:szCs w:val="18"/>
      <w:u w:val="none"/>
    </w:rPr>
  </w:style>
  <w:style w:type="character" w:customStyle="1" w:styleId="2Exact0">
    <w:name w:val="Подпись к картинке (2) Exact"/>
    <w:basedOn w:val="2Exact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onstantia105pt0ptExact">
    <w:name w:val="Подпись к картинке (2) + Constantia;10;5 pt;Интервал 0 pt Exact"/>
    <w:basedOn w:val="2Exact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Constantia1ptExact">
    <w:name w:val="Подпись к картинке + Constantia;Интервал 1 pt Exact"/>
    <w:basedOn w:val="Exact1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9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3Exact">
    <w:name w:val="Подпись к картинке (3) Exact"/>
    <w:basedOn w:val="a0"/>
    <w:link w:val="3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3TrebuchetMS65pt0ptExact">
    <w:name w:val="Подпись к картинке (3) + Trebuchet MS;6;5 pt;Интервал 0 pt Exact"/>
    <w:basedOn w:val="3Exact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6Exact">
    <w:name w:val="Основной текст (6) Exact"/>
    <w:basedOn w:val="a0"/>
    <w:link w:val="6"/>
    <w:rPr>
      <w:rFonts w:ascii="Arial" w:eastAsia="Arial" w:hAnsi="Arial" w:cs="Arial"/>
      <w:b w:val="0"/>
      <w:bCs w:val="0"/>
      <w:i w:val="0"/>
      <w:iCs w:val="0"/>
      <w:smallCaps w:val="0"/>
      <w:strike w:val="0"/>
      <w:spacing w:val="6"/>
      <w:sz w:val="14"/>
      <w:szCs w:val="14"/>
      <w:u w:val="none"/>
    </w:rPr>
  </w:style>
  <w:style w:type="character" w:customStyle="1" w:styleId="7">
    <w:name w:val="Основной текст (7)_"/>
    <w:basedOn w:val="a0"/>
    <w:link w:val="7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33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  <w:lang w:val="en-US" w:eastAsia="en-US" w:bidi="en-US"/>
    </w:rPr>
  </w:style>
  <w:style w:type="character" w:customStyle="1" w:styleId="8">
    <w:name w:val="Основной текст (8)_"/>
    <w:basedOn w:val="a0"/>
    <w:link w:val="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u w:val="none"/>
    </w:rPr>
  </w:style>
  <w:style w:type="character" w:customStyle="1" w:styleId="11pt">
    <w:name w:val="Основной текст + 11 pt;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9">
    <w:name w:val="Основной текст (9)_"/>
    <w:basedOn w:val="a0"/>
    <w:link w:val="90"/>
    <w:rPr>
      <w:rFonts w:ascii="Arial" w:eastAsia="Arial" w:hAnsi="Arial" w:cs="Arial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10Exact">
    <w:name w:val="Основной текст (10) Exact"/>
    <w:basedOn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8"/>
      <w:sz w:val="20"/>
      <w:szCs w:val="20"/>
      <w:u w:val="none"/>
    </w:rPr>
  </w:style>
  <w:style w:type="character" w:customStyle="1" w:styleId="10Exact0">
    <w:name w:val="Основной текст (10) Exact"/>
    <w:basedOn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8"/>
      <w:sz w:val="20"/>
      <w:szCs w:val="20"/>
      <w:u w:val="single"/>
    </w:rPr>
  </w:style>
  <w:style w:type="character" w:customStyle="1" w:styleId="10">
    <w:name w:val="Основной текст (10)_"/>
    <w:basedOn w:val="a0"/>
    <w:link w:val="10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101">
    <w:name w:val="Основной текст (10)"/>
    <w:basedOn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11Exact">
    <w:name w:val="Основной текст (11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7"/>
      <w:sz w:val="20"/>
      <w:szCs w:val="20"/>
      <w:u w:val="none"/>
    </w:rPr>
  </w:style>
  <w:style w:type="character" w:customStyle="1" w:styleId="11Exact0">
    <w:name w:val="Основной текст (11) Exact"/>
    <w:basedOn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7"/>
      <w:sz w:val="20"/>
      <w:szCs w:val="20"/>
      <w:u w:val="single"/>
    </w:rPr>
  </w:style>
  <w:style w:type="character" w:customStyle="1" w:styleId="11">
    <w:name w:val="Основной текст (11)_"/>
    <w:basedOn w:val="a0"/>
    <w:link w:val="1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11">
    <w:name w:val="Основной текст (11)"/>
    <w:basedOn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a6">
    <w:name w:val="Подпись к таблице_"/>
    <w:basedOn w:val="a0"/>
    <w:link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22">
    <w:name w:val="Основной текст2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12Exact">
    <w:name w:val="Основной текст (12) Exact"/>
    <w:basedOn w:val="a0"/>
    <w:link w:val="1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8"/>
      <w:sz w:val="20"/>
      <w:szCs w:val="20"/>
      <w:u w:val="none"/>
    </w:rPr>
  </w:style>
  <w:style w:type="character" w:customStyle="1" w:styleId="112">
    <w:name w:val="Основной текст (11)"/>
    <w:basedOn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113">
    <w:name w:val="Основной текст (11)"/>
    <w:basedOn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13">
    <w:name w:val="Основной текст (13)_"/>
    <w:basedOn w:val="a0"/>
    <w:link w:val="130"/>
    <w:rPr>
      <w:rFonts w:ascii="Arial" w:eastAsia="Arial" w:hAnsi="Arial" w:cs="Arial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a8">
    <w:name w:val="Подпись к таблице"/>
    <w:basedOn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lang w:val="ru-RU" w:eastAsia="ru-RU" w:bidi="ru-RU"/>
    </w:rPr>
  </w:style>
  <w:style w:type="character" w:customStyle="1" w:styleId="11pt0">
    <w:name w:val="Основной текст + 11 pt;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05pt">
    <w:name w:val="Основной текст + 10;5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Candara10pt0pt">
    <w:name w:val="Основной текст + Candara;10 pt;Интервал 0 pt"/>
    <w:basedOn w:val="a4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50">
    <w:name w:val="Заголовок №5_"/>
    <w:basedOn w:val="a0"/>
    <w:link w:val="51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w w:val="75"/>
      <w:sz w:val="26"/>
      <w:szCs w:val="26"/>
      <w:u w:val="none"/>
    </w:rPr>
  </w:style>
  <w:style w:type="character" w:customStyle="1" w:styleId="4Exact">
    <w:name w:val="Подпись к картинке (4) Exact"/>
    <w:basedOn w:val="a0"/>
    <w:link w:val="4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7"/>
      <w:sz w:val="20"/>
      <w:szCs w:val="20"/>
      <w:u w:val="none"/>
    </w:rPr>
  </w:style>
  <w:style w:type="character" w:customStyle="1" w:styleId="40ptExact">
    <w:name w:val="Подпись к картинке (4) + Интервал 0 pt Exact"/>
    <w:basedOn w:val="4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5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5Exact2">
    <w:name w:val="Подпись к картинке (5) Exact"/>
    <w:basedOn w:val="a0"/>
    <w:link w:val="5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15"/>
      <w:szCs w:val="15"/>
      <w:u w:val="none"/>
    </w:rPr>
  </w:style>
  <w:style w:type="character" w:customStyle="1" w:styleId="6Exact0">
    <w:name w:val="Подпись к картинке (6) Exact"/>
    <w:basedOn w:val="a0"/>
    <w:link w:val="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6Exact1">
    <w:name w:val="Подпись к картинке (6) Exact"/>
    <w:basedOn w:val="6Exact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Exact">
    <w:name w:val="Подпись к картинке (7) Exact"/>
    <w:basedOn w:val="a0"/>
    <w:link w:val="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9"/>
      <w:sz w:val="22"/>
      <w:szCs w:val="22"/>
      <w:u w:val="none"/>
      <w:lang w:val="en-US" w:eastAsia="en-US" w:bidi="en-US"/>
    </w:rPr>
  </w:style>
  <w:style w:type="character" w:customStyle="1" w:styleId="8Exact">
    <w:name w:val="Подпись к картинке (8) Exact"/>
    <w:basedOn w:val="a0"/>
    <w:link w:val="8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-3"/>
      <w:sz w:val="17"/>
      <w:szCs w:val="17"/>
      <w:u w:val="none"/>
      <w:lang w:val="en-US" w:eastAsia="en-US" w:bidi="en-US"/>
    </w:rPr>
  </w:style>
  <w:style w:type="character" w:customStyle="1" w:styleId="8Exact0">
    <w:name w:val="Подпись к картинке (8) Exact"/>
    <w:basedOn w:val="8Exact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7Exact0">
    <w:name w:val="Подпись к картинке (7) Exact"/>
    <w:basedOn w:val="7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9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9Exact">
    <w:name w:val="Подпись к картинке (9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6"/>
      <w:sz w:val="15"/>
      <w:szCs w:val="15"/>
      <w:u w:val="none"/>
    </w:rPr>
  </w:style>
  <w:style w:type="character" w:customStyle="1" w:styleId="9Exact0">
    <w:name w:val="Подпись к картинке (9) Exact"/>
    <w:basedOn w:val="9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6"/>
      <w:sz w:val="15"/>
      <w:szCs w:val="15"/>
      <w:u w:val="none"/>
    </w:rPr>
  </w:style>
  <w:style w:type="character" w:customStyle="1" w:styleId="10Exact1">
    <w:name w:val="Подпись к картинке (10) Exact"/>
    <w:basedOn w:val="a0"/>
    <w:link w:val="102"/>
    <w:rPr>
      <w:rFonts w:ascii="Arial" w:eastAsia="Arial" w:hAnsi="Arial" w:cs="Arial"/>
      <w:b w:val="0"/>
      <w:bCs w:val="0"/>
      <w:i w:val="0"/>
      <w:iCs w:val="0"/>
      <w:smallCaps w:val="0"/>
      <w:strike w:val="0"/>
      <w:spacing w:val="-1"/>
      <w:sz w:val="8"/>
      <w:szCs w:val="8"/>
      <w:u w:val="none"/>
      <w:lang w:val="en-US" w:eastAsia="en-US" w:bidi="en-US"/>
    </w:rPr>
  </w:style>
  <w:style w:type="character" w:customStyle="1" w:styleId="10Exact2">
    <w:name w:val="Подпись к картинке (10) Exact"/>
    <w:basedOn w:val="10Exact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11Exact1">
    <w:name w:val="Подпись к картинке (11) Exact"/>
    <w:basedOn w:val="a0"/>
    <w:link w:val="11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6"/>
      <w:sz w:val="15"/>
      <w:szCs w:val="15"/>
      <w:u w:val="none"/>
    </w:rPr>
  </w:style>
  <w:style w:type="character" w:customStyle="1" w:styleId="11Arial4pt0ptExact">
    <w:name w:val="Подпись к картинке (11) + Arial;4 pt;Не курсив;Интервал 0 pt Exact"/>
    <w:basedOn w:val="11Exact1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-1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110ptExact">
    <w:name w:val="Подпись к картинке (11) + Не курсив;Интервал 0 pt Exact"/>
    <w:basedOn w:val="11Exact1"/>
    <w:rPr>
      <w:rFonts w:ascii="Times New Roman" w:eastAsia="Times New Roman" w:hAnsi="Times New Roman" w:cs="Times New Roman"/>
      <w:b w:val="0"/>
      <w:bCs w:val="0"/>
      <w:i/>
      <w:iCs/>
      <w:smallCaps w:val="0"/>
      <w:strike/>
      <w:color w:val="000000"/>
      <w:spacing w:val="6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110ptExact0">
    <w:name w:val="Подпись к картинке (11) + Не курсив;Интервал 0 pt Exact"/>
    <w:basedOn w:val="11Exact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6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11Exact2">
    <w:name w:val="Подпись к картинке (11) Exact"/>
    <w:basedOn w:val="11Exact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6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7Exact1">
    <w:name w:val="Подпись к картинке (7) Exact"/>
    <w:basedOn w:val="7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/>
      <w:color w:val="000000"/>
      <w:spacing w:val="9"/>
      <w:w w:val="100"/>
      <w:position w:val="0"/>
      <w:sz w:val="22"/>
      <w:szCs w:val="22"/>
      <w:u w:val="single"/>
      <w:lang w:val="en-US" w:eastAsia="en-US" w:bidi="en-US"/>
    </w:rPr>
  </w:style>
  <w:style w:type="character" w:customStyle="1" w:styleId="7Exact2">
    <w:name w:val="Подпись к картинке (7) Exact"/>
    <w:basedOn w:val="7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9"/>
      <w:w w:val="100"/>
      <w:position w:val="0"/>
      <w:sz w:val="22"/>
      <w:szCs w:val="22"/>
      <w:u w:val="single"/>
      <w:lang w:val="en-US" w:eastAsia="en-US" w:bidi="en-US"/>
    </w:rPr>
  </w:style>
  <w:style w:type="character" w:customStyle="1" w:styleId="3Exact0">
    <w:name w:val="Основной текст (3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6"/>
      <w:sz w:val="15"/>
      <w:szCs w:val="15"/>
      <w:u w:val="none"/>
      <w:lang w:val="en-US" w:eastAsia="en-US" w:bidi="en-US"/>
    </w:rPr>
  </w:style>
  <w:style w:type="character" w:customStyle="1" w:styleId="3Exact1">
    <w:name w:val="Основной текст (3) Exac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11Arial4pt0ptExact0">
    <w:name w:val="Основной текст (11) + Arial;4 pt;Интервал 0 pt Exact"/>
    <w:basedOn w:val="1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1175pt0ptExact">
    <w:name w:val="Основной текст (11) + 7;5 pt;Интервал 0 pt Exact"/>
    <w:basedOn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110ptExact1">
    <w:name w:val="Основной текст (11) + Интервал 0 pt Exact"/>
    <w:basedOn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5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3Exact2">
    <w:name w:val="Основной текст (3) Exac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/>
      <w:color w:val="000000"/>
      <w:spacing w:val="6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Exact0">
    <w:name w:val="Основной текст (4) Exact"/>
    <w:basedOn w:val="a0"/>
    <w:rPr>
      <w:rFonts w:ascii="Arial" w:eastAsia="Arial" w:hAnsi="Arial" w:cs="Arial"/>
      <w:b w:val="0"/>
      <w:bCs w:val="0"/>
      <w:i w:val="0"/>
      <w:iCs w:val="0"/>
      <w:smallCaps w:val="0"/>
      <w:strike w:val="0"/>
      <w:spacing w:val="-1"/>
      <w:sz w:val="8"/>
      <w:szCs w:val="8"/>
      <w:u w:val="none"/>
    </w:rPr>
  </w:style>
  <w:style w:type="character" w:customStyle="1" w:styleId="4Exact1">
    <w:name w:val="Основной текст (4) Exact"/>
    <w:basedOn w:val="4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14Exact">
    <w:name w:val="Основной текст (14) Exact"/>
    <w:basedOn w:val="a0"/>
    <w:link w:val="14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-3"/>
      <w:sz w:val="17"/>
      <w:szCs w:val="17"/>
      <w:u w:val="none"/>
      <w:lang w:val="en-US" w:eastAsia="en-US" w:bidi="en-US"/>
    </w:rPr>
  </w:style>
  <w:style w:type="character" w:customStyle="1" w:styleId="14Exact0">
    <w:name w:val="Основной текст (14) Exact"/>
    <w:basedOn w:val="14Exact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Exact3">
    <w:name w:val="Основной текст Exac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9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Exact4">
    <w:name w:val="Основной текст Exac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9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15Exact">
    <w:name w:val="Основной текст (15) Exact"/>
    <w:basedOn w:val="a0"/>
    <w:link w:val="15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7"/>
      <w:w w:val="75"/>
      <w:u w:val="none"/>
      <w:lang w:val="en-US" w:eastAsia="en-US" w:bidi="en-US"/>
    </w:rPr>
  </w:style>
  <w:style w:type="character" w:customStyle="1" w:styleId="15Exact0">
    <w:name w:val="Основной текст (15) Exact"/>
    <w:basedOn w:val="15Exact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7"/>
      <w:w w:val="75"/>
      <w:position w:val="0"/>
      <w:sz w:val="24"/>
      <w:szCs w:val="24"/>
      <w:u w:val="none"/>
      <w:lang w:val="en-US" w:eastAsia="en-US" w:bidi="en-US"/>
    </w:rPr>
  </w:style>
  <w:style w:type="character" w:customStyle="1" w:styleId="4Exact2">
    <w:name w:val="Основной текст (4) Exact"/>
    <w:basedOn w:val="4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3Exact3">
    <w:name w:val="Основной текст (3) Exac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16Exact">
    <w:name w:val="Основной текст (16) Exact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2"/>
      <w:sz w:val="20"/>
      <w:szCs w:val="20"/>
      <w:u w:val="none"/>
      <w:lang w:val="en-US" w:eastAsia="en-US" w:bidi="en-US"/>
    </w:rPr>
  </w:style>
  <w:style w:type="character" w:customStyle="1" w:styleId="161ptExact">
    <w:name w:val="Основной текст (16) + Интервал 1 pt Exact"/>
    <w:basedOn w:val="1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20"/>
      <w:szCs w:val="20"/>
      <w:u w:val="none"/>
      <w:lang w:val="en-US" w:eastAsia="en-US" w:bidi="en-US"/>
    </w:rPr>
  </w:style>
  <w:style w:type="character" w:customStyle="1" w:styleId="3Exact4">
    <w:name w:val="Основной текст (3) + Малые прописные Exac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6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Exact5">
    <w:name w:val="Основной текст (3) Exac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11Candara0ptExact">
    <w:name w:val="Основной текст (11) + Candara;Интервал 0 pt Exact"/>
    <w:basedOn w:val="11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-13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10ptExact2">
    <w:name w:val="Основной текст (11) + Интервал 0 pt Exact"/>
    <w:basedOn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5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7Exact">
    <w:name w:val="Основной текст (17) Exact"/>
    <w:basedOn w:val="a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8"/>
      <w:sz w:val="8"/>
      <w:szCs w:val="8"/>
      <w:u w:val="none"/>
    </w:rPr>
  </w:style>
  <w:style w:type="character" w:customStyle="1" w:styleId="17Exact0">
    <w:name w:val="Основной текст (17) Exact"/>
    <w:basedOn w:val="17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8"/>
      <w:sz w:val="8"/>
      <w:szCs w:val="8"/>
      <w:u w:val="single"/>
    </w:rPr>
  </w:style>
  <w:style w:type="character" w:customStyle="1" w:styleId="Exact5">
    <w:name w:val="Основной текст Exac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9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Exact6">
    <w:name w:val="Основной текст Exac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9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75pt0ptExact">
    <w:name w:val="Основной текст + 7;5 pt;Интервал 0 pt Exac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11BookmanOldStyle85pt0ptExact">
    <w:name w:val="Основной текст (11) + Bookman Old Style;8;5 pt;Интервал 0 pt Exact"/>
    <w:basedOn w:val="1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14Exact1">
    <w:name w:val="Основной текст (14) Exact"/>
    <w:basedOn w:val="14Exact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4Exact3">
    <w:name w:val="Основной текст (4) Exact"/>
    <w:basedOn w:val="4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4BookmanOldStyle0ptExact">
    <w:name w:val="Основной текст (4) + Bookman Old Style;Интервал 0 pt Exact"/>
    <w:basedOn w:val="4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4BookmanOldStyle85pt0ptExact">
    <w:name w:val="Основной текст (4) + Bookman Old Style;8;5 pt;Интервал 0 pt Exact"/>
    <w:basedOn w:val="4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4TimesNewRoman10pt0ptExact">
    <w:name w:val="Основной текст (4) + Times New Roman;10 pt;Курсив;Интервал 0 pt Exact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2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4TimesNewRoman10pt0ptExact0">
    <w:name w:val="Основной текст (4) + Times New Roman;10 pt;Интервал 0 pt Exact"/>
    <w:basedOn w:val="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3Exact6">
    <w:name w:val="Основной текст (3) Exac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7BookmanOldStyle9pt">
    <w:name w:val="Основной текст (7) + Bookman Old Style;9 pt;Не курсив"/>
    <w:basedOn w:val="7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91">
    <w:name w:val="Подпись к картинке (9)_"/>
    <w:basedOn w:val="a0"/>
    <w:link w:val="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18">
    <w:name w:val="Основной текст (18)_"/>
    <w:basedOn w:val="a0"/>
    <w:link w:val="18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9">
    <w:name w:val="Колонтитул_"/>
    <w:basedOn w:val="a0"/>
    <w:link w:val="aa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4pt">
    <w:name w:val="Колонтитул + 4 pt"/>
    <w:basedOn w:val="a9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19">
    <w:name w:val="Основной текст (19)_"/>
    <w:basedOn w:val="a0"/>
    <w:link w:val="19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191">
    <w:name w:val="Основной текст (19)"/>
    <w:basedOn w:val="1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34">
    <w:name w:val="Заголовок №3_"/>
    <w:basedOn w:val="a0"/>
    <w:link w:val="3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3"/>
      <w:szCs w:val="23"/>
      <w:u w:val="none"/>
      <w:lang w:val="en-US" w:eastAsia="en-US" w:bidi="en-US"/>
    </w:rPr>
  </w:style>
  <w:style w:type="character" w:customStyle="1" w:styleId="36">
    <w:name w:val="Заголовок №3"/>
    <w:basedOn w:val="3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single"/>
      <w:lang w:val="en-US" w:eastAsia="en-US" w:bidi="en-US"/>
    </w:rPr>
  </w:style>
  <w:style w:type="character" w:customStyle="1" w:styleId="37">
    <w:name w:val="Заголовок №3 + Не курсив"/>
    <w:basedOn w:val="3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17">
    <w:name w:val="Основной текст (17)_"/>
    <w:basedOn w:val="a0"/>
    <w:link w:val="17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17Arial55pt">
    <w:name w:val="Основной текст (17) + Arial;5;5 pt;Курсив"/>
    <w:basedOn w:val="17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  <w:lang w:val="ru-RU" w:eastAsia="ru-RU" w:bidi="ru-RU"/>
    </w:rPr>
  </w:style>
  <w:style w:type="character" w:customStyle="1" w:styleId="39pt">
    <w:name w:val="Основной текст (3) + 9 pt;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a">
    <w:name w:val="Заголовок №1_"/>
    <w:basedOn w:val="a0"/>
    <w:link w:val="1b"/>
    <w:rPr>
      <w:rFonts w:ascii="Arial" w:eastAsia="Arial" w:hAnsi="Arial" w:cs="Arial"/>
      <w:b/>
      <w:bCs/>
      <w:i w:val="0"/>
      <w:iCs w:val="0"/>
      <w:smallCaps w:val="0"/>
      <w:strike w:val="0"/>
      <w:sz w:val="48"/>
      <w:szCs w:val="48"/>
      <w:u w:val="none"/>
    </w:rPr>
  </w:style>
  <w:style w:type="character" w:customStyle="1" w:styleId="TimesNewRoman10pt">
    <w:name w:val="Колонтитул + Times New Roman;10 pt"/>
    <w:basedOn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40ptExact0">
    <w:name w:val="Основной текст (4) + Интервал 0 pt Exact"/>
    <w:basedOn w:val="4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520">
    <w:name w:val="Заголовок №5 (2)_"/>
    <w:basedOn w:val="a0"/>
    <w:link w:val="5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b">
    <w:name w:val="Колонтитул"/>
    <w:basedOn w:val="a9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Constantia75pt">
    <w:name w:val="Колонтитул + Constantia;7;5 pt"/>
    <w:basedOn w:val="a9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ac">
    <w:name w:val="Колонтитул + Курсив"/>
    <w:basedOn w:val="a9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8pt">
    <w:name w:val="Основной текст + 8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6">
    <w:name w:val="Основной текст (16)_"/>
    <w:basedOn w:val="a0"/>
    <w:link w:val="16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0"/>
      <w:sz w:val="21"/>
      <w:szCs w:val="21"/>
      <w:u w:val="none"/>
    </w:rPr>
  </w:style>
  <w:style w:type="character" w:customStyle="1" w:styleId="160pt">
    <w:name w:val="Основной текст (16) + Не курсив;Интервал 0 pt"/>
    <w:basedOn w:val="1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61pt">
    <w:name w:val="Основной текст (16) + Интервал 1 pt"/>
    <w:basedOn w:val="1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43">
    <w:name w:val="Заголовок №4_"/>
    <w:basedOn w:val="a0"/>
    <w:link w:val="4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53">
    <w:name w:val="Заголовок №5 (3)_"/>
    <w:basedOn w:val="a0"/>
    <w:link w:val="5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FrankRuehl12pt">
    <w:name w:val="Колонтитул + FrankRuehl;12 pt"/>
    <w:basedOn w:val="a9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90ptExact">
    <w:name w:val="Подпись к картинке (9) + Курсив;Интервал 0 pt Exact"/>
    <w:basedOn w:val="9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6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91ptExact">
    <w:name w:val="Подпись к картинке (9) + Интервал 1 pt Exact"/>
    <w:basedOn w:val="9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8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120">
    <w:name w:val="Подпись к картинке (12)_"/>
    <w:basedOn w:val="a0"/>
    <w:link w:val="121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  <w:lang w:val="en-US" w:eastAsia="en-US" w:bidi="en-US"/>
    </w:rPr>
  </w:style>
  <w:style w:type="character" w:customStyle="1" w:styleId="200">
    <w:name w:val="Основной текст (20)_"/>
    <w:basedOn w:val="a0"/>
    <w:link w:val="20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8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3Constantia1pt">
    <w:name w:val="Основной текст (3) + Constantia;Интервал 1 pt"/>
    <w:basedOn w:val="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3">
    <w:name w:val="Заголовок №2_"/>
    <w:basedOn w:val="a0"/>
    <w:link w:val="2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25">
    <w:name w:val="Заголовок №2 + Не курсив"/>
    <w:basedOn w:val="2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single"/>
      <w:lang w:val="ru-RU" w:eastAsia="ru-RU" w:bidi="ru-RU"/>
    </w:rPr>
  </w:style>
  <w:style w:type="character" w:customStyle="1" w:styleId="26">
    <w:name w:val="Заголовок №2"/>
    <w:basedOn w:val="2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single"/>
      <w:lang w:val="ru-RU" w:eastAsia="ru-RU" w:bidi="ru-RU"/>
    </w:rPr>
  </w:style>
  <w:style w:type="character" w:customStyle="1" w:styleId="1pt">
    <w:name w:val="Основной текст + Интервал 1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105pt0">
    <w:name w:val="Основной текст + 10;5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31">
    <w:name w:val="Подпись к картинке (13)_"/>
    <w:basedOn w:val="a0"/>
    <w:link w:val="13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13115pt">
    <w:name w:val="Подпись к картинке (13) + 11;5 pt"/>
    <w:basedOn w:val="1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21Exact">
    <w:name w:val="Основной текст (21) Exact"/>
    <w:basedOn w:val="a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51"/>
      <w:sz w:val="18"/>
      <w:szCs w:val="18"/>
      <w:u w:val="none"/>
      <w:lang w:val="en-US" w:eastAsia="en-US" w:bidi="en-US"/>
    </w:rPr>
  </w:style>
  <w:style w:type="character" w:customStyle="1" w:styleId="21Constantia75pt4ptExact">
    <w:name w:val="Основной текст (21) + Constantia;7;5 pt;Интервал 4 pt Exact"/>
    <w:basedOn w:val="21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94"/>
      <w:sz w:val="15"/>
      <w:szCs w:val="15"/>
      <w:u w:val="none"/>
      <w:lang w:val="en-US" w:eastAsia="en-US" w:bidi="en-US"/>
    </w:rPr>
  </w:style>
  <w:style w:type="character" w:customStyle="1" w:styleId="211ptExact">
    <w:name w:val="Основной текст (21) + Интервал 1 pt Exact"/>
    <w:basedOn w:val="21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20"/>
      <w:sz w:val="18"/>
      <w:szCs w:val="18"/>
      <w:u w:val="none"/>
      <w:lang w:val="en-US" w:eastAsia="en-US" w:bidi="en-US"/>
    </w:rPr>
  </w:style>
  <w:style w:type="character" w:customStyle="1" w:styleId="18Exact">
    <w:name w:val="Основной текст (18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8"/>
      <w:sz w:val="26"/>
      <w:szCs w:val="26"/>
      <w:u w:val="none"/>
      <w:lang w:val="en-US" w:eastAsia="en-US" w:bidi="en-US"/>
    </w:rPr>
  </w:style>
  <w:style w:type="character" w:customStyle="1" w:styleId="183ptExact">
    <w:name w:val="Основной текст (18) + Интервал 3 pt Exact"/>
    <w:basedOn w:val="1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4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14TimesNewRoman10pt0ptExact">
    <w:name w:val="Основной текст (14) + Times New Roman;10 pt;Курсив;Интервал 0 pt Exact"/>
    <w:basedOn w:val="14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1Arial4pt0ptExact">
    <w:name w:val="Основной текст (21) + Arial;4 pt;Интервал 0 pt Exact"/>
    <w:basedOn w:val="210"/>
    <w:rPr>
      <w:rFonts w:ascii="Arial" w:eastAsia="Arial" w:hAnsi="Arial" w:cs="Arial"/>
      <w:b w:val="0"/>
      <w:bCs w:val="0"/>
      <w:i w:val="0"/>
      <w:iCs w:val="0"/>
      <w:smallCaps w:val="0"/>
      <w:strike w:val="0"/>
      <w:spacing w:val="-1"/>
      <w:sz w:val="8"/>
      <w:szCs w:val="8"/>
      <w:u w:val="single"/>
      <w:lang w:val="en-US" w:eastAsia="en-US" w:bidi="en-US"/>
    </w:rPr>
  </w:style>
  <w:style w:type="character" w:customStyle="1" w:styleId="21Constantia75pt4ptExact0">
    <w:name w:val="Основной текст (21) + Constantia;7;5 pt;Интервал 4 pt Exact"/>
    <w:basedOn w:val="21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94"/>
      <w:sz w:val="15"/>
      <w:szCs w:val="15"/>
      <w:u w:val="single"/>
      <w:lang w:val="en-US" w:eastAsia="en-US" w:bidi="en-US"/>
    </w:rPr>
  </w:style>
  <w:style w:type="character" w:customStyle="1" w:styleId="4Exact4">
    <w:name w:val="Основной текст (4) + Малые прописные Exact"/>
    <w:basedOn w:val="4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-1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4TrebuchetMS9pt2ptExact">
    <w:name w:val="Основной текст (4) + Trebuchet MS;9 pt;Интервал 2 pt Exact"/>
    <w:basedOn w:val="4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51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1Exact0">
    <w:name w:val="Основной текст (21) Exact"/>
    <w:basedOn w:val="21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51"/>
      <w:sz w:val="18"/>
      <w:szCs w:val="18"/>
      <w:u w:val="none"/>
      <w:lang w:val="ru-RU" w:eastAsia="ru-RU" w:bidi="ru-RU"/>
    </w:rPr>
  </w:style>
  <w:style w:type="character" w:customStyle="1" w:styleId="40ptExact1">
    <w:name w:val="Основной текст (4) + Курсив;Интервал 0 pt Exact"/>
    <w:basedOn w:val="4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-7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2ptExact">
    <w:name w:val="Основной текст + Интервал 2 pt Exac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7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4Exact5">
    <w:name w:val="Основной текст (4) Exact"/>
    <w:basedOn w:val="4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8"/>
      <w:szCs w:val="8"/>
      <w:u w:val="single"/>
      <w:lang w:val="ru-RU" w:eastAsia="ru-RU" w:bidi="ru-RU"/>
    </w:rPr>
  </w:style>
  <w:style w:type="character" w:customStyle="1" w:styleId="4TimesNewRoman11pt2ptExact">
    <w:name w:val="Основной текст (4) + Times New Roman;11 pt;Интервал 2 pt Exact"/>
    <w:basedOn w:val="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7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4Constantia75pt4ptExact">
    <w:name w:val="Основной текст (4) + Constantia;7;5 pt;Интервал 4 pt Exact"/>
    <w:basedOn w:val="4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94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TrebuchetMS9pt2ptExact">
    <w:name w:val="Основной текст + Trebuchet MS;9 pt;Интервал 2 pt Exact"/>
    <w:basedOn w:val="a4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51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ptExact0">
    <w:name w:val="Основной текст + Интервал 2 pt Exac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1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10">
    <w:name w:val="Основной текст (21)_"/>
    <w:basedOn w:val="a0"/>
    <w:link w:val="211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50"/>
      <w:sz w:val="22"/>
      <w:szCs w:val="22"/>
      <w:u w:val="none"/>
      <w:lang w:val="en-US" w:eastAsia="en-US" w:bidi="en-US"/>
    </w:rPr>
  </w:style>
  <w:style w:type="character" w:customStyle="1" w:styleId="2113pt0pt75">
    <w:name w:val="Основной текст (21) + 13 pt;Интервал 0 pt;Масштаб 75%"/>
    <w:basedOn w:val="21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75"/>
      <w:position w:val="0"/>
      <w:sz w:val="26"/>
      <w:szCs w:val="26"/>
      <w:u w:val="none"/>
      <w:lang w:val="en-US" w:eastAsia="en-US" w:bidi="en-US"/>
    </w:rPr>
  </w:style>
  <w:style w:type="character" w:customStyle="1" w:styleId="212">
    <w:name w:val="Основной текст (21)"/>
    <w:basedOn w:val="21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pt">
    <w:name w:val="Основной текст + Интервал 2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21Arial45pt0pt">
    <w:name w:val="Основной текст (21) + Arial;4;5 pt;Интервал 0 pt"/>
    <w:basedOn w:val="21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14Exact2">
    <w:name w:val="Подпись к картинке (14) Exact"/>
    <w:basedOn w:val="a0"/>
    <w:link w:val="14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7"/>
      <w:w w:val="75"/>
      <w:u w:val="none"/>
      <w:lang w:val="en-US" w:eastAsia="en-US" w:bidi="en-US"/>
    </w:rPr>
  </w:style>
  <w:style w:type="character" w:customStyle="1" w:styleId="14TimesNewRoman10pt1pt100Exact">
    <w:name w:val="Подпись к картинке (14) + Times New Roman;10 pt;Курсив;Интервал 1 pt;Масштаб 100% Exact"/>
    <w:basedOn w:val="14Exac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5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149pt2pt100Exact">
    <w:name w:val="Подпись к картинке (14) + 9 pt;Интервал 2 pt;Масштаб 100% Exact"/>
    <w:basedOn w:val="14Exact2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51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4Constantia75pt4pt100Exact">
    <w:name w:val="Подпись к картинке (14) + Constantia;7;5 pt;Интервал 4 pt;Масштаб 100% Exact"/>
    <w:basedOn w:val="14Exact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94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14Arial4pt0pt100Exact">
    <w:name w:val="Подпись к картинке (14) + Arial;4 pt;Интервал 0 pt;Масштаб 100% Exact"/>
    <w:basedOn w:val="14Exact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72ptExact">
    <w:name w:val="Подпись к картинке (7) + Интервал 2 pt Exact"/>
    <w:basedOn w:val="7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1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7Arial4pt0ptExact">
    <w:name w:val="Подпись к картинке (7) + Arial;4 pt;Интервал 0 pt Exact"/>
    <w:basedOn w:val="7Exact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7TrebuchetMS9pt2ptExact">
    <w:name w:val="Подпись к картинке (7) + Trebuchet MS;9 pt;Интервал 2 pt Exact"/>
    <w:basedOn w:val="7Exact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51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5Exact1">
    <w:name w:val="Подпись к картинке (15) Exact"/>
    <w:basedOn w:val="a0"/>
    <w:link w:val="15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51"/>
      <w:sz w:val="18"/>
      <w:szCs w:val="18"/>
      <w:u w:val="none"/>
      <w:lang w:val="en-US" w:eastAsia="en-US" w:bidi="en-US"/>
    </w:rPr>
  </w:style>
  <w:style w:type="character" w:customStyle="1" w:styleId="8TimesNewRoman10pt0ptExact">
    <w:name w:val="Подпись к картинке (8) + Times New Roman;10 pt;Курсив;Интервал 0 pt Exact"/>
    <w:basedOn w:val="8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2Exact">
    <w:name w:val="Основной текст (22) Exact"/>
    <w:basedOn w:val="a0"/>
    <w:link w:val="2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35"/>
      <w:sz w:val="20"/>
      <w:szCs w:val="20"/>
      <w:u w:val="none"/>
      <w:lang w:val="en-US" w:eastAsia="en-US" w:bidi="en-US"/>
    </w:rPr>
  </w:style>
  <w:style w:type="character" w:customStyle="1" w:styleId="3Constantia1ptExact">
    <w:name w:val="Основной текст (3) + Constantia;Интервал 1 pt Exact"/>
    <w:basedOn w:val="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152ptExact">
    <w:name w:val="Основной текст (15) + Интервал 2 pt Exact"/>
    <w:basedOn w:val="15Exact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53"/>
      <w:w w:val="75"/>
      <w:position w:val="0"/>
      <w:sz w:val="24"/>
      <w:szCs w:val="24"/>
      <w:u w:val="none"/>
      <w:lang w:val="en-US" w:eastAsia="en-US" w:bidi="en-US"/>
    </w:rPr>
  </w:style>
  <w:style w:type="character" w:customStyle="1" w:styleId="23Exact">
    <w:name w:val="Основной текст (23) Exact"/>
    <w:basedOn w:val="a0"/>
    <w:link w:val="23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94"/>
      <w:sz w:val="15"/>
      <w:szCs w:val="15"/>
      <w:u w:val="none"/>
      <w:lang w:val="en-US" w:eastAsia="en-US" w:bidi="en-US"/>
    </w:rPr>
  </w:style>
  <w:style w:type="character" w:customStyle="1" w:styleId="23TrebuchetMS9pt2ptExact">
    <w:name w:val="Основной текст (23) + Trebuchet MS;9 pt;Интервал 2 pt Exact"/>
    <w:basedOn w:val="23Exact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51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1TimesNewRoman10pt1ptExact">
    <w:name w:val="Основной текст (21) + Times New Roman;10 pt;Курсив;Интервал 1 pt Exact"/>
    <w:basedOn w:val="21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5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1TimesNewRoman7pt0ptExact">
    <w:name w:val="Основной текст (21) + Times New Roman;7 pt;Интервал 0 pt Exact"/>
    <w:basedOn w:val="2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21TimesNewRoman75pt0ptExact">
    <w:name w:val="Основной текст (21) + Times New Roman;7;5 pt;Интервал 0 pt Exact"/>
    <w:basedOn w:val="2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Constantia75pt1ptExact">
    <w:name w:val="Основной текст (21) + Constantia;7;5 pt;Интервал 1 pt Exact"/>
    <w:basedOn w:val="21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rebuchetMS9pt2ptExact">
    <w:name w:val="Основной текст (3) + Trebuchet MS;9 pt;Интервал 2 pt Exact"/>
    <w:basedOn w:val="3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51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0Exact">
    <w:name w:val="Основной текст (20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14"/>
      <w:szCs w:val="14"/>
      <w:u w:val="none"/>
    </w:rPr>
  </w:style>
  <w:style w:type="character" w:customStyle="1" w:styleId="20TrebuchetMS9pt2ptExact">
    <w:name w:val="Основной текст (20) + Trebuchet MS;9 pt;Интервал 2 pt Exact"/>
    <w:basedOn w:val="20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51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075pt0ptExact">
    <w:name w:val="Основной текст (20) + 7;5 pt;Интервал 0 pt Exact"/>
    <w:basedOn w:val="2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0BookmanOldStyle0ptExact">
    <w:name w:val="Основной текст (20) + Bookman Old Style;Полужирный;Курсив;Интервал 0 pt Exact"/>
    <w:basedOn w:val="200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19Exact">
    <w:name w:val="Основной текст (19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15"/>
      <w:szCs w:val="15"/>
      <w:u w:val="none"/>
    </w:rPr>
  </w:style>
  <w:style w:type="character" w:customStyle="1" w:styleId="192ptExact">
    <w:name w:val="Основной текст (19) + Курсив;Интервал 2 pt Exact"/>
    <w:basedOn w:val="1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56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16Exact0">
    <w:name w:val="Подпись к картинке (16) Exact"/>
    <w:basedOn w:val="a0"/>
    <w:link w:val="1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14"/>
      <w:szCs w:val="14"/>
      <w:u w:val="none"/>
      <w:lang w:val="en-US" w:eastAsia="en-US" w:bidi="en-US"/>
    </w:rPr>
  </w:style>
  <w:style w:type="character" w:customStyle="1" w:styleId="17Exact1">
    <w:name w:val="Подпись к картинке (17) Exact"/>
    <w:basedOn w:val="a0"/>
    <w:link w:val="171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51"/>
      <w:sz w:val="18"/>
      <w:szCs w:val="18"/>
      <w:u w:val="none"/>
      <w:lang w:val="en-US" w:eastAsia="en-US" w:bidi="en-US"/>
    </w:rPr>
  </w:style>
  <w:style w:type="character" w:customStyle="1" w:styleId="17Arial4pt0ptExact">
    <w:name w:val="Подпись к картинке (17) + Arial;4 pt;Интервал 0 pt Exact"/>
    <w:basedOn w:val="17Exact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18Exact0">
    <w:name w:val="Подпись к картинке (18) Exact"/>
    <w:basedOn w:val="a0"/>
    <w:link w:val="18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35"/>
      <w:sz w:val="20"/>
      <w:szCs w:val="20"/>
      <w:u w:val="none"/>
      <w:lang w:val="en-US" w:eastAsia="en-US" w:bidi="en-US"/>
    </w:rPr>
  </w:style>
  <w:style w:type="character" w:customStyle="1" w:styleId="24Exact">
    <w:name w:val="Основной текст (24) Exact"/>
    <w:basedOn w:val="a0"/>
    <w:link w:val="2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4"/>
      <w:sz w:val="22"/>
      <w:szCs w:val="22"/>
      <w:u w:val="none"/>
      <w:lang w:val="en-US" w:eastAsia="en-US" w:bidi="en-US"/>
    </w:rPr>
  </w:style>
  <w:style w:type="character" w:customStyle="1" w:styleId="30ptExact">
    <w:name w:val="Основной текст (3) + Курсив;Интервал 0 pt Exact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6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TimesNewRoman0ptExact">
    <w:name w:val="Основной текст (23) + Times New Roman;Интервал 0 pt Exact"/>
    <w:basedOn w:val="23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Arial4pt0ptExact">
    <w:name w:val="Основной текст (23) + Arial;4 pt;Интервал 0 pt Exact"/>
    <w:basedOn w:val="23Exact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21Arial4pt0ptExact0">
    <w:name w:val="Основной текст (21) + Arial;4 pt;Интервал 0 pt Exact"/>
    <w:basedOn w:val="21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21TimesNewRoman75pt0ptExact0">
    <w:name w:val="Основной текст (21) + Times New Roman;7;5 pt;Интервал 0 pt Exact"/>
    <w:basedOn w:val="2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21TimesNewRoman75pt2ptExact">
    <w:name w:val="Основной текст (21) + Times New Roman;7;5 pt;Курсив;Интервал 2 pt Exact"/>
    <w:basedOn w:val="21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56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25Exact">
    <w:name w:val="Основной текст (25) Exact"/>
    <w:basedOn w:val="a0"/>
    <w:link w:val="250"/>
    <w:rPr>
      <w:rFonts w:ascii="Arial" w:eastAsia="Arial" w:hAnsi="Arial" w:cs="Arial"/>
      <w:b/>
      <w:bCs/>
      <w:i w:val="0"/>
      <w:iCs w:val="0"/>
      <w:smallCaps w:val="0"/>
      <w:strike w:val="0"/>
      <w:spacing w:val="8"/>
      <w:sz w:val="44"/>
      <w:szCs w:val="44"/>
      <w:u w:val="none"/>
      <w:lang w:val="en-US" w:eastAsia="en-US" w:bidi="en-US"/>
    </w:rPr>
  </w:style>
  <w:style w:type="character" w:customStyle="1" w:styleId="25Exact0">
    <w:name w:val="Основной текст (25) + Малые прописные Exact"/>
    <w:basedOn w:val="25Exact"/>
    <w:rPr>
      <w:rFonts w:ascii="Arial" w:eastAsia="Arial" w:hAnsi="Arial" w:cs="Arial"/>
      <w:b/>
      <w:bCs/>
      <w:i w:val="0"/>
      <w:iCs w:val="0"/>
      <w:smallCaps/>
      <w:strike w:val="0"/>
      <w:color w:val="000000"/>
      <w:spacing w:val="8"/>
      <w:w w:val="100"/>
      <w:position w:val="0"/>
      <w:sz w:val="44"/>
      <w:szCs w:val="44"/>
      <w:u w:val="none"/>
      <w:lang w:val="en-US" w:eastAsia="en-US" w:bidi="en-US"/>
    </w:rPr>
  </w:style>
  <w:style w:type="character" w:customStyle="1" w:styleId="3Exact7">
    <w:name w:val="Основной текст (3) Exac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TrebuchetMS9pt2ptExact0">
    <w:name w:val="Основной текст + Trebuchet MS;9 pt;Интервал 2 pt Exact"/>
    <w:basedOn w:val="a4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51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Exact7">
    <w:name w:val="Оглавление Exact"/>
    <w:basedOn w:val="a0"/>
    <w:link w:val="ad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51"/>
      <w:sz w:val="18"/>
      <w:szCs w:val="18"/>
      <w:u w:val="none"/>
      <w:lang w:val="en-US" w:eastAsia="en-US" w:bidi="en-US"/>
    </w:rPr>
  </w:style>
  <w:style w:type="character" w:customStyle="1" w:styleId="TimesNewRoman75pt0ptExact">
    <w:name w:val="Оглавление + Times New Roman;7;5 pt;Интервал 0 pt Exact"/>
    <w:basedOn w:val="Exact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Exact1">
    <w:name w:val="Оглавление (2) Exact"/>
    <w:basedOn w:val="a0"/>
    <w:link w:val="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7"/>
      <w:sz w:val="20"/>
      <w:szCs w:val="20"/>
      <w:u w:val="none"/>
      <w:lang w:val="en-US" w:eastAsia="en-US" w:bidi="en-US"/>
    </w:rPr>
  </w:style>
  <w:style w:type="character" w:customStyle="1" w:styleId="3Exact8">
    <w:name w:val="Оглавление (3) Exact"/>
    <w:basedOn w:val="a0"/>
    <w:link w:val="3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9"/>
      <w:sz w:val="22"/>
      <w:szCs w:val="22"/>
      <w:u w:val="none"/>
      <w:lang w:val="en-US" w:eastAsia="en-US" w:bidi="en-US"/>
    </w:rPr>
  </w:style>
  <w:style w:type="character" w:customStyle="1" w:styleId="32ptExact">
    <w:name w:val="Оглавление (3) + Интервал 2 pt Exact"/>
    <w:basedOn w:val="3Exact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1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6Exact">
    <w:name w:val="Основной текст (26) Exact"/>
    <w:basedOn w:val="a0"/>
    <w:link w:val="2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8"/>
      <w:szCs w:val="8"/>
      <w:u w:val="none"/>
      <w:lang w:val="en-US" w:eastAsia="en-US" w:bidi="en-US"/>
    </w:rPr>
  </w:style>
  <w:style w:type="character" w:customStyle="1" w:styleId="26Constantia75pt1ptExact">
    <w:name w:val="Основной текст (26) + Constantia;7;5 pt;Интервал 1 pt Exact"/>
    <w:basedOn w:val="26Exact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675pt0ptExact">
    <w:name w:val="Основной текст (26) + 7;5 pt;Интервал 0 pt Exact"/>
    <w:basedOn w:val="26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4ptExact">
    <w:name w:val="Основной текст (21) + Интервал 4 pt Exact"/>
    <w:basedOn w:val="21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98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7Exact">
    <w:name w:val="Основной текст (27) Exact"/>
    <w:basedOn w:val="a0"/>
    <w:link w:val="27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77"/>
      <w:sz w:val="22"/>
      <w:szCs w:val="22"/>
      <w:u w:val="none"/>
    </w:rPr>
  </w:style>
  <w:style w:type="character" w:customStyle="1" w:styleId="27TimesNewRoman2ptExact">
    <w:name w:val="Основной текст (27) + Times New Roman;Интервал 2 pt Exact"/>
    <w:basedOn w:val="27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1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8Exact">
    <w:name w:val="Основной текст (28) Exact"/>
    <w:basedOn w:val="a0"/>
    <w:link w:val="28"/>
    <w:rPr>
      <w:rFonts w:ascii="Arial" w:eastAsia="Arial" w:hAnsi="Arial" w:cs="Arial"/>
      <w:b w:val="0"/>
      <w:bCs w:val="0"/>
      <w:i w:val="0"/>
      <w:iCs w:val="0"/>
      <w:smallCaps w:val="0"/>
      <w:strike w:val="0"/>
      <w:spacing w:val="3"/>
      <w:sz w:val="14"/>
      <w:szCs w:val="14"/>
      <w:u w:val="none"/>
      <w:lang w:val="en-US" w:eastAsia="en-US" w:bidi="en-US"/>
    </w:rPr>
  </w:style>
  <w:style w:type="character" w:customStyle="1" w:styleId="28Constantia1ptExact">
    <w:name w:val="Основной текст (28) + Constantia;Интервал 1 pt Exact"/>
    <w:basedOn w:val="28Exact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9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21TimesNewRoman10pt4ptExact">
    <w:name w:val="Основной текст (21) + Times New Roman;10 pt;Курсив;Интервал 4 pt Exact"/>
    <w:basedOn w:val="21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82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3Arial4pt0ptExact">
    <w:name w:val="Основной текст (3) + Arial;4 pt;Интервал 0 pt Exact"/>
    <w:basedOn w:val="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37pt0ptExact">
    <w:name w:val="Основной текст (3) + 7 pt;Интервал 0 pt Exac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311pt2ptExact">
    <w:name w:val="Основной текст (3) + 11 pt;Интервал 2 pt Exac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1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1TimesNewRoman11ptExact">
    <w:name w:val="Основной текст (21) + Times New Roman;11 pt Exact"/>
    <w:basedOn w:val="2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1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1TimesNewRoman11pt0ptExact">
    <w:name w:val="Основной текст (21) + Times New Roman;11 pt;Курсив;Интервал 0 pt Exact"/>
    <w:basedOn w:val="21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4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24ptExact">
    <w:name w:val="Основной текст (22) + Интервал 4 pt Exact"/>
    <w:basedOn w:val="22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82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Arial55pt">
    <w:name w:val="Основной текст + Arial;5;5 pt;Курсив"/>
    <w:basedOn w:val="a4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65pt">
    <w:name w:val="Основной текст + 6;5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65pt0">
    <w:name w:val="Основной текст + 6;5 pt;Малые прописные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65pt-1pt">
    <w:name w:val="Основной текст + 6;5 pt;Интервал -1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29">
    <w:name w:val="Основной текст (29)_"/>
    <w:basedOn w:val="a0"/>
    <w:link w:val="290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a">
    <w:name w:val="Подпись к таблице (2)_"/>
    <w:basedOn w:val="a0"/>
    <w:link w:val="2b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Arial9pt">
    <w:name w:val="Основной текст + Arial;9 pt"/>
    <w:basedOn w:val="a4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Arial6pt">
    <w:name w:val="Основной текст + Arial;6 pt"/>
    <w:basedOn w:val="a4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8pt0">
    <w:name w:val="Основной текст + 8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Arial9pt0">
    <w:name w:val="Основной текст + Arial;9 pt"/>
    <w:basedOn w:val="a4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paragraph" w:customStyle="1" w:styleId="31">
    <w:name w:val="Основной текст3"/>
    <w:basedOn w:val="a"/>
    <w:link w:val="a4"/>
    <w:pPr>
      <w:shd w:val="clear" w:color="auto" w:fill="FFFFFF"/>
      <w:spacing w:before="300" w:after="300" w:line="0" w:lineRule="atLeast"/>
      <w:ind w:hanging="380"/>
      <w:jc w:val="both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279" w:lineRule="exact"/>
    </w:pPr>
    <w:rPr>
      <w:rFonts w:ascii="Times New Roman" w:eastAsia="Times New Roman" w:hAnsi="Times New Roman" w:cs="Times New Roman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180" w:line="226" w:lineRule="exact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after="60" w:line="110" w:lineRule="exact"/>
    </w:pPr>
    <w:rPr>
      <w:rFonts w:ascii="Arial" w:eastAsia="Arial" w:hAnsi="Arial" w:cs="Arial"/>
      <w:sz w:val="9"/>
      <w:szCs w:val="9"/>
    </w:rPr>
  </w:style>
  <w:style w:type="paragraph" w:customStyle="1" w:styleId="5">
    <w:name w:val="Основной текст (5)"/>
    <w:basedOn w:val="a"/>
    <w:link w:val="5Exact"/>
    <w:pPr>
      <w:shd w:val="clear" w:color="auto" w:fill="FFFFFF"/>
      <w:spacing w:after="60" w:line="0" w:lineRule="atLeast"/>
      <w:jc w:val="center"/>
    </w:pPr>
    <w:rPr>
      <w:rFonts w:ascii="Arial" w:eastAsia="Arial" w:hAnsi="Arial" w:cs="Arial"/>
      <w:spacing w:val="8"/>
      <w:sz w:val="18"/>
      <w:szCs w:val="18"/>
    </w:rPr>
  </w:style>
  <w:style w:type="paragraph" w:customStyle="1" w:styleId="a5">
    <w:name w:val="Подпись к картинке"/>
    <w:basedOn w:val="a"/>
    <w:link w:val="Exact1"/>
    <w:pPr>
      <w:shd w:val="clear" w:color="auto" w:fill="FFFFFF"/>
      <w:spacing w:line="0" w:lineRule="atLeast"/>
    </w:pPr>
    <w:rPr>
      <w:rFonts w:ascii="Arial" w:eastAsia="Arial" w:hAnsi="Arial" w:cs="Arial"/>
      <w:spacing w:val="3"/>
      <w:sz w:val="14"/>
      <w:szCs w:val="14"/>
    </w:rPr>
  </w:style>
  <w:style w:type="paragraph" w:customStyle="1" w:styleId="21">
    <w:name w:val="Подпись к картинке (2)"/>
    <w:basedOn w:val="a"/>
    <w:link w:val="2Exact"/>
    <w:pPr>
      <w:shd w:val="clear" w:color="auto" w:fill="FFFFFF"/>
      <w:spacing w:before="60" w:line="0" w:lineRule="atLeast"/>
    </w:pPr>
    <w:rPr>
      <w:rFonts w:ascii="Arial" w:eastAsia="Arial" w:hAnsi="Arial" w:cs="Arial"/>
      <w:spacing w:val="4"/>
      <w:sz w:val="18"/>
      <w:szCs w:val="18"/>
    </w:rPr>
  </w:style>
  <w:style w:type="paragraph" w:customStyle="1" w:styleId="32">
    <w:name w:val="Подпись к картинке (3)"/>
    <w:basedOn w:val="a"/>
    <w:link w:val="3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6">
    <w:name w:val="Основной текст (6)"/>
    <w:basedOn w:val="a"/>
    <w:link w:val="6Exact"/>
    <w:pPr>
      <w:shd w:val="clear" w:color="auto" w:fill="FFFFFF"/>
      <w:spacing w:line="0" w:lineRule="atLeast"/>
    </w:pPr>
    <w:rPr>
      <w:rFonts w:ascii="Arial" w:eastAsia="Arial" w:hAnsi="Arial" w:cs="Arial"/>
      <w:spacing w:val="6"/>
      <w:sz w:val="14"/>
      <w:szCs w:val="14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after="300" w:line="273" w:lineRule="exact"/>
    </w:pPr>
    <w:rPr>
      <w:rFonts w:ascii="Times New Roman" w:eastAsia="Times New Roman" w:hAnsi="Times New Roman" w:cs="Times New Roman"/>
      <w:i/>
      <w:iCs/>
      <w:sz w:val="21"/>
      <w:szCs w:val="21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line="372" w:lineRule="exact"/>
      <w:jc w:val="both"/>
    </w:pPr>
    <w:rPr>
      <w:rFonts w:ascii="Times New Roman" w:eastAsia="Times New Roman" w:hAnsi="Times New Roman" w:cs="Times New Roman"/>
      <w:b/>
      <w:bCs/>
      <w:spacing w:val="10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before="240" w:line="296" w:lineRule="exact"/>
      <w:jc w:val="center"/>
    </w:pPr>
    <w:rPr>
      <w:rFonts w:ascii="Arial" w:eastAsia="Arial" w:hAnsi="Arial" w:cs="Arial"/>
      <w:i/>
      <w:iCs/>
      <w:sz w:val="22"/>
      <w:szCs w:val="22"/>
    </w:rPr>
  </w:style>
  <w:style w:type="paragraph" w:customStyle="1" w:styleId="100">
    <w:name w:val="Основной текст (10)"/>
    <w:basedOn w:val="a"/>
    <w:link w:val="10"/>
    <w:pPr>
      <w:shd w:val="clear" w:color="auto" w:fill="FFFFFF"/>
      <w:spacing w:line="279" w:lineRule="exact"/>
      <w:jc w:val="center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110">
    <w:name w:val="Основной текст (11)"/>
    <w:basedOn w:val="a"/>
    <w:link w:val="11"/>
    <w:pPr>
      <w:shd w:val="clear" w:color="auto" w:fill="FFFFFF"/>
      <w:spacing w:line="273" w:lineRule="exact"/>
      <w:ind w:hanging="300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a7">
    <w:name w:val="Подпись к таблице"/>
    <w:basedOn w:val="a"/>
    <w:link w:val="a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12">
    <w:name w:val="Основной текст (12)"/>
    <w:basedOn w:val="a"/>
    <w:link w:val="12Exact"/>
    <w:pPr>
      <w:shd w:val="clear" w:color="auto" w:fill="FFFFFF"/>
      <w:spacing w:after="120" w:line="0" w:lineRule="atLeast"/>
    </w:pPr>
    <w:rPr>
      <w:rFonts w:ascii="Times New Roman" w:eastAsia="Times New Roman" w:hAnsi="Times New Roman" w:cs="Times New Roman"/>
      <w:spacing w:val="8"/>
      <w:sz w:val="20"/>
      <w:szCs w:val="20"/>
    </w:rPr>
  </w:style>
  <w:style w:type="paragraph" w:customStyle="1" w:styleId="130">
    <w:name w:val="Основной текст (13)"/>
    <w:basedOn w:val="a"/>
    <w:link w:val="13"/>
    <w:pPr>
      <w:shd w:val="clear" w:color="auto" w:fill="FFFFFF"/>
      <w:spacing w:before="300" w:after="300" w:line="0" w:lineRule="atLeast"/>
      <w:jc w:val="center"/>
    </w:pPr>
    <w:rPr>
      <w:rFonts w:ascii="Arial" w:eastAsia="Arial" w:hAnsi="Arial" w:cs="Arial"/>
      <w:i/>
      <w:iCs/>
      <w:sz w:val="23"/>
      <w:szCs w:val="23"/>
    </w:rPr>
  </w:style>
  <w:style w:type="paragraph" w:customStyle="1" w:styleId="51">
    <w:name w:val="Заголовок №5"/>
    <w:basedOn w:val="a"/>
    <w:link w:val="50"/>
    <w:pPr>
      <w:shd w:val="clear" w:color="auto" w:fill="FFFFFF"/>
      <w:spacing w:line="0" w:lineRule="atLeast"/>
      <w:outlineLvl w:val="4"/>
    </w:pPr>
    <w:rPr>
      <w:rFonts w:ascii="Trebuchet MS" w:eastAsia="Trebuchet MS" w:hAnsi="Trebuchet MS" w:cs="Trebuchet MS"/>
      <w:w w:val="75"/>
      <w:sz w:val="26"/>
      <w:szCs w:val="26"/>
    </w:rPr>
  </w:style>
  <w:style w:type="paragraph" w:customStyle="1" w:styleId="42">
    <w:name w:val="Подпись к картинке (4)"/>
    <w:basedOn w:val="a"/>
    <w:link w:val="4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7"/>
      <w:sz w:val="20"/>
      <w:szCs w:val="20"/>
    </w:rPr>
  </w:style>
  <w:style w:type="paragraph" w:customStyle="1" w:styleId="52">
    <w:name w:val="Подпись к картинке (5)"/>
    <w:basedOn w:val="a"/>
    <w:link w:val="5Exact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5"/>
      <w:sz w:val="15"/>
      <w:szCs w:val="15"/>
    </w:rPr>
  </w:style>
  <w:style w:type="paragraph" w:customStyle="1" w:styleId="60">
    <w:name w:val="Подпись к картинке (6)"/>
    <w:basedOn w:val="a"/>
    <w:link w:val="6Exact0"/>
    <w:pPr>
      <w:shd w:val="clear" w:color="auto" w:fill="FFFFFF"/>
      <w:spacing w:line="0" w:lineRule="atLeast"/>
    </w:pPr>
    <w:rPr>
      <w:rFonts w:ascii="Times New Roman" w:eastAsia="Times New Roman" w:hAnsi="Times New Roman" w:cs="Times New Roman"/>
    </w:rPr>
  </w:style>
  <w:style w:type="paragraph" w:customStyle="1" w:styleId="71">
    <w:name w:val="Подпись к картинке (7)"/>
    <w:basedOn w:val="a"/>
    <w:link w:val="7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9"/>
      <w:sz w:val="22"/>
      <w:szCs w:val="22"/>
      <w:lang w:val="en-US" w:eastAsia="en-US" w:bidi="en-US"/>
    </w:rPr>
  </w:style>
  <w:style w:type="paragraph" w:customStyle="1" w:styleId="81">
    <w:name w:val="Подпись к картинке (8)"/>
    <w:basedOn w:val="a"/>
    <w:link w:val="8Exact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pacing w:val="-3"/>
      <w:sz w:val="17"/>
      <w:szCs w:val="17"/>
      <w:lang w:val="en-US" w:eastAsia="en-US" w:bidi="en-US"/>
    </w:rPr>
  </w:style>
  <w:style w:type="paragraph" w:customStyle="1" w:styleId="92">
    <w:name w:val="Подпись к картинке (9)"/>
    <w:basedOn w:val="a"/>
    <w:link w:val="91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102">
    <w:name w:val="Подпись к картинке (10)"/>
    <w:basedOn w:val="a"/>
    <w:link w:val="10Exact1"/>
    <w:pPr>
      <w:shd w:val="clear" w:color="auto" w:fill="FFFFFF"/>
      <w:spacing w:before="60" w:line="0" w:lineRule="atLeast"/>
    </w:pPr>
    <w:rPr>
      <w:rFonts w:ascii="Arial" w:eastAsia="Arial" w:hAnsi="Arial" w:cs="Arial"/>
      <w:spacing w:val="-1"/>
      <w:sz w:val="8"/>
      <w:szCs w:val="8"/>
      <w:lang w:val="en-US" w:eastAsia="en-US" w:bidi="en-US"/>
    </w:rPr>
  </w:style>
  <w:style w:type="paragraph" w:customStyle="1" w:styleId="114">
    <w:name w:val="Подпись к картинке (11)"/>
    <w:basedOn w:val="a"/>
    <w:link w:val="11Exact1"/>
    <w:pPr>
      <w:shd w:val="clear" w:color="auto" w:fill="FFFFFF"/>
      <w:spacing w:line="192" w:lineRule="exact"/>
    </w:pPr>
    <w:rPr>
      <w:rFonts w:ascii="Times New Roman" w:eastAsia="Times New Roman" w:hAnsi="Times New Roman" w:cs="Times New Roman"/>
      <w:i/>
      <w:iCs/>
      <w:spacing w:val="-6"/>
      <w:sz w:val="15"/>
      <w:szCs w:val="15"/>
    </w:rPr>
  </w:style>
  <w:style w:type="paragraph" w:customStyle="1" w:styleId="14">
    <w:name w:val="Основной текст (14)"/>
    <w:basedOn w:val="a"/>
    <w:link w:val="14Exact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pacing w:val="-3"/>
      <w:sz w:val="17"/>
      <w:szCs w:val="17"/>
      <w:lang w:val="en-US" w:eastAsia="en-US" w:bidi="en-US"/>
    </w:rPr>
  </w:style>
  <w:style w:type="paragraph" w:customStyle="1" w:styleId="15">
    <w:name w:val="Основной текст (15)"/>
    <w:basedOn w:val="a"/>
    <w:link w:val="15Exact"/>
    <w:pPr>
      <w:shd w:val="clear" w:color="auto" w:fill="FFFFFF"/>
      <w:spacing w:line="0" w:lineRule="atLeast"/>
    </w:pPr>
    <w:rPr>
      <w:rFonts w:ascii="Trebuchet MS" w:eastAsia="Trebuchet MS" w:hAnsi="Trebuchet MS" w:cs="Trebuchet MS"/>
      <w:spacing w:val="7"/>
      <w:w w:val="75"/>
      <w:lang w:val="en-US" w:eastAsia="en-US" w:bidi="en-US"/>
    </w:rPr>
  </w:style>
  <w:style w:type="paragraph" w:customStyle="1" w:styleId="160">
    <w:name w:val="Основной текст (16)"/>
    <w:basedOn w:val="a"/>
    <w:link w:val="16"/>
    <w:pPr>
      <w:shd w:val="clear" w:color="auto" w:fill="FFFFFF"/>
      <w:spacing w:after="120" w:line="197" w:lineRule="exact"/>
    </w:pPr>
    <w:rPr>
      <w:rFonts w:ascii="Times New Roman" w:eastAsia="Times New Roman" w:hAnsi="Times New Roman" w:cs="Times New Roman"/>
      <w:i/>
      <w:iCs/>
      <w:spacing w:val="-10"/>
      <w:sz w:val="21"/>
      <w:szCs w:val="21"/>
    </w:rPr>
  </w:style>
  <w:style w:type="paragraph" w:customStyle="1" w:styleId="170">
    <w:name w:val="Основной текст (17)"/>
    <w:basedOn w:val="a"/>
    <w:link w:val="17"/>
    <w:pPr>
      <w:shd w:val="clear" w:color="auto" w:fill="FFFFFF"/>
      <w:spacing w:line="0" w:lineRule="atLeast"/>
      <w:jc w:val="right"/>
    </w:pPr>
    <w:rPr>
      <w:rFonts w:ascii="Bookman Old Style" w:eastAsia="Bookman Old Style" w:hAnsi="Bookman Old Style" w:cs="Bookman Old Style"/>
      <w:sz w:val="12"/>
      <w:szCs w:val="12"/>
    </w:rPr>
  </w:style>
  <w:style w:type="paragraph" w:customStyle="1" w:styleId="180">
    <w:name w:val="Основной текст (18)"/>
    <w:basedOn w:val="a"/>
    <w:link w:val="18"/>
    <w:pPr>
      <w:shd w:val="clear" w:color="auto" w:fill="FFFFFF"/>
      <w:spacing w:before="360" w:after="240" w:line="366" w:lineRule="exac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a">
    <w:name w:val="Колонтитул"/>
    <w:basedOn w:val="a"/>
    <w:link w:val="a9"/>
    <w:pPr>
      <w:shd w:val="clear" w:color="auto" w:fill="FFFFFF"/>
      <w:spacing w:line="151" w:lineRule="exact"/>
    </w:pPr>
    <w:rPr>
      <w:rFonts w:ascii="Arial" w:eastAsia="Arial" w:hAnsi="Arial" w:cs="Arial"/>
      <w:sz w:val="13"/>
      <w:szCs w:val="13"/>
    </w:rPr>
  </w:style>
  <w:style w:type="paragraph" w:customStyle="1" w:styleId="190">
    <w:name w:val="Основной текст (19)"/>
    <w:basedOn w:val="a"/>
    <w:link w:val="19"/>
    <w:pPr>
      <w:shd w:val="clear" w:color="auto" w:fill="FFFFFF"/>
      <w:spacing w:before="60" w:after="120" w:line="197" w:lineRule="exact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35">
    <w:name w:val="Заголовок №3"/>
    <w:basedOn w:val="a"/>
    <w:link w:val="34"/>
    <w:pPr>
      <w:shd w:val="clear" w:color="auto" w:fill="FFFFFF"/>
      <w:spacing w:before="120" w:after="300" w:line="0" w:lineRule="atLeast"/>
      <w:outlineLvl w:val="2"/>
    </w:pPr>
    <w:rPr>
      <w:rFonts w:ascii="Times New Roman" w:eastAsia="Times New Roman" w:hAnsi="Times New Roman" w:cs="Times New Roman"/>
      <w:i/>
      <w:iCs/>
      <w:sz w:val="23"/>
      <w:szCs w:val="23"/>
      <w:lang w:val="en-US" w:eastAsia="en-US" w:bidi="en-US"/>
    </w:rPr>
  </w:style>
  <w:style w:type="paragraph" w:customStyle="1" w:styleId="1b">
    <w:name w:val="Заголовок №1"/>
    <w:basedOn w:val="a"/>
    <w:link w:val="1a"/>
    <w:pPr>
      <w:shd w:val="clear" w:color="auto" w:fill="FFFFFF"/>
      <w:spacing w:before="600" w:after="480" w:line="0" w:lineRule="atLeast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customStyle="1" w:styleId="521">
    <w:name w:val="Заголовок №5 (2)"/>
    <w:basedOn w:val="a"/>
    <w:link w:val="520"/>
    <w:pPr>
      <w:shd w:val="clear" w:color="auto" w:fill="FFFFFF"/>
      <w:spacing w:after="180" w:line="0" w:lineRule="atLeast"/>
      <w:jc w:val="center"/>
      <w:outlineLvl w:val="4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44">
    <w:name w:val="Заголовок №4"/>
    <w:basedOn w:val="a"/>
    <w:link w:val="43"/>
    <w:pPr>
      <w:shd w:val="clear" w:color="auto" w:fill="FFFFFF"/>
      <w:spacing w:before="60" w:after="60" w:line="0" w:lineRule="atLeast"/>
      <w:jc w:val="right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530">
    <w:name w:val="Заголовок №5 (3)"/>
    <w:basedOn w:val="a"/>
    <w:link w:val="53"/>
    <w:pPr>
      <w:shd w:val="clear" w:color="auto" w:fill="FFFFFF"/>
      <w:spacing w:before="60" w:after="60" w:line="0" w:lineRule="atLeast"/>
      <w:jc w:val="right"/>
      <w:outlineLvl w:val="4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121">
    <w:name w:val="Подпись к картинке (12)"/>
    <w:basedOn w:val="a"/>
    <w:link w:val="120"/>
    <w:pPr>
      <w:shd w:val="clear" w:color="auto" w:fill="FFFFFF"/>
      <w:spacing w:line="0" w:lineRule="atLeast"/>
    </w:pPr>
    <w:rPr>
      <w:rFonts w:ascii="Arial" w:eastAsia="Arial" w:hAnsi="Arial" w:cs="Arial"/>
      <w:sz w:val="14"/>
      <w:szCs w:val="14"/>
      <w:lang w:val="en-US" w:eastAsia="en-US" w:bidi="en-US"/>
    </w:rPr>
  </w:style>
  <w:style w:type="paragraph" w:customStyle="1" w:styleId="201">
    <w:name w:val="Основной текст (20)"/>
    <w:basedOn w:val="a"/>
    <w:link w:val="200"/>
    <w:pPr>
      <w:shd w:val="clear" w:color="auto" w:fill="FFFFFF"/>
      <w:spacing w:before="780" w:line="0" w:lineRule="atLeast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24">
    <w:name w:val="Заголовок №2"/>
    <w:basedOn w:val="a"/>
    <w:link w:val="23"/>
    <w:pPr>
      <w:shd w:val="clear" w:color="auto" w:fill="FFFFFF"/>
      <w:spacing w:before="180" w:line="0" w:lineRule="atLeast"/>
      <w:outlineLvl w:val="1"/>
    </w:pPr>
    <w:rPr>
      <w:rFonts w:ascii="Times New Roman" w:eastAsia="Times New Roman" w:hAnsi="Times New Roman" w:cs="Times New Roman"/>
      <w:i/>
      <w:iCs/>
      <w:sz w:val="23"/>
      <w:szCs w:val="23"/>
    </w:rPr>
  </w:style>
  <w:style w:type="paragraph" w:customStyle="1" w:styleId="132">
    <w:name w:val="Подпись к картинке (13)"/>
    <w:basedOn w:val="a"/>
    <w:link w:val="131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211">
    <w:name w:val="Основной текст (21)"/>
    <w:basedOn w:val="a"/>
    <w:link w:val="210"/>
    <w:pPr>
      <w:shd w:val="clear" w:color="auto" w:fill="FFFFFF"/>
      <w:spacing w:line="267" w:lineRule="exact"/>
    </w:pPr>
    <w:rPr>
      <w:rFonts w:ascii="Trebuchet MS" w:eastAsia="Trebuchet MS" w:hAnsi="Trebuchet MS" w:cs="Trebuchet MS"/>
      <w:spacing w:val="50"/>
      <w:sz w:val="22"/>
      <w:szCs w:val="22"/>
      <w:lang w:val="en-US" w:eastAsia="en-US" w:bidi="en-US"/>
    </w:rPr>
  </w:style>
  <w:style w:type="paragraph" w:customStyle="1" w:styleId="140">
    <w:name w:val="Подпись к картинке (14)"/>
    <w:basedOn w:val="a"/>
    <w:link w:val="14Exact2"/>
    <w:pPr>
      <w:shd w:val="clear" w:color="auto" w:fill="FFFFFF"/>
      <w:spacing w:line="232" w:lineRule="exact"/>
      <w:jc w:val="both"/>
    </w:pPr>
    <w:rPr>
      <w:rFonts w:ascii="Trebuchet MS" w:eastAsia="Trebuchet MS" w:hAnsi="Trebuchet MS" w:cs="Trebuchet MS"/>
      <w:spacing w:val="7"/>
      <w:w w:val="75"/>
      <w:lang w:val="en-US" w:eastAsia="en-US" w:bidi="en-US"/>
    </w:rPr>
  </w:style>
  <w:style w:type="paragraph" w:customStyle="1" w:styleId="150">
    <w:name w:val="Подпись к картинке (15)"/>
    <w:basedOn w:val="a"/>
    <w:link w:val="15Exact1"/>
    <w:pPr>
      <w:shd w:val="clear" w:color="auto" w:fill="FFFFFF"/>
      <w:spacing w:line="0" w:lineRule="atLeast"/>
    </w:pPr>
    <w:rPr>
      <w:rFonts w:ascii="Trebuchet MS" w:eastAsia="Trebuchet MS" w:hAnsi="Trebuchet MS" w:cs="Trebuchet MS"/>
      <w:spacing w:val="51"/>
      <w:sz w:val="18"/>
      <w:szCs w:val="18"/>
      <w:lang w:val="en-US" w:eastAsia="en-US" w:bidi="en-US"/>
    </w:rPr>
  </w:style>
  <w:style w:type="paragraph" w:customStyle="1" w:styleId="220">
    <w:name w:val="Основной текст (22)"/>
    <w:basedOn w:val="a"/>
    <w:link w:val="22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35"/>
      <w:sz w:val="20"/>
      <w:szCs w:val="20"/>
      <w:lang w:val="en-US" w:eastAsia="en-US" w:bidi="en-US"/>
    </w:rPr>
  </w:style>
  <w:style w:type="paragraph" w:customStyle="1" w:styleId="230">
    <w:name w:val="Основной текст (23)"/>
    <w:basedOn w:val="a"/>
    <w:link w:val="23Exact"/>
    <w:pPr>
      <w:shd w:val="clear" w:color="auto" w:fill="FFFFFF"/>
      <w:spacing w:line="0" w:lineRule="atLeast"/>
      <w:jc w:val="right"/>
    </w:pPr>
    <w:rPr>
      <w:rFonts w:ascii="Constantia" w:eastAsia="Constantia" w:hAnsi="Constantia" w:cs="Constantia"/>
      <w:spacing w:val="94"/>
      <w:sz w:val="15"/>
      <w:szCs w:val="15"/>
      <w:lang w:val="en-US" w:eastAsia="en-US" w:bidi="en-US"/>
    </w:rPr>
  </w:style>
  <w:style w:type="paragraph" w:customStyle="1" w:styleId="161">
    <w:name w:val="Подпись к картинке (16)"/>
    <w:basedOn w:val="a"/>
    <w:link w:val="16Exact0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3"/>
      <w:sz w:val="14"/>
      <w:szCs w:val="14"/>
      <w:lang w:val="en-US" w:eastAsia="en-US" w:bidi="en-US"/>
    </w:rPr>
  </w:style>
  <w:style w:type="paragraph" w:customStyle="1" w:styleId="171">
    <w:name w:val="Подпись к картинке (17)"/>
    <w:basedOn w:val="a"/>
    <w:link w:val="17Exact1"/>
    <w:pPr>
      <w:shd w:val="clear" w:color="auto" w:fill="FFFFFF"/>
      <w:spacing w:line="0" w:lineRule="atLeast"/>
    </w:pPr>
    <w:rPr>
      <w:rFonts w:ascii="Trebuchet MS" w:eastAsia="Trebuchet MS" w:hAnsi="Trebuchet MS" w:cs="Trebuchet MS"/>
      <w:spacing w:val="51"/>
      <w:sz w:val="18"/>
      <w:szCs w:val="18"/>
      <w:lang w:val="en-US" w:eastAsia="en-US" w:bidi="en-US"/>
    </w:rPr>
  </w:style>
  <w:style w:type="paragraph" w:customStyle="1" w:styleId="181">
    <w:name w:val="Подпись к картинке (18)"/>
    <w:basedOn w:val="a"/>
    <w:link w:val="18Exact0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35"/>
      <w:sz w:val="20"/>
      <w:szCs w:val="20"/>
      <w:lang w:val="en-US" w:eastAsia="en-US" w:bidi="en-US"/>
    </w:rPr>
  </w:style>
  <w:style w:type="paragraph" w:customStyle="1" w:styleId="240">
    <w:name w:val="Основной текст (24)"/>
    <w:basedOn w:val="a"/>
    <w:link w:val="24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-4"/>
      <w:sz w:val="22"/>
      <w:szCs w:val="22"/>
      <w:lang w:val="en-US" w:eastAsia="en-US" w:bidi="en-US"/>
    </w:rPr>
  </w:style>
  <w:style w:type="paragraph" w:customStyle="1" w:styleId="250">
    <w:name w:val="Основной текст (25)"/>
    <w:basedOn w:val="a"/>
    <w:link w:val="25Exact"/>
    <w:pPr>
      <w:shd w:val="clear" w:color="auto" w:fill="FFFFFF"/>
      <w:spacing w:line="0" w:lineRule="atLeast"/>
    </w:pPr>
    <w:rPr>
      <w:rFonts w:ascii="Arial" w:eastAsia="Arial" w:hAnsi="Arial" w:cs="Arial"/>
      <w:b/>
      <w:bCs/>
      <w:spacing w:val="8"/>
      <w:sz w:val="44"/>
      <w:szCs w:val="44"/>
      <w:lang w:val="en-US" w:eastAsia="en-US" w:bidi="en-US"/>
    </w:rPr>
  </w:style>
  <w:style w:type="paragraph" w:customStyle="1" w:styleId="ad">
    <w:name w:val="Оглавление"/>
    <w:basedOn w:val="a"/>
    <w:link w:val="Exact7"/>
    <w:pPr>
      <w:shd w:val="clear" w:color="auto" w:fill="FFFFFF"/>
      <w:spacing w:line="81" w:lineRule="exact"/>
      <w:jc w:val="both"/>
    </w:pPr>
    <w:rPr>
      <w:rFonts w:ascii="Trebuchet MS" w:eastAsia="Trebuchet MS" w:hAnsi="Trebuchet MS" w:cs="Trebuchet MS"/>
      <w:spacing w:val="51"/>
      <w:sz w:val="18"/>
      <w:szCs w:val="18"/>
      <w:lang w:val="en-US" w:eastAsia="en-US" w:bidi="en-US"/>
    </w:rPr>
  </w:style>
  <w:style w:type="paragraph" w:customStyle="1" w:styleId="27">
    <w:name w:val="Оглавление (2)"/>
    <w:basedOn w:val="a"/>
    <w:link w:val="2Exact1"/>
    <w:pPr>
      <w:shd w:val="clear" w:color="auto" w:fill="FFFFFF"/>
      <w:spacing w:line="81" w:lineRule="exact"/>
      <w:jc w:val="both"/>
    </w:pPr>
    <w:rPr>
      <w:rFonts w:ascii="Times New Roman" w:eastAsia="Times New Roman" w:hAnsi="Times New Roman" w:cs="Times New Roman"/>
      <w:spacing w:val="7"/>
      <w:sz w:val="20"/>
      <w:szCs w:val="20"/>
      <w:lang w:val="en-US" w:eastAsia="en-US" w:bidi="en-US"/>
    </w:rPr>
  </w:style>
  <w:style w:type="paragraph" w:customStyle="1" w:styleId="39">
    <w:name w:val="Оглавление (3)"/>
    <w:basedOn w:val="a"/>
    <w:link w:val="3Exact8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spacing w:val="9"/>
      <w:sz w:val="22"/>
      <w:szCs w:val="22"/>
      <w:lang w:val="en-US" w:eastAsia="en-US" w:bidi="en-US"/>
    </w:rPr>
  </w:style>
  <w:style w:type="paragraph" w:customStyle="1" w:styleId="260">
    <w:name w:val="Основной текст (26)"/>
    <w:basedOn w:val="a"/>
    <w:link w:val="26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8"/>
      <w:szCs w:val="8"/>
      <w:lang w:val="en-US" w:eastAsia="en-US" w:bidi="en-US"/>
    </w:rPr>
  </w:style>
  <w:style w:type="paragraph" w:customStyle="1" w:styleId="270">
    <w:name w:val="Основной текст (27)"/>
    <w:basedOn w:val="a"/>
    <w:link w:val="27Exact"/>
    <w:pPr>
      <w:shd w:val="clear" w:color="auto" w:fill="FFFFFF"/>
      <w:spacing w:line="192" w:lineRule="exact"/>
    </w:pPr>
    <w:rPr>
      <w:rFonts w:ascii="Constantia" w:eastAsia="Constantia" w:hAnsi="Constantia" w:cs="Constantia"/>
      <w:spacing w:val="77"/>
      <w:sz w:val="22"/>
      <w:szCs w:val="22"/>
    </w:rPr>
  </w:style>
  <w:style w:type="paragraph" w:customStyle="1" w:styleId="28">
    <w:name w:val="Основной текст (28)"/>
    <w:basedOn w:val="a"/>
    <w:link w:val="28Exact"/>
    <w:pPr>
      <w:shd w:val="clear" w:color="auto" w:fill="FFFFFF"/>
      <w:spacing w:line="0" w:lineRule="atLeast"/>
    </w:pPr>
    <w:rPr>
      <w:rFonts w:ascii="Arial" w:eastAsia="Arial" w:hAnsi="Arial" w:cs="Arial"/>
      <w:spacing w:val="3"/>
      <w:sz w:val="14"/>
      <w:szCs w:val="14"/>
      <w:lang w:val="en-US" w:eastAsia="en-US" w:bidi="en-US"/>
    </w:rPr>
  </w:style>
  <w:style w:type="paragraph" w:customStyle="1" w:styleId="290">
    <w:name w:val="Основной текст (29)"/>
    <w:basedOn w:val="a"/>
    <w:link w:val="29"/>
    <w:pPr>
      <w:shd w:val="clear" w:color="auto" w:fill="FFFFFF"/>
      <w:spacing w:after="480" w:line="267" w:lineRule="exact"/>
    </w:pPr>
    <w:rPr>
      <w:rFonts w:ascii="Arial" w:eastAsia="Arial" w:hAnsi="Arial" w:cs="Arial"/>
      <w:sz w:val="20"/>
      <w:szCs w:val="20"/>
    </w:rPr>
  </w:style>
  <w:style w:type="paragraph" w:customStyle="1" w:styleId="2b">
    <w:name w:val="Подпись к таблице (2)"/>
    <w:basedOn w:val="a"/>
    <w:link w:val="2a"/>
    <w:pPr>
      <w:shd w:val="clear" w:color="auto" w:fill="FFFFFF"/>
      <w:spacing w:line="0" w:lineRule="atLeast"/>
      <w:jc w:val="both"/>
    </w:pPr>
    <w:rPr>
      <w:rFonts w:ascii="Arial" w:eastAsia="Arial" w:hAnsi="Arial" w:cs="Arial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586BC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586BC7"/>
    <w:rPr>
      <w:color w:val="000000"/>
    </w:rPr>
  </w:style>
  <w:style w:type="paragraph" w:styleId="af0">
    <w:name w:val="footer"/>
    <w:basedOn w:val="a"/>
    <w:link w:val="af1"/>
    <w:uiPriority w:val="99"/>
    <w:unhideWhenUsed/>
    <w:rsid w:val="00586BC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586BC7"/>
    <w:rPr>
      <w:color w:val="000000"/>
    </w:rPr>
  </w:style>
  <w:style w:type="paragraph" w:styleId="af2">
    <w:name w:val="List Paragraph"/>
    <w:basedOn w:val="a"/>
    <w:uiPriority w:val="34"/>
    <w:qFormat/>
    <w:rsid w:val="00A84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7469</Words>
  <Characters>42579</Characters>
  <Application>Microsoft Office Word</Application>
  <DocSecurity>0</DocSecurity>
  <Lines>354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Степанкина Анна Алексеевна</dc:creator>
  <cp:lastModifiedBy>Макаревич Наталия Александровна</cp:lastModifiedBy>
  <cp:revision>2</cp:revision>
  <dcterms:created xsi:type="dcterms:W3CDTF">2020-03-06T09:23:00Z</dcterms:created>
  <dcterms:modified xsi:type="dcterms:W3CDTF">2020-03-06T09:23:00Z</dcterms:modified>
</cp:coreProperties>
</file>