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5C" w:rsidRPr="00FE5C5C" w:rsidRDefault="00FE5C5C" w:rsidP="00FE5C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permStart w:id="1334984743" w:edGrp="everyone"/>
      <w:permEnd w:id="1334984743"/>
      <w:r w:rsidRPr="00FE5C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о планах развития приграничных территорий</w:t>
      </w:r>
    </w:p>
    <w:p w:rsidR="00FE5C5C" w:rsidRPr="00FE5C5C" w:rsidRDefault="00FE5C5C" w:rsidP="00FE5C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5C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Северо-Западного федерального округа Российской Федерации (РФ)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iCs/>
          <w:sz w:val="28"/>
          <w:szCs w:val="28"/>
        </w:rPr>
        <w:t xml:space="preserve">Для осуществления </w:t>
      </w:r>
      <w:r w:rsidRPr="00FE5C5C">
        <w:rPr>
          <w:rFonts w:ascii="Times New Roman" w:hAnsi="Times New Roman" w:cs="Times New Roman"/>
          <w:sz w:val="28"/>
          <w:szCs w:val="28"/>
        </w:rPr>
        <w:t xml:space="preserve">внешнеэкономической деятельности, укреплению и развитию экономики государства, повышению уровня безопасности государственной границы на путях международного сообщения, ФГКУ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Росгранстрой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выполняется комплекс мероприятий по созданию благоприятных условий для развития транспортных связей между государствами приграничных регионов, повышению качества жизни населения, обеспечение бесперебойной работы пунктов пропуска (ПП) через государственную границу РФ и оснащение их оборудованием с применением передовых технологий, направленного в том числе на повышение уровня безопасности государственной границы.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В </w:t>
      </w:r>
      <w:r w:rsidRPr="00FE5C5C">
        <w:rPr>
          <w:rFonts w:ascii="Times New Roman" w:hAnsi="Times New Roman" w:cs="Times New Roman"/>
          <w:b/>
          <w:sz w:val="28"/>
          <w:szCs w:val="28"/>
        </w:rPr>
        <w:t>Санкт-Петербурге</w:t>
      </w:r>
      <w:r w:rsidRPr="00FE5C5C">
        <w:rPr>
          <w:rFonts w:ascii="Times New Roman" w:hAnsi="Times New Roman" w:cs="Times New Roman"/>
          <w:sz w:val="28"/>
          <w:szCs w:val="28"/>
        </w:rPr>
        <w:t xml:space="preserve"> в отношении воздушного </w:t>
      </w:r>
      <w:proofErr w:type="spellStart"/>
      <w:proofErr w:type="gramStart"/>
      <w:r w:rsidRPr="00FE5C5C">
        <w:rPr>
          <w:rFonts w:ascii="Times New Roman" w:hAnsi="Times New Roman" w:cs="Times New Roman"/>
          <w:sz w:val="28"/>
          <w:szCs w:val="28"/>
        </w:rPr>
        <w:t>грузо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>-пассажирского</w:t>
      </w:r>
      <w:proofErr w:type="gramEnd"/>
      <w:r w:rsidRPr="00FE5C5C">
        <w:rPr>
          <w:rFonts w:ascii="Times New Roman" w:hAnsi="Times New Roman" w:cs="Times New Roman"/>
          <w:sz w:val="28"/>
          <w:szCs w:val="28"/>
        </w:rPr>
        <w:t xml:space="preserve"> ПП аэропорта «Пулково» ведутся работы по обновлению плана по модернизации и развитию, учитывающие развитие аэропортовой инфраструктуры: пунктов пропуска,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приаэропортовой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территории, объектов капитального строительства.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В рамках Программы приграничного сотрудничества «Россия - Юго-Восточная Финляндия» выполняется проект по реконструкции морского </w:t>
      </w:r>
      <w:proofErr w:type="spellStart"/>
      <w:proofErr w:type="gramStart"/>
      <w:r w:rsidRPr="00FE5C5C">
        <w:rPr>
          <w:rFonts w:ascii="Times New Roman" w:hAnsi="Times New Roman" w:cs="Times New Roman"/>
          <w:sz w:val="28"/>
          <w:szCs w:val="28"/>
        </w:rPr>
        <w:t>грузо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>-пассажирского</w:t>
      </w:r>
      <w:proofErr w:type="gramEnd"/>
      <w:r w:rsidRPr="00FE5C5C">
        <w:rPr>
          <w:rFonts w:ascii="Times New Roman" w:hAnsi="Times New Roman" w:cs="Times New Roman"/>
          <w:sz w:val="28"/>
          <w:szCs w:val="28"/>
        </w:rPr>
        <w:t xml:space="preserve"> постоянного международного ПП через государственную границу РФ Пассажирский порт Санкт-Петербург. Порт был введен в полную эксплуатацию и ранее квалифицировался, как пассажирский многосторонний ПП через границу РФ. Реализация комплекса мероприятий по реконструкции позволит обеспечить круглогодичное паромное пассажирское сообщение с возможностью использования его инфраструктуры для осуществления операций, связанных с приемом и оформлением всех категорий транспортных средств, перемещаемых паромами, а также поспособствует дальнейшему развитию международного морского пассажирского сообщения с другими портами Балтийского региона.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>В</w:t>
      </w:r>
      <w:r w:rsidRPr="00FE5C5C">
        <w:rPr>
          <w:rFonts w:ascii="Times New Roman" w:hAnsi="Times New Roman" w:cs="Times New Roman"/>
          <w:b/>
          <w:sz w:val="28"/>
          <w:szCs w:val="28"/>
        </w:rPr>
        <w:t xml:space="preserve"> Ленинградской области</w:t>
      </w:r>
      <w:r w:rsidRPr="00FE5C5C">
        <w:rPr>
          <w:rFonts w:ascii="Times New Roman" w:hAnsi="Times New Roman" w:cs="Times New Roman"/>
          <w:sz w:val="28"/>
          <w:szCs w:val="28"/>
        </w:rPr>
        <w:t xml:space="preserve"> в целях повышения безопасности дорожного движения и сохранения действующей интенсивности выполняется проект по строительству нового автомобильного подхода от федеральной трассы А 181 «Скандинавия» до международного автомобильного ПП «Брусничное».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В результате проведенных исследований и прогнозирования перспективных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грузо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- и пассажиропотоков через железнодорожный ПП «Светогорск» планируется выполнение проекта по модернизации: повышение пропускной способности ПП в статусе международного грузопассажирского, работающего на постоянной основе. Реализация мероприятия благоприятно скажется на развитии промышленного кластера и поспособствует увеличению туристических потоков между РФ и Финляндией. В настоящее время осуществляется реализация пилотного проекта по развитию велоспорта и велосипедных маршрутов между РФ и Финляндией, предполагающее проведение мероприятий по оснащению пограничных контрольно-пропускных пунктов в г. Светогорск и г.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Иматра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необходимой инфраструктурой для движения велосипедистов, улучшению дорожной сети и повышению безопасности велосипедистов на дорогах вблизи пограничных ПП.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Ленинградская область имеет большой потенциал в социально-экономической сфере и развитие логистического комплекса, промышленных кластеров и индустриальных парков, создаст значительный рост экспорта товаров и услуг. </w:t>
      </w:r>
      <w:r w:rsidRPr="00FE5C5C">
        <w:rPr>
          <w:rFonts w:ascii="Times New Roman" w:hAnsi="Times New Roman" w:cs="Times New Roman"/>
          <w:sz w:val="28"/>
          <w:szCs w:val="28"/>
        </w:rPr>
        <w:lastRenderedPageBreak/>
        <w:t xml:space="preserve">Развитие в ближайшие годы инфраструктуры и реализация инвестиционных проектов в приграничных районах области потребуют проведение дополнительных мероприятий, необходимых для организации пограничного, таможенного и иных видов контроля в ПП и местах пересечения государственной границы РФ. 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На территории </w:t>
      </w:r>
      <w:r w:rsidRPr="00FE5C5C">
        <w:rPr>
          <w:rFonts w:ascii="Times New Roman" w:hAnsi="Times New Roman" w:cs="Times New Roman"/>
          <w:b/>
          <w:sz w:val="28"/>
          <w:szCs w:val="28"/>
        </w:rPr>
        <w:t>Ямало-Ненецкого автономного округа (АО)</w:t>
      </w:r>
      <w:r w:rsidRPr="00FE5C5C">
        <w:rPr>
          <w:rFonts w:ascii="Times New Roman" w:hAnsi="Times New Roman" w:cs="Times New Roman"/>
          <w:sz w:val="28"/>
          <w:szCs w:val="28"/>
        </w:rPr>
        <w:t xml:space="preserve"> в соответствии с действующей Стратегией социально-экономического развития Ямало-Ненецкого АО в ближайшие годы планируется реализовать проекты, включающие поэтапный ввод в эксплуатацию новых мощностей морского порта. Реализация проектов и дальнейшее увеличение объемов грузоперевозок на экспортные направления морским транспортом потребуют расширения существующих (либо оборудования дополнительных) ПП через государственную границу РФ.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На территории </w:t>
      </w:r>
      <w:r w:rsidRPr="00FE5C5C">
        <w:rPr>
          <w:rFonts w:ascii="Times New Roman" w:hAnsi="Times New Roman" w:cs="Times New Roman"/>
          <w:b/>
          <w:sz w:val="28"/>
          <w:szCs w:val="28"/>
        </w:rPr>
        <w:t>Ненецкого АО</w:t>
      </w:r>
      <w:r w:rsidRPr="00FE5C5C">
        <w:rPr>
          <w:rFonts w:ascii="Times New Roman" w:hAnsi="Times New Roman" w:cs="Times New Roman"/>
          <w:sz w:val="28"/>
          <w:szCs w:val="28"/>
        </w:rPr>
        <w:t xml:space="preserve"> в целях модернизации инфраструктуры морских портов, включая строительство новых терминалов, планируется к реализации проект реконструкции морского порта «Нарьян-Мар» с учетом реконструкции ПП через государственную границу РФ. В настоящее время ведется работа по устранению выявленных недочетов проектной документации. 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В </w:t>
      </w:r>
      <w:r w:rsidRPr="00FE5C5C">
        <w:rPr>
          <w:rFonts w:ascii="Times New Roman" w:hAnsi="Times New Roman" w:cs="Times New Roman"/>
          <w:b/>
          <w:sz w:val="28"/>
          <w:szCs w:val="28"/>
        </w:rPr>
        <w:t>Псковской области</w:t>
      </w:r>
      <w:r w:rsidRPr="00FE5C5C">
        <w:rPr>
          <w:rFonts w:ascii="Times New Roman" w:hAnsi="Times New Roman" w:cs="Times New Roman"/>
          <w:sz w:val="28"/>
          <w:szCs w:val="28"/>
        </w:rPr>
        <w:t xml:space="preserve"> в рамках Программы приграничного сотрудничества «Россия - Латвия» запланированы: реконструкция региональных дорог в Лавровской волости Печорского района, обустройство 4-х российско-латвийских международных автомобильных ПП информационной навигацией, а также запуск первого международного туристического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веломаршрута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Рига-Псков с переходом через автомобильный ПП «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Лудонка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Виентули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» с оборудованием необходимой дорожной инфраструктуры и навигации. 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>В рамках Программы приграничного сотрудничества «Россия-Эстония» планируется выполнение работ по реконструкции участков автомобильной дороги общего пользования регионального значении «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Гверстонь-Крупп-Кулье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FE5C5C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В </w:t>
      </w:r>
      <w:r w:rsidRPr="00FE5C5C">
        <w:rPr>
          <w:rFonts w:ascii="Times New Roman" w:hAnsi="Times New Roman" w:cs="Times New Roman"/>
          <w:b/>
          <w:sz w:val="28"/>
          <w:szCs w:val="28"/>
        </w:rPr>
        <w:t>Калининградской области</w:t>
      </w:r>
      <w:r w:rsidRPr="00FE5C5C">
        <w:rPr>
          <w:rFonts w:ascii="Times New Roman" w:hAnsi="Times New Roman" w:cs="Times New Roman"/>
          <w:sz w:val="28"/>
          <w:szCs w:val="28"/>
        </w:rPr>
        <w:t xml:space="preserve"> в рамках проекта «Нового шелкового пути» осуществляются транзитные железнодорожные перевозки грузов, идущих из Китая в страны ЕС и в обратном направлении, с распределением и перегрузом на транспортно-логистических центрах «Калининград», ориентированный на центральную и северную части Европы и «Черняховск» - на юго-восточную. Так же с 2018 г. осуществляются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перевозки контейнеров из Германии в Китай через морской ПП «Калининград», преимущество перед сухопутными маршрутами которого заключается в снижении себестоимости перевозок и повышения маршрутной скорости на всем пути следования. </w:t>
      </w:r>
    </w:p>
    <w:p w:rsidR="00083B09" w:rsidRPr="00FE5C5C" w:rsidRDefault="00FE5C5C" w:rsidP="00FE5C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C5C">
        <w:rPr>
          <w:rFonts w:ascii="Times New Roman" w:hAnsi="Times New Roman" w:cs="Times New Roman"/>
          <w:sz w:val="28"/>
          <w:szCs w:val="28"/>
        </w:rPr>
        <w:t xml:space="preserve">На основе исследований предполагается появление новых объемов движения грузового и легкового транспорта в направлении российско-польских ПП Багратионовск,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Мамоново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Мамоново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II. В этой связи, реализация начатого строительства мостового перехода через Калининградский залив замыкающего Северный и Южный обходы г. Калининграда поспособствует увеличению пропускной способности новых объемов движения транспорта. Завершение строительства кольцевого маршрута свяжет направления к морскому ПП через государственную границу РФ Калининград (участок в г. Балтийске), к автомобильным ПП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Мамоново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II (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Гжехотки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Мамоново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Гроново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 xml:space="preserve">), Багратионовск, к железнодорожным ПП </w:t>
      </w:r>
      <w:proofErr w:type="spellStart"/>
      <w:r w:rsidRPr="00FE5C5C">
        <w:rPr>
          <w:rFonts w:ascii="Times New Roman" w:hAnsi="Times New Roman" w:cs="Times New Roman"/>
          <w:sz w:val="28"/>
          <w:szCs w:val="28"/>
        </w:rPr>
        <w:t>Мамоново</w:t>
      </w:r>
      <w:proofErr w:type="spellEnd"/>
      <w:r w:rsidRPr="00FE5C5C">
        <w:rPr>
          <w:rFonts w:ascii="Times New Roman" w:hAnsi="Times New Roman" w:cs="Times New Roman"/>
          <w:sz w:val="28"/>
          <w:szCs w:val="28"/>
        </w:rPr>
        <w:t>, Железнодорожный.</w:t>
      </w:r>
    </w:p>
    <w:sectPr w:rsidR="00083B09" w:rsidRPr="00FE5C5C" w:rsidSect="00FE5C5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readOnly" w:formatting="1"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37"/>
    <w:rsid w:val="00083B09"/>
    <w:rsid w:val="00E04337"/>
    <w:rsid w:val="00FC3984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B9E97-3D78-4B47-A7A1-445BF2B4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C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2020-05-06T22:45:00Z</dcterms:created>
  <dcterms:modified xsi:type="dcterms:W3CDTF">2020-05-06T22:56:00Z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