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istória-de-usuário"/>
    <w:p>
      <w:pPr>
        <w:pStyle w:val="Ttulo1"/>
      </w:pPr>
      <w:r>
        <w:t xml:space="preserve">História de Usuário</w:t>
      </w:r>
    </w:p>
    <w:p>
      <w:pPr>
        <w:pStyle w:val="FirstParagraph"/>
      </w:pPr>
      <w:r>
        <w:rPr>
          <w:b/>
          <w:bCs/>
        </w:rPr>
        <w:t xml:space="preserve">CARREGAJA — Sistema de Controle e Rateio de Recarga de Veículos Elétricos em Condomínio</w:t>
      </w:r>
    </w:p>
    <w:p>
      <w:pPr>
        <w:pStyle w:val="Corpodetexto"/>
      </w:pPr>
      <w:r>
        <w:t xml:space="preserve">Versão 4.2</w:t>
      </w:r>
    </w:p>
    <w:bookmarkStart w:id="17" w:name="dados-usados-nos-testes-de-aceitação"/>
    <w:p>
      <w:pPr>
        <w:pStyle w:val="Ttulo2"/>
      </w:pPr>
      <w:r>
        <w:t xml:space="preserve">Dados usados nos testes de aceitação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Vaga G-01</w:t>
            </w:r>
          </w:p>
        </w:tc>
        <w:tc>
          <w:tcPr/>
          <w:p>
            <w:pPr>
              <w:pStyle w:val="Compact"/>
            </w:pPr>
            <w:r>
              <w:t xml:space="preserve">carregador de 11,0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Vaga G-02</w:t>
            </w:r>
          </w:p>
        </w:tc>
        <w:tc>
          <w:tcPr/>
          <w:p>
            <w:pPr>
              <w:pStyle w:val="Compact"/>
            </w:pPr>
            <w:r>
              <w:t xml:space="preserve">carregador de 7,4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Veículo do apto 42</w:t>
            </w:r>
          </w:p>
        </w:tc>
        <w:tc>
          <w:tcPr/>
          <w:p>
            <w:pPr>
              <w:pStyle w:val="Compact"/>
            </w:pPr>
            <w:r>
              <w:t xml:space="preserve">Nissan Leaf — 40 kWh, potência máxima 6,6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Veículo do apto 17</w:t>
            </w:r>
          </w:p>
        </w:tc>
        <w:tc>
          <w:tcPr/>
          <w:p>
            <w:pPr>
              <w:pStyle w:val="Compact"/>
            </w:pPr>
            <w:r>
              <w:t xml:space="preserve">BYD Dolphin — 60 kWh, potência máxima 11,0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Tarifa de energia</w:t>
            </w:r>
          </w:p>
        </w:tc>
        <w:tc>
          <w:tcPr/>
          <w:p>
            <w:pPr>
              <w:pStyle w:val="Compact"/>
            </w:pPr>
            <w:r>
              <w:t xml:space="preserve">R$ 0,92 /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máxima de sessão</w:t>
            </w:r>
          </w:p>
        </w:tc>
        <w:tc>
          <w:tcPr/>
          <w:p>
            <w:pPr>
              <w:pStyle w:val="Compact"/>
            </w:pPr>
            <w:r>
              <w:t xml:space="preserve">6 horas (RE-11 do Visão)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potência efetiva  = min(potência do carregador, potência máxima do veículo)</w:t>
      </w:r>
      <w:r>
        <w:br/>
      </w:r>
      <w:r>
        <w:rPr>
          <w:rStyle w:val="VerbatimChar"/>
        </w:rPr>
        <w:t xml:space="preserve">energia a repor   = capacidade da bateria × (100% − nível informado)</w:t>
      </w:r>
      <w:r>
        <w:br/>
      </w:r>
      <w:r>
        <w:rPr>
          <w:rStyle w:val="VerbatimChar"/>
        </w:rPr>
        <w:t xml:space="preserve">tempo estimado    = energia a repor ÷ potência efetiva</w:t>
      </w:r>
      <w:r>
        <w:br/>
      </w:r>
      <w:r>
        <w:rPr>
          <w:rStyle w:val="VerbatimChar"/>
        </w:rPr>
        <w:t xml:space="preserve">energia estimada  = min(potência efetiva × duração, energia a repor)</w:t>
      </w:r>
      <w:r>
        <w:br/>
      </w:r>
      <w:r>
        <w:rPr>
          <w:rStyle w:val="VerbatimChar"/>
        </w:rPr>
        <w:t xml:space="preserve">valor da sessão   = energia estimada × tarifa vigente no início</w:t>
      </w:r>
    </w:p>
    <w:p>
      <w:r>
        <w:pict>
          <v:rect style="width:0;height:1.5pt" o:hralign="center" o:hrstd="t" o:hr="t"/>
        </w:pict>
      </w:r>
    </w:p>
    <w:bookmarkEnd w:id="17"/>
    <w:bookmarkStart w:id="18" w:name="hu-01--autenticar-usuário"/>
    <w:p>
      <w:pPr>
        <w:pStyle w:val="Ttulo2"/>
      </w:pPr>
      <w:r>
        <w:t xml:space="preserve">HU-01 — Autenticar Usuário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UC01 — Autenticar Usuário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Morador · 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morador</w:t>
      </w:r>
      <w:r>
        <w:t xml:space="preserve">, eu quero</w:t>
      </w:r>
      <w:r>
        <w:t xml:space="preserve"> </w:t>
      </w:r>
      <w:r>
        <w:rPr>
          <w:b/>
          <w:bCs/>
        </w:rPr>
        <w:t xml:space="preserve">entrar no sistema com minhas credenciais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o que eu</w:t>
      </w:r>
      <w:r>
        <w:rPr>
          <w:b/>
          <w:bCs/>
        </w:rPr>
        <w:t xml:space="preserve"> </w:t>
      </w:r>
      <w:r>
        <w:rPr>
          <w:b/>
          <w:bCs/>
        </w:rPr>
        <w:t xml:space="preserve">consumir seja registrado no meu apartamento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o morador está cadastrado e ativo (HU-09).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Acesso com credenciais válidas</w:t>
            </w:r>
          </w:p>
        </w:tc>
        <w:tc>
          <w:tcPr/>
          <w:p>
            <w:pPr>
              <w:pStyle w:val="Compact"/>
            </w:pPr>
            <w:r>
              <w:t xml:space="preserve">E-mail e senha corretos do apto 42</w:t>
            </w:r>
          </w:p>
        </w:tc>
        <w:tc>
          <w:tcPr/>
          <w:p>
            <w:pPr>
              <w:pStyle w:val="Compact"/>
            </w:pPr>
            <w:r>
              <w:t xml:space="preserve">Acesso concedido, perfil Morador, apartamento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Acesso com senha incorreta</w:t>
            </w:r>
          </w:p>
        </w:tc>
        <w:tc>
          <w:tcPr/>
          <w:p>
            <w:pPr>
              <w:pStyle w:val="Compact"/>
            </w:pPr>
            <w:r>
              <w:t xml:space="preserve">E-mail correto, senha errada</w:t>
            </w:r>
          </w:p>
        </w:tc>
        <w:tc>
          <w:tcPr/>
          <w:p>
            <w:pPr>
              <w:pStyle w:val="Compact"/>
            </w:pPr>
            <w:r>
              <w:t xml:space="preserve">Recusado, com mensagem genérica que não indica o campo errado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Acesso de morador desativado</w:t>
            </w:r>
          </w:p>
        </w:tc>
        <w:tc>
          <w:tcPr/>
          <w:p>
            <w:pPr>
              <w:pStyle w:val="Compact"/>
            </w:pPr>
            <w:r>
              <w:t xml:space="preserve">Credenciais de morador desativado em HU-09</w:t>
            </w:r>
          </w:p>
        </w:tc>
        <w:tc>
          <w:tcPr/>
          <w:p>
            <w:pPr>
              <w:pStyle w:val="Compact"/>
            </w:pPr>
            <w:r>
              <w:t xml:space="preserve">Recusado, com orientação a procurar o síndico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Usuário com os dois perfis</w:t>
            </w:r>
          </w:p>
        </w:tc>
        <w:tc>
          <w:tcPr/>
          <w:p>
            <w:pPr>
              <w:pStyle w:val="Compact"/>
            </w:pPr>
            <w:r>
              <w:t xml:space="preserve">Credenciais da síndica, que também é moradora</w:t>
            </w:r>
          </w:p>
        </w:tc>
        <w:tc>
          <w:tcPr/>
          <w:p>
            <w:pPr>
              <w:pStyle w:val="Compact"/>
            </w:pPr>
            <w:r>
              <w:t xml:space="preserve">Acesso concedido com os perfis Morador e 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18"/>
    <w:bookmarkStart w:id="19" w:name="hu-02--consultar-painel-de-vagas"/>
    <w:p>
      <w:pPr>
        <w:pStyle w:val="Ttulo2"/>
      </w:pPr>
      <w:r>
        <w:t xml:space="preserve">HU-02 — Consultar Painel de Vagas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UC02 — Consultar Painel de Vagas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Morador · 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morador</w:t>
      </w:r>
      <w:r>
        <w:t xml:space="preserve">, eu quero</w:t>
      </w:r>
      <w:r>
        <w:t xml:space="preserve"> </w:t>
      </w:r>
      <w:r>
        <w:rPr>
          <w:b/>
          <w:bCs/>
        </w:rPr>
        <w:t xml:space="preserve">ver quais vagas estão livres e a previsão de liberação das</w:t>
      </w:r>
      <w:r>
        <w:rPr>
          <w:b/>
          <w:bCs/>
        </w:rPr>
        <w:t xml:space="preserve"> </w:t>
      </w:r>
      <w:r>
        <w:rPr>
          <w:b/>
          <w:bCs/>
        </w:rPr>
        <w:t xml:space="preserve">ocupadas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eu decida se desço agora ou mais tarde, em vez de descer à toa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usuário autenticado (HU-01); existem vagas cadastradas (HU-07).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Vaga sem sessão</w:t>
            </w:r>
          </w:p>
        </w:tc>
        <w:tc>
          <w:tcPr/>
          <w:p>
            <w:pPr>
              <w:pStyle w:val="Compact"/>
            </w:pPr>
            <w:r>
              <w:t xml:space="preserve">G-02 sem registros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  <w:r>
              <w:t xml:space="preserve"> </w:t>
            </w:r>
            <w:r>
              <w:rPr>
                <w:b/>
                <w:bCs/>
              </w:rPr>
              <w:t xml:space="preserve">Livre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Vaga com sessão dentro do previsto</w:t>
            </w:r>
          </w:p>
        </w:tc>
        <w:tc>
          <w:tcPr/>
          <w:p>
            <w:pPr>
              <w:pStyle w:val="Compact"/>
            </w:pPr>
            <w:r>
              <w:t xml:space="preserve">G-01, início 14h00, previsão 18h22, consulta às 16h00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  <w:r>
              <w:t xml:space="preserve"> </w:t>
            </w:r>
            <w:r>
              <w:rPr>
                <w:b/>
                <w:bCs/>
              </w:rPr>
              <w:t xml:space="preserve">Ocupada</w:t>
            </w:r>
            <w:r>
              <w:t xml:space="preserve">, previsão 18h22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Sessão além da previsão, dentro das 6 h</w:t>
            </w:r>
          </w:p>
        </w:tc>
        <w:tc>
          <w:tcPr/>
          <w:p>
            <w:pPr>
              <w:pStyle w:val="Compact"/>
            </w:pPr>
            <w:r>
              <w:t xml:space="preserve">G-01, previsão 18h22, consulta às 19h00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  <w:r>
              <w:t xml:space="preserve"> </w:t>
            </w:r>
            <w:r>
              <w:rPr>
                <w:b/>
                <w:bCs/>
              </w:rPr>
              <w:t xml:space="preserve">Concluída, ainda ocupada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Sessão além da duração máxima</w:t>
            </w:r>
          </w:p>
        </w:tc>
        <w:tc>
          <w:tcPr/>
          <w:p>
            <w:pPr>
              <w:pStyle w:val="Compact"/>
            </w:pPr>
            <w:r>
              <w:t xml:space="preserve">G-01, início 14h00, consulta às 20h00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  <w:r>
              <w:t xml:space="preserve"> </w:t>
            </w:r>
            <w:r>
              <w:rPr>
                <w:b/>
                <w:bCs/>
              </w:rPr>
              <w:t xml:space="preserve">Excedida</w:t>
            </w:r>
            <w:r>
              <w:t xml:space="preserve">; a sessão permanece 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Morador não vê identificação alheia</w:t>
            </w:r>
          </w:p>
        </w:tc>
        <w:tc>
          <w:tcPr/>
          <w:p>
            <w:pPr>
              <w:pStyle w:val="Compact"/>
            </w:pPr>
            <w:r>
              <w:t xml:space="preserve">Morador do apto 42 consulta G-01, ocupada pelo apto 17</w:t>
            </w:r>
          </w:p>
        </w:tc>
        <w:tc>
          <w:tcPr/>
          <w:p>
            <w:pPr>
              <w:pStyle w:val="Compact"/>
            </w:pPr>
            <w:r>
              <w:t xml:space="preserve">Estado e previsão exibidos; apartamento e nome ausentes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Síndico vê a identificação</w:t>
            </w:r>
          </w:p>
        </w:tc>
        <w:tc>
          <w:tcPr/>
          <w:p>
            <w:pPr>
              <w:pStyle w:val="Compact"/>
            </w:pPr>
            <w:r>
              <w:t xml:space="preserve">Síndica consulta a mesma vaga</w:t>
            </w:r>
          </w:p>
        </w:tc>
        <w:tc>
          <w:tcPr/>
          <w:p>
            <w:pPr>
              <w:pStyle w:val="Compact"/>
            </w:pPr>
            <w:r>
              <w:t xml:space="preserve">Estado, previsão, apartamento 17 e nome exibidos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Nenhuma vaga livre</w:t>
            </w:r>
          </w:p>
        </w:tc>
        <w:tc>
          <w:tcPr/>
          <w:p>
            <w:pPr>
              <w:pStyle w:val="Compact"/>
            </w:pPr>
            <w:r>
              <w:t xml:space="preserve">G-01 e G-02 ocupadas, previsões 19h30 e 21h00</w:t>
            </w:r>
          </w:p>
        </w:tc>
        <w:tc>
          <w:tcPr/>
          <w:p>
            <w:pPr>
              <w:pStyle w:val="Compact"/>
            </w:pPr>
            <w:r>
              <w:t xml:space="preserve">Informa ausência de vaga e destaca a liberação mais próxima: 19h30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19"/>
    <w:bookmarkStart w:id="20" w:name="hu-03--manter-sessão-de-recarga"/>
    <w:p>
      <w:pPr>
        <w:pStyle w:val="Ttulo2"/>
      </w:pPr>
      <w:r>
        <w:t xml:space="preserve">HU-03 — Manter Sessão de Recarga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UC03 — Manter Sessão de Recarga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Morador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morador</w:t>
      </w:r>
      <w:r>
        <w:t xml:space="preserve">, eu quero</w:t>
      </w:r>
      <w:r>
        <w:t xml:space="preserve"> </w:t>
      </w:r>
      <w:r>
        <w:rPr>
          <w:b/>
          <w:bCs/>
        </w:rPr>
        <w:t xml:space="preserve">registrar o início da recarga ao plugar o veículo e o encerramento ao</w:t>
      </w:r>
      <w:r>
        <w:rPr>
          <w:b/>
          <w:bCs/>
        </w:rPr>
        <w:t xml:space="preserve"> </w:t>
      </w:r>
      <w:r>
        <w:rPr>
          <w:b/>
          <w:bCs/>
        </w:rPr>
        <w:t xml:space="preserve">retirá-lo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o consumo seja lançado no meu apartamento e os vizinhos saibam quando a</w:t>
      </w:r>
      <w:r>
        <w:rPr>
          <w:b/>
          <w:bCs/>
        </w:rPr>
        <w:t xml:space="preserve"> </w:t>
      </w:r>
      <w:r>
        <w:rPr>
          <w:b/>
          <w:bCs/>
        </w:rPr>
        <w:t xml:space="preserve">vaga será liberada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Esta história une as antigas HU-03 (Iniciar), HU-04 (Calcular Previsão de Conclusão) e HU-05</w:t>
      </w:r>
      <w:r>
        <w:rPr>
          <w:b/>
          <w:bCs/>
        </w:rPr>
        <w:t xml:space="preserve"> </w:t>
      </w:r>
      <w:r>
        <w:rPr>
          <w:b/>
          <w:bCs/>
        </w:rPr>
        <w:t xml:space="preserve">(Encerrar).</w:t>
      </w:r>
      <w:r>
        <w:t xml:space="preserve"> </w:t>
      </w:r>
      <w:r>
        <w:t xml:space="preserve">A previsão deixou de ser caso de uso próprio e passou a ser calculada no início da</w:t>
      </w:r>
      <w:r>
        <w:t xml:space="preserve"> </w:t>
      </w:r>
      <w:r>
        <w:t xml:space="preserve">sessão; os testes de aceitação das três foram preservados: 01 a 07 tratam do início,</w:t>
      </w:r>
      <w:r>
        <w:t xml:space="preserve"> </w:t>
      </w:r>
      <w:r>
        <w:t xml:space="preserve">08 a 12 da previsão e 13 a 17 do encerramento.</w:t>
      </w:r>
    </w:p>
    <w:p>
      <w:pPr>
        <w:pStyle w:val="FirstParagraph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morador autenticado, com veículo cadastrado (HU-05); nos testes de encerramento,</w:t>
      </w:r>
      <w:r>
        <w:t xml:space="preserve"> </w:t>
      </w:r>
      <w:r>
        <w:t xml:space="preserve">com sessão em andamento.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Início em vaga livre</w:t>
            </w:r>
          </w:p>
        </w:tc>
        <w:tc>
          <w:tcPr/>
          <w:p>
            <w:pPr>
              <w:pStyle w:val="Compact"/>
            </w:pPr>
            <w:r>
              <w:t xml:space="preserve">G-02 livre, Leaf, bateria 30 %, às 18h10</w:t>
            </w:r>
          </w:p>
        </w:tc>
        <w:tc>
          <w:tcPr/>
          <w:p>
            <w:pPr>
              <w:pStyle w:val="Compact"/>
            </w:pPr>
            <w:r>
              <w:t xml:space="preserve">Sessão aberta; potência efetiva 6,6 kW; previsão 22h25; vaga passa a Ocupada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Início em vaga já ocupada</w:t>
            </w:r>
          </w:p>
        </w:tc>
        <w:tc>
          <w:tcPr/>
          <w:p>
            <w:pPr>
              <w:pStyle w:val="Compact"/>
            </w:pPr>
            <w:r>
              <w:t xml:space="preserve">G-01 com sessão em andamento</w:t>
            </w:r>
          </w:p>
        </w:tc>
        <w:tc>
          <w:tcPr/>
          <w:p>
            <w:pPr>
              <w:pStyle w:val="Compact"/>
            </w:pPr>
            <w:r>
              <w:t xml:space="preserve">Recusado, exibindo a previsão de liberação; recusa contabilizada para HU-12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Corrida pela vaga</w:t>
            </w:r>
          </w:p>
        </w:tc>
        <w:tc>
          <w:tcPr/>
          <w:p>
            <w:pPr>
              <w:pStyle w:val="Compact"/>
            </w:pPr>
            <w:r>
              <w:t xml:space="preserve">Dois moradores registram início na G-02 quase ao mesmo tempo</w:t>
            </w:r>
          </w:p>
        </w:tc>
        <w:tc>
          <w:tcPr/>
          <w:p>
            <w:pPr>
              <w:pStyle w:val="Compact"/>
            </w:pPr>
            <w:r>
              <w:t xml:space="preserve">O primeiro abre a sessão; o segundo é 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Vaga desativada</w:t>
            </w:r>
          </w:p>
        </w:tc>
        <w:tc>
          <w:tcPr/>
          <w:p>
            <w:pPr>
              <w:pStyle w:val="Compact"/>
            </w:pPr>
            <w:r>
              <w:t xml:space="preserve">G-02 desativada em HU-07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Morador sem veículo cadastrado</w:t>
            </w:r>
          </w:p>
        </w:tc>
        <w:tc>
          <w:tcPr/>
          <w:p>
            <w:pPr>
              <w:pStyle w:val="Compact"/>
            </w:pPr>
            <w:r>
              <w:t xml:space="preserve">Morador recém-cadastrado tenta iniciar</w:t>
            </w:r>
          </w:p>
        </w:tc>
        <w:tc>
          <w:tcPr/>
          <w:p>
            <w:pPr>
              <w:pStyle w:val="Compact"/>
            </w:pPr>
            <w:r>
              <w:t xml:space="preserve">Interrompido, com encaminhamento ao cadastro de veículo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Morador já com sessão aberta</w:t>
            </w:r>
          </w:p>
        </w:tc>
        <w:tc>
          <w:tcPr/>
          <w:p>
            <w:pPr>
              <w:pStyle w:val="Compact"/>
            </w:pPr>
            <w:r>
              <w:t xml:space="preserve">Morador com sessão na G-02 tenta iniciar na G-01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Marcação da duração máxima</w:t>
            </w:r>
          </w:p>
        </w:tc>
        <w:tc>
          <w:tcPr/>
          <w:p>
            <w:pPr>
              <w:pStyle w:val="Compact"/>
            </w:pPr>
            <w:r>
              <w:t xml:space="preserve">Sessão iniciada às 18h10, consulta às 00h10</w:t>
            </w:r>
          </w:p>
        </w:tc>
        <w:tc>
          <w:tcPr/>
          <w:p>
            <w:pPr>
              <w:pStyle w:val="Compact"/>
            </w:pPr>
            <w:r>
              <w:t xml:space="preserve">Sessão marcada</w:t>
            </w:r>
            <w:r>
              <w:t xml:space="preserve"> </w:t>
            </w:r>
            <w:r>
              <w:rPr>
                <w:b/>
                <w:bCs/>
              </w:rPr>
              <w:t xml:space="preserve">Excedida</w:t>
            </w:r>
            <w:r>
              <w:t xml:space="preserve"> </w:t>
            </w:r>
            <w:r>
              <w:t xml:space="preserve">e ainda 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Veículo limita a potência</w:t>
            </w:r>
          </w:p>
        </w:tc>
        <w:tc>
          <w:tcPr/>
          <w:p>
            <w:pPr>
              <w:pStyle w:val="Compact"/>
            </w:pPr>
            <w:r>
              <w:t xml:space="preserve">Leaf (6,6 kW) na G-02 (7,4 kW), bateria 30 %</w:t>
            </w:r>
          </w:p>
        </w:tc>
        <w:tc>
          <w:tcPr/>
          <w:p>
            <w:pPr>
              <w:pStyle w:val="Compact"/>
            </w:pPr>
            <w:r>
              <w:t xml:space="preserve">Potência efetiva 6,6 kW; 28,0 kWh a repor; 4h15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Carregador limita a potência</w:t>
            </w:r>
          </w:p>
        </w:tc>
        <w:tc>
          <w:tcPr/>
          <w:p>
            <w:pPr>
              <w:pStyle w:val="Compact"/>
            </w:pPr>
            <w:r>
              <w:t xml:space="preserve">Dolphin (11 kW) na G-02 (7,4 kW), bateria 20 %</w:t>
            </w:r>
          </w:p>
        </w:tc>
        <w:tc>
          <w:tcPr/>
          <w:p>
            <w:pPr>
              <w:pStyle w:val="Compact"/>
            </w:pPr>
            <w:r>
              <w:t xml:space="preserve">Potência efetiva 7,4 kW; 48,0 kWh a repor; 6h29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Potências iguais</w:t>
            </w:r>
          </w:p>
        </w:tc>
        <w:tc>
          <w:tcPr/>
          <w:p>
            <w:pPr>
              <w:pStyle w:val="Compact"/>
            </w:pPr>
            <w:r>
              <w:t xml:space="preserve">Dolphin (11 kW) na G-01 (11 kW), bateria 20 %</w:t>
            </w:r>
          </w:p>
        </w:tc>
        <w:tc>
          <w:tcPr/>
          <w:p>
            <w:pPr>
              <w:pStyle w:val="Compact"/>
            </w:pPr>
            <w:r>
              <w:t xml:space="preserve">Potência efetiva 11,0 kW; 48,0 kWh a repor; 4h22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Carregador maior não acelera veículo lento</w:t>
            </w:r>
          </w:p>
        </w:tc>
        <w:tc>
          <w:tcPr/>
          <w:p>
            <w:pPr>
              <w:pStyle w:val="Compact"/>
            </w:pPr>
            <w:r>
              <w:t xml:space="preserve">Leaf na G-01 (11 kW) comparado ao Leaf na G-02 (7,4 kW)</w:t>
            </w:r>
          </w:p>
        </w:tc>
        <w:tc>
          <w:tcPr/>
          <w:p>
            <w:pPr>
              <w:pStyle w:val="Compact"/>
            </w:pPr>
            <w:r>
              <w:t xml:space="preserve">Mesmo tempo nos dois casos: 4h15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Bateria cheia</w:t>
            </w:r>
          </w:p>
        </w:tc>
        <w:tc>
          <w:tcPr/>
          <w:p>
            <w:pPr>
              <w:pStyle w:val="Compact"/>
            </w:pPr>
            <w:r>
              <w:t xml:space="preserve">Leaf, bateria 100 %</w:t>
            </w:r>
          </w:p>
        </w:tc>
        <w:tc>
          <w:tcPr/>
          <w:p>
            <w:pPr>
              <w:pStyle w:val="Compact"/>
            </w:pPr>
            <w:r>
              <w:t xml:space="preserve">0 kWh a repor; informa que não há recarga a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Encerramento com teto de energia acionado</w:t>
            </w:r>
          </w:p>
        </w:tc>
        <w:tc>
          <w:tcPr/>
          <w:p>
            <w:pPr>
              <w:pStyle w:val="Compact"/>
            </w:pPr>
            <w:r>
              <w:t xml:space="preserve">Início 18h10, fim 22h40, 6,6 kW, 28,0 kWh a repor</w:t>
            </w:r>
          </w:p>
        </w:tc>
        <w:tc>
          <w:tcPr/>
          <w:p>
            <w:pPr>
              <w:pStyle w:val="Compact"/>
            </w:pPr>
            <w:r>
              <w:t xml:space="preserve">28,0 kWh e R$ 25,76; vaga liberada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Encerramento antes de completar a carga</w:t>
            </w:r>
          </w:p>
        </w:tc>
        <w:tc>
          <w:tcPr/>
          <w:p>
            <w:pPr>
              <w:pStyle w:val="Compact"/>
            </w:pPr>
            <w:r>
              <w:t xml:space="preserve">Início 18h10, fim 20h10, 6,6 kW, 28,0 kWh a repor</w:t>
            </w:r>
          </w:p>
        </w:tc>
        <w:tc>
          <w:tcPr/>
          <w:p>
            <w:pPr>
              <w:pStyle w:val="Compact"/>
            </w:pPr>
            <w:r>
              <w:t xml:space="preserve">13,2 kWh e R$ 12,14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Valor apresentado ao morador na hora</w:t>
            </w:r>
          </w:p>
        </w:tc>
        <w:tc>
          <w:tcPr/>
          <w:p>
            <w:pPr>
              <w:pStyle w:val="Compact"/>
            </w:pPr>
            <w:r>
              <w:t xml:space="preserve">Qualquer encerramento</w:t>
            </w:r>
          </w:p>
        </w:tc>
        <w:tc>
          <w:tcPr/>
          <w:p>
            <w:pPr>
              <w:pStyle w:val="Compact"/>
            </w:pPr>
            <w:r>
              <w:t xml:space="preserve">Duração, energia e valor exibidos na própria 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Sem sessão aberta</w:t>
            </w:r>
          </w:p>
        </w:tc>
        <w:tc>
          <w:tcPr/>
          <w:p>
            <w:pPr>
              <w:pStyle w:val="Compact"/>
            </w:pPr>
            <w:r>
              <w:t xml:space="preserve">Morador sem sessão aciona o encerramento</w:t>
            </w:r>
          </w:p>
        </w:tc>
        <w:tc>
          <w:tcPr/>
          <w:p>
            <w:pPr>
              <w:pStyle w:val="Compact"/>
            </w:pPr>
            <w:r>
              <w:t xml:space="preserve">Informado que não há sessão a encerrar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Tarifa alterada durante a sessão</w:t>
            </w:r>
          </w:p>
        </w:tc>
        <w:tc>
          <w:tcPr/>
          <w:p>
            <w:pPr>
              <w:pStyle w:val="Compact"/>
            </w:pPr>
            <w:r>
              <w:t xml:space="preserve">Início com R$ 0,92; tarifa passa a R$ 1,05 às 20h</w:t>
            </w:r>
          </w:p>
        </w:tc>
        <w:tc>
          <w:tcPr/>
          <w:p>
            <w:pPr>
              <w:pStyle w:val="Compact"/>
            </w:pPr>
            <w:r>
              <w:t xml:space="preserve">Apurado a R$ 0,92, a vigente no início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0"/>
    <w:bookmarkStart w:id="21" w:name="hu-04--apurar-energia-da-sessão"/>
    <w:p>
      <w:pPr>
        <w:pStyle w:val="Ttulo2"/>
      </w:pPr>
      <w:r>
        <w:t xml:space="preserve">HU-04 — Apurar Energia da Sessão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UC04 — Apurar Energia da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— (executado por inclusão a partir de HU-03, HU-10 e HU-11)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que a energia de cada sessão seja apurada por uma regra fixa e</w:t>
      </w:r>
      <w:r>
        <w:rPr>
          <w:b/>
          <w:bCs/>
        </w:rPr>
        <w:t xml:space="preserve"> </w:t>
      </w:r>
      <w:r>
        <w:rPr>
          <w:b/>
          <w:bCs/>
        </w:rPr>
        <w:t xml:space="preserve">auditável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o valor lançado na cota do condômino possa ser explicado e</w:t>
      </w:r>
      <w:r>
        <w:rPr>
          <w:b/>
          <w:bCs/>
        </w:rPr>
        <w:t xml:space="preserve"> </w:t>
      </w:r>
      <w:r>
        <w:rPr>
          <w:b/>
          <w:bCs/>
        </w:rPr>
        <w:t xml:space="preserve">contestado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sessão encerrada, com potência efetiva e energia a repor registradas no início.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Teto de energia não acionado</w:t>
            </w:r>
          </w:p>
        </w:tc>
        <w:tc>
          <w:tcPr/>
          <w:p>
            <w:pPr>
              <w:pStyle w:val="Compact"/>
            </w:pPr>
            <w:r>
              <w:t xml:space="preserve">6,6 kW, 2,00 h, 28,0 kWh a repor</w:t>
            </w:r>
          </w:p>
        </w:tc>
        <w:tc>
          <w:tcPr/>
          <w:p>
            <w:pPr>
              <w:pStyle w:val="Compact"/>
            </w:pPr>
            <w:r>
              <w:t xml:space="preserve">13,2 kWh; R$ 12,14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Teto de energia acionado</w:t>
            </w:r>
          </w:p>
        </w:tc>
        <w:tc>
          <w:tcPr/>
          <w:p>
            <w:pPr>
              <w:pStyle w:val="Compact"/>
            </w:pPr>
            <w:r>
              <w:t xml:space="preserve">6,6 kW, 4,50 h, 28,0 kWh a repor</w:t>
            </w:r>
          </w:p>
        </w:tc>
        <w:tc>
          <w:tcPr/>
          <w:p>
            <w:pPr>
              <w:pStyle w:val="Compact"/>
            </w:pPr>
            <w:r>
              <w:t xml:space="preserve">28,0 kWh — não 29,7 kWh; R$ 25,76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Teto acionado em sessão órfã longa</w:t>
            </w:r>
          </w:p>
        </w:tc>
        <w:tc>
          <w:tcPr/>
          <w:p>
            <w:pPr>
              <w:pStyle w:val="Compact"/>
            </w:pPr>
            <w:r>
              <w:t xml:space="preserve">11,0 kW, 7,00 h, 48,0 kWh a repor</w:t>
            </w:r>
          </w:p>
        </w:tc>
        <w:tc>
          <w:tcPr/>
          <w:p>
            <w:pPr>
              <w:pStyle w:val="Compact"/>
            </w:pPr>
            <w:r>
              <w:t xml:space="preserve">48,0 kWh — não 77,0 kWh; R$ 44,16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Tarifa vigente no início</w:t>
            </w:r>
          </w:p>
        </w:tc>
        <w:tc>
          <w:tcPr/>
          <w:p>
            <w:pPr>
              <w:pStyle w:val="Compact"/>
            </w:pPr>
            <w:r>
              <w:t xml:space="preserve">Início em 08/09 a R$ 0,92; tarifa muda em 09/09; encerra em 09/09</w:t>
            </w:r>
          </w:p>
        </w:tc>
        <w:tc>
          <w:tcPr/>
          <w:p>
            <w:pPr>
              <w:pStyle w:val="Compact"/>
            </w:pPr>
            <w:r>
              <w:t xml:space="preserve">Apurado a R$ 0,92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Duração nula</w:t>
            </w:r>
          </w:p>
        </w:tc>
        <w:tc>
          <w:tcPr/>
          <w:p>
            <w:pPr>
              <w:pStyle w:val="Compact"/>
            </w:pPr>
            <w:r>
              <w:t xml:space="preserve">Início e encerramento no mesmo minuto</w:t>
            </w:r>
          </w:p>
        </w:tc>
        <w:tc>
          <w:tcPr/>
          <w:p>
            <w:pPr>
              <w:pStyle w:val="Compact"/>
            </w:pPr>
            <w:r>
              <w:t xml:space="preserve">0,0 kWh; R$ 0,00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 se aplica — não possui interface própria.</w:t>
      </w:r>
    </w:p>
    <w:p>
      <w:r>
        <w:pict>
          <v:rect style="width:0;height:1.5pt" o:hralign="center" o:hrstd="t" o:hr="t"/>
        </w:pict>
      </w:r>
    </w:p>
    <w:bookmarkEnd w:id="21"/>
    <w:bookmarkStart w:id="22" w:name="hu-05--manter-veículo"/>
    <w:p>
      <w:pPr>
        <w:pStyle w:val="Ttulo2"/>
      </w:pPr>
      <w:r>
        <w:t xml:space="preserve">HU-05 — Manter Veículo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UC05 — Manter Veículo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Morador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morador</w:t>
      </w:r>
      <w:r>
        <w:t xml:space="preserve">, eu quero</w:t>
      </w:r>
      <w:r>
        <w:t xml:space="preserve"> </w:t>
      </w:r>
      <w:r>
        <w:rPr>
          <w:b/>
          <w:bCs/>
        </w:rPr>
        <w:t xml:space="preserve">cadastrar meu veículo uma única vez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eu não precise</w:t>
      </w:r>
      <w:r>
        <w:rPr>
          <w:b/>
          <w:bCs/>
        </w:rPr>
        <w:t xml:space="preserve"> </w:t>
      </w:r>
      <w:r>
        <w:rPr>
          <w:b/>
          <w:bCs/>
        </w:rPr>
        <w:t xml:space="preserve">declarar as características a cada recarga e as previsões saiam corretas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morador autenticado.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Cadastro válido</w:t>
            </w:r>
          </w:p>
        </w:tc>
        <w:tc>
          <w:tcPr/>
          <w:p>
            <w:pPr>
              <w:pStyle w:val="Compact"/>
            </w:pPr>
            <w:r>
              <w:t xml:space="preserve">Nissan Leaf, 40 kWh, 6,6 kW</w:t>
            </w:r>
          </w:p>
        </w:tc>
        <w:tc>
          <w:tcPr/>
          <w:p>
            <w:pPr>
              <w:pStyle w:val="Compact"/>
            </w:pPr>
            <w:r>
              <w:t xml:space="preserve">Veículo registrado e vinculado ao apartamento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Capacidade não positiva</w:t>
            </w:r>
          </w:p>
        </w:tc>
        <w:tc>
          <w:tcPr/>
          <w:p>
            <w:pPr>
              <w:pStyle w:val="Compact"/>
            </w:pPr>
            <w:r>
              <w:t xml:space="preserve">Modelo qualquer, 0 kWh, 7 kW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Potência não positiva</w:t>
            </w:r>
          </w:p>
        </w:tc>
        <w:tc>
          <w:tcPr/>
          <w:p>
            <w:pPr>
              <w:pStyle w:val="Compact"/>
            </w:pPr>
            <w:r>
              <w:t xml:space="preserve">Modelo qualquer, 40 kWh, −2 kW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Reuso sem redigitação</w:t>
            </w:r>
          </w:p>
        </w:tc>
        <w:tc>
          <w:tcPr/>
          <w:p>
            <w:pPr>
              <w:pStyle w:val="Compact"/>
            </w:pPr>
            <w:r>
              <w:t xml:space="preserve">Iniciar sessão após o cadastro</w:t>
            </w:r>
          </w:p>
        </w:tc>
        <w:tc>
          <w:tcPr/>
          <w:p>
            <w:pPr>
              <w:pStyle w:val="Compact"/>
            </w:pPr>
            <w:r>
              <w:t xml:space="preserve">O sistema pede apenas a vaga e o nível de bateria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Troca de veículo não altera o passado</w:t>
            </w:r>
          </w:p>
        </w:tc>
        <w:tc>
          <w:tcPr/>
          <w:p>
            <w:pPr>
              <w:pStyle w:val="Compact"/>
            </w:pPr>
            <w:r>
              <w:t xml:space="preserve">Alterar para 60 kWh após sessões já apuradas</w:t>
            </w:r>
          </w:p>
        </w:tc>
        <w:tc>
          <w:tcPr/>
          <w:p>
            <w:pPr>
              <w:pStyle w:val="Compact"/>
            </w:pPr>
            <w:r>
              <w:t xml:space="preserve">As sessões anteriores mantêm os valores originais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pPr>
        <w:pStyle w:val="Corpodetexto"/>
      </w:pPr>
      <w:r>
        <w:rPr>
          <w:b/>
          <w:bCs/>
        </w:rPr>
        <w:t xml:space="preserve">Situação da implementação (30/10/2026)</w:t>
      </w:r>
    </w:p>
    <w:p>
      <w:pPr>
        <w:pStyle w:val="Corpodetexto"/>
      </w:pPr>
      <w:r>
        <w:t xml:space="preserve">O UC05 foi implementado para testar a arquitetura: API em</w:t>
      </w:r>
      <w:r>
        <w:t xml:space="preserve"> </w:t>
      </w:r>
      <w:r>
        <w:rPr>
          <w:rStyle w:val="VerbatimChar"/>
        </w:rPr>
        <w:t xml:space="preserve">carregaja-api</w:t>
      </w:r>
      <w:r>
        <w:t xml:space="preserve"> </w:t>
      </w:r>
      <w:r>
        <w:t xml:space="preserve">e tela em</w:t>
      </w:r>
      <w:r>
        <w:t xml:space="preserve"> </w:t>
      </w:r>
      <w:r>
        <w:rPr>
          <w:rStyle w:val="VerbatimChar"/>
        </w:rPr>
        <w:t xml:space="preserve">carregaja-jsf</w:t>
      </w:r>
      <w:r>
        <w:t xml:space="preserve">.</w:t>
      </w:r>
      <w:r>
        <w:t xml:space="preserve"> </w:t>
      </w:r>
      <w:r>
        <w:t xml:space="preserve">Cadastra, lista, consulta e altera o veículo (modelo de até 100 caracteres, capacidade e potência</w:t>
      </w:r>
      <w:r>
        <w:t xml:space="preserve"> </w:t>
      </w:r>
      <w:r>
        <w:t xml:space="preserve">maiores que zero); não há exclusão (RF-10). O login (UC01) e o cadastro de moradores (UC09) ficam</w:t>
      </w:r>
      <w:r>
        <w:t xml:space="preserve"> </w:t>
      </w:r>
      <w:r>
        <w:t xml:space="preserve">para o sprint 5, e por isso o veículo ainda não se vincula a um apartamento.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Parcial: o veículo é registrado, mas ainda sem vínculo ao apartamento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VeiculoControllerTest.cadastroValidoDevolve201ComOEndereco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Atendido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VeiculoControllerTest.capacidadeZeroDevolve400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Atendido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VeiculoControllerTest.potenciaNegativaDevolve400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Pendente: depende do UC03 (sprint 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Pendente: depende de sessões apuradas, UC03 e UC04 (sprint 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rpodetexto"/>
      </w:pPr>
      <w:r>
        <w:rPr>
          <w:rStyle w:val="VerbatimChar"/>
        </w:rPr>
        <w:t xml:space="preserve">mvn test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carregaja-api</w:t>
      </w:r>
      <w:r>
        <w:t xml:space="preserve">: 14 testes, sem falha.</w:t>
      </w:r>
    </w:p>
    <w:p>
      <w:r>
        <w:pict>
          <v:rect style="width:0;height:1.5pt" o:hralign="center" o:hrstd="t" o:hr="t"/>
        </w:pict>
      </w:r>
    </w:p>
    <w:bookmarkEnd w:id="22"/>
    <w:bookmarkStart w:id="23" w:name="hu-06--consultar-consumo-do-mês"/>
    <w:p>
      <w:pPr>
        <w:pStyle w:val="Ttulo2"/>
      </w:pPr>
      <w:r>
        <w:t xml:space="preserve">HU-06 — Consultar Consumo do Mês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UC06 — Consultar Consumo do 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Morador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morador</w:t>
      </w:r>
      <w:r>
        <w:t xml:space="preserve">, eu quero</w:t>
      </w:r>
      <w:r>
        <w:t xml:space="preserve"> </w:t>
      </w:r>
      <w:r>
        <w:rPr>
          <w:b/>
          <w:bCs/>
        </w:rPr>
        <w:t xml:space="preserve">acompanhar meu consumo acumulado no mês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eu saiba</w:t>
      </w:r>
      <w:r>
        <w:rPr>
          <w:b/>
          <w:bCs/>
        </w:rPr>
        <w:t xml:space="preserve"> </w:t>
      </w:r>
      <w:r>
        <w:rPr>
          <w:b/>
          <w:bCs/>
        </w:rPr>
        <w:t xml:space="preserve">quanto será lançado na minha cota antes de recebê-la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morador autenticado.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Consumo do período corrente</w:t>
            </w:r>
          </w:p>
        </w:tc>
        <w:tc>
          <w:tcPr/>
          <w:p>
            <w:pPr>
              <w:pStyle w:val="Compact"/>
            </w:pPr>
            <w:r>
              <w:t xml:space="preserve">Apto 42, setembro, sessões de 28,0 + 24,5 + 23,5 kWh</w:t>
            </w:r>
          </w:p>
        </w:tc>
        <w:tc>
          <w:tcPr/>
          <w:p>
            <w:pPr>
              <w:pStyle w:val="Compact"/>
            </w:pPr>
            <w:r>
              <w:t xml:space="preserve">Total de 76,0 kWh e R$ 69,92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Período sem sessões</w:t>
            </w:r>
          </w:p>
        </w:tc>
        <w:tc>
          <w:tcPr/>
          <w:p>
            <w:pPr>
              <w:pStyle w:val="Compact"/>
            </w:pPr>
            <w:r>
              <w:t xml:space="preserve">Apto 17, agosto</w:t>
            </w:r>
          </w:p>
        </w:tc>
        <w:tc>
          <w:tcPr/>
          <w:p>
            <w:pPr>
              <w:pStyle w:val="Compact"/>
            </w:pPr>
            <w:r>
              <w:t xml:space="preserve">Informa ausência de consumo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Sessão encerrada pelo síndico é sinalizada</w:t>
            </w:r>
          </w:p>
        </w:tc>
        <w:tc>
          <w:tcPr/>
          <w:p>
            <w:pPr>
              <w:pStyle w:val="Compact"/>
            </w:pPr>
            <w:r>
              <w:t xml:space="preserve">Apto 17, setembro, sessão encerrada em HU-10</w:t>
            </w:r>
          </w:p>
        </w:tc>
        <w:tc>
          <w:tcPr/>
          <w:p>
            <w:pPr>
              <w:pStyle w:val="Compact"/>
            </w:pPr>
            <w:r>
              <w:t xml:space="preserve">Linha marcada como encerramento administrativo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Morador não vê consumo alheio</w:t>
            </w:r>
          </w:p>
        </w:tc>
        <w:tc>
          <w:tcPr/>
          <w:p>
            <w:pPr>
              <w:pStyle w:val="Compact"/>
            </w:pPr>
            <w:r>
              <w:t xml:space="preserve">Morador do apto 42 consulta</w:t>
            </w:r>
          </w:p>
        </w:tc>
        <w:tc>
          <w:tcPr/>
          <w:p>
            <w:pPr>
              <w:pStyle w:val="Compact"/>
            </w:pPr>
            <w:r>
              <w:t xml:space="preserve">Apenas as sessões do apartamento 42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3"/>
    <w:bookmarkStart w:id="24" w:name="hu-07--manter-vagas-com-carregador"/>
    <w:p>
      <w:pPr>
        <w:pStyle w:val="Ttulo2"/>
      </w:pPr>
      <w:r>
        <w:t xml:space="preserve">HU-07 — Manter Vagas com Carregador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UC07 — Manter Vagas com Carregador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cadastrar as vagas com carregador e a potência de cada uma</w:t>
      </w:r>
      <w:r>
        <w:t xml:space="preserve">, de</w:t>
      </w:r>
      <w:r>
        <w:t xml:space="preserve"> </w:t>
      </w:r>
      <w:r>
        <w:t xml:space="preserve">modo que</w:t>
      </w:r>
      <w:r>
        <w:t xml:space="preserve"> </w:t>
      </w:r>
      <w:r>
        <w:rPr>
          <w:b/>
          <w:bCs/>
        </w:rPr>
        <w:t xml:space="preserve">o sistema calcule previsões corretas e o painel reflita a garagem real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síndico autenticado.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Cadastro válido</w:t>
            </w:r>
          </w:p>
        </w:tc>
        <w:tc>
          <w:tcPr/>
          <w:p>
            <w:pPr>
              <w:pStyle w:val="Compact"/>
            </w:pPr>
            <w:r>
              <w:t xml:space="preserve">G-01, 11,0 kW</w:t>
            </w:r>
          </w:p>
        </w:tc>
        <w:tc>
          <w:tcPr/>
          <w:p>
            <w:pPr>
              <w:pStyle w:val="Compact"/>
            </w:pPr>
            <w:r>
              <w:t xml:space="preserve">Vaga registrada e visível no painel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Código duplicado</w:t>
            </w:r>
          </w:p>
        </w:tc>
        <w:tc>
          <w:tcPr/>
          <w:p>
            <w:pPr>
              <w:pStyle w:val="Compact"/>
            </w:pPr>
            <w:r>
              <w:t xml:space="preserve">G-01 novamente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Potência não positiva</w:t>
            </w:r>
          </w:p>
        </w:tc>
        <w:tc>
          <w:tcPr/>
          <w:p>
            <w:pPr>
              <w:pStyle w:val="Compact"/>
            </w:pPr>
            <w:r>
              <w:t xml:space="preserve">G-03, 0 kW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Desativação preserva histórico</w:t>
            </w:r>
          </w:p>
        </w:tc>
        <w:tc>
          <w:tcPr/>
          <w:p>
            <w:pPr>
              <w:pStyle w:val="Compact"/>
            </w:pPr>
            <w:r>
              <w:t xml:space="preserve">Desativar G-02, que tem sessões apuradas</w:t>
            </w:r>
          </w:p>
        </w:tc>
        <w:tc>
          <w:tcPr/>
          <w:p>
            <w:pPr>
              <w:pStyle w:val="Compact"/>
            </w:pPr>
            <w:r>
              <w:t xml:space="preserve">Vaga não aceita novas sessões; histórico mantido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Remoção com sessão em andamento</w:t>
            </w:r>
          </w:p>
        </w:tc>
        <w:tc>
          <w:tcPr/>
          <w:p>
            <w:pPr>
              <w:pStyle w:val="Compact"/>
            </w:pPr>
            <w:r>
              <w:t xml:space="preserve">Remover G-02 ocupada</w:t>
            </w:r>
          </w:p>
        </w:tc>
        <w:tc>
          <w:tcPr/>
          <w:p>
            <w:pPr>
              <w:pStyle w:val="Compact"/>
            </w:pPr>
            <w:r>
              <w:t xml:space="preserve">Recusado, com oferta de desativar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4"/>
    <w:bookmarkStart w:id="25" w:name="hu-08--definir-tarifa-de-energia"/>
    <w:p>
      <w:pPr>
        <w:pStyle w:val="Ttulo2"/>
      </w:pPr>
      <w:r>
        <w:t xml:space="preserve">HU-08 — Definir Tarifa de Energia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UC08 — Definir Tarifa de Energia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definir o valor por quilowatt-hora aplicado no rateio</w:t>
      </w:r>
      <w:r>
        <w:t xml:space="preserve">, de modo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o que é cobrado dos moradores acompanhe a conta de luz da área comum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síndico autenticado.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Definição válida</w:t>
            </w:r>
          </w:p>
        </w:tc>
        <w:tc>
          <w:tcPr/>
          <w:p>
            <w:pPr>
              <w:pStyle w:val="Compact"/>
            </w:pPr>
            <w:r>
              <w:t xml:space="preserve">R$ 0,92 cadastrada em 01/09 às 08h</w:t>
            </w:r>
          </w:p>
        </w:tc>
        <w:tc>
          <w:tcPr/>
          <w:p>
            <w:pPr>
              <w:pStyle w:val="Compact"/>
            </w:pPr>
            <w:r>
              <w:t xml:space="preserve">Tarifa registrada com a data e hora do cadastro, e vigente a partir dela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Valor não positivo</w:t>
            </w:r>
          </w:p>
        </w:tc>
        <w:tc>
          <w:tcPr/>
          <w:p>
            <w:pPr>
              <w:pStyle w:val="Compact"/>
            </w:pPr>
            <w:r>
              <w:t xml:space="preserve">R$ 0,00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Vigência até a próxima tarifa</w:t>
            </w:r>
          </w:p>
        </w:tc>
        <w:tc>
          <w:tcPr/>
          <w:p>
            <w:pPr>
              <w:pStyle w:val="Compact"/>
            </w:pPr>
            <w:r>
              <w:t xml:space="preserve">R$ 1,05 cadastrada em 15/09 às 14h</w:t>
            </w:r>
          </w:p>
        </w:tc>
        <w:tc>
          <w:tcPr/>
          <w:p>
            <w:pPr>
              <w:pStyle w:val="Compact"/>
            </w:pPr>
            <w:r>
              <w:t xml:space="preserve">A de R$ 0,92 vale até 15/09 14h e a de R$ 1,05 dali em diante; ambas permanecem consultáveis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Sessão iniciada antes do reajuste</w:t>
            </w:r>
          </w:p>
        </w:tc>
        <w:tc>
          <w:tcPr/>
          <w:p>
            <w:pPr>
              <w:pStyle w:val="Compact"/>
            </w:pPr>
            <w:r>
              <w:t xml:space="preserve">Sessão iniciada em 15/09 às 13h, reajuste às 14h</w:t>
            </w:r>
          </w:p>
        </w:tc>
        <w:tc>
          <w:tcPr/>
          <w:p>
            <w:pPr>
              <w:pStyle w:val="Compact"/>
            </w:pPr>
            <w:r>
              <w:t xml:space="preserve">Continua apurada a R$ 0,92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Reajuste no meio do mês</w:t>
            </w:r>
          </w:p>
        </w:tc>
        <w:tc>
          <w:tcPr/>
          <w:p>
            <w:pPr>
              <w:pStyle w:val="Compact"/>
            </w:pPr>
            <w:r>
              <w:t xml:space="preserve">Sessão iniciada em 15/09 às 15h</w:t>
            </w:r>
          </w:p>
        </w:tc>
        <w:tc>
          <w:tcPr/>
          <w:p>
            <w:pPr>
              <w:pStyle w:val="Compact"/>
            </w:pPr>
            <w:r>
              <w:t xml:space="preserve">Apurada a R$ 1,05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Cadastro com o mês anterior já fechado</w:t>
            </w:r>
          </w:p>
        </w:tc>
        <w:tc>
          <w:tcPr/>
          <w:p>
            <w:pPr>
              <w:pStyle w:val="Compact"/>
            </w:pPr>
            <w:r>
              <w:t xml:space="preserve">R$ 1,10 cadastrada em 02/10, com setembro fechado</w:t>
            </w:r>
          </w:p>
        </w:tc>
        <w:tc>
          <w:tcPr/>
          <w:p>
            <w:pPr>
              <w:pStyle w:val="Compact"/>
            </w:pPr>
            <w:r>
              <w:t xml:space="preserve">Registrada e vigente a partir do cadastro; setembro não é recalculado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5"/>
    <w:bookmarkStart w:id="26" w:name="hu-09--manter-moradores"/>
    <w:p>
      <w:pPr>
        <w:pStyle w:val="Ttulo2"/>
      </w:pPr>
      <w:r>
        <w:t xml:space="preserve">HU-09 — Manter Moradores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UC09 — Manter Moradores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cadastrar os moradores e vinculá-los aos seus apartamentos</w:t>
      </w:r>
      <w:r>
        <w:t xml:space="preserve">, de</w:t>
      </w:r>
      <w:r>
        <w:t xml:space="preserve"> </w:t>
      </w:r>
      <w:r>
        <w:t xml:space="preserve">modo que</w:t>
      </w:r>
      <w:r>
        <w:t xml:space="preserve"> </w:t>
      </w:r>
      <w:r>
        <w:rPr>
          <w:b/>
          <w:bCs/>
        </w:rPr>
        <w:t xml:space="preserve">o consumo seja atribuído à unidade correta no rateio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síndico autenticado.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Cadastro válido</w:t>
            </w:r>
          </w:p>
        </w:tc>
        <w:tc>
          <w:tcPr/>
          <w:p>
            <w:pPr>
              <w:pStyle w:val="Compact"/>
            </w:pPr>
            <w:r>
              <w:t xml:space="preserve">Nome, e-mail e apartamento 42</w:t>
            </w:r>
          </w:p>
        </w:tc>
        <w:tc>
          <w:tcPr/>
          <w:p>
            <w:pPr>
              <w:pStyle w:val="Compact"/>
            </w:pPr>
            <w:r>
              <w:t xml:space="preserve">Morador ativo, com credenciais criadas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E-mail duplicado</w:t>
            </w:r>
          </w:p>
        </w:tc>
        <w:tc>
          <w:tcPr/>
          <w:p>
            <w:pPr>
              <w:pStyle w:val="Compact"/>
            </w:pPr>
            <w:r>
              <w:t xml:space="preserve">E-mail já cadastrado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Dois moradores no mesmo apartamento</w:t>
            </w:r>
          </w:p>
        </w:tc>
        <w:tc>
          <w:tcPr/>
          <w:p>
            <w:pPr>
              <w:pStyle w:val="Compact"/>
            </w:pPr>
            <w:r>
              <w:t xml:space="preserve">Segundo morador no apartamento 42</w:t>
            </w:r>
          </w:p>
        </w:tc>
        <w:tc>
          <w:tcPr/>
          <w:p>
            <w:pPr>
              <w:pStyle w:val="Compact"/>
            </w:pPr>
            <w:r>
              <w:t xml:space="preserve">Aceito; o consumo dos dois soma no apartamento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Desativação revoga o acesso</w:t>
            </w:r>
          </w:p>
        </w:tc>
        <w:tc>
          <w:tcPr/>
          <w:p>
            <w:pPr>
              <w:pStyle w:val="Compact"/>
            </w:pPr>
            <w:r>
              <w:t xml:space="preserve">Desativar morador do apto 17</w:t>
            </w:r>
          </w:p>
        </w:tc>
        <w:tc>
          <w:tcPr/>
          <w:p>
            <w:pPr>
              <w:pStyle w:val="Compact"/>
            </w:pPr>
            <w:r>
              <w:t xml:space="preserve">Acesso negado em HU-01; histórico mantido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Remoção com sessões no período aberto</w:t>
            </w:r>
          </w:p>
        </w:tc>
        <w:tc>
          <w:tcPr/>
          <w:p>
            <w:pPr>
              <w:pStyle w:val="Compact"/>
            </w:pPr>
            <w:r>
              <w:t xml:space="preserve">Remover morador com sessões em setembro não fechado</w:t>
            </w:r>
          </w:p>
        </w:tc>
        <w:tc>
          <w:tcPr/>
          <w:p>
            <w:pPr>
              <w:pStyle w:val="Compact"/>
            </w:pPr>
            <w:r>
              <w:t xml:space="preserve">Recusado, com oferta de desativar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6"/>
    <w:bookmarkStart w:id="27" w:name="hu-10--encerrar-sessão-órfã"/>
    <w:p>
      <w:pPr>
        <w:pStyle w:val="Ttulo2"/>
      </w:pPr>
      <w:r>
        <w:t xml:space="preserve">HU-10 — Encerrar Sessão Órfã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UC10 — Encerrar Sessão Órfã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encerrar administrativamente uma sessão cujo veículo já foi</w:t>
      </w:r>
      <w:r>
        <w:rPr>
          <w:b/>
          <w:bCs/>
        </w:rPr>
        <w:t xml:space="preserve"> </w:t>
      </w:r>
      <w:r>
        <w:rPr>
          <w:b/>
          <w:bCs/>
        </w:rPr>
        <w:t xml:space="preserve">retirado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a vaga seja liberada e o consumo do morador seja apurado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O sistema não distingue sessão órfã de sessão excedida</w:t>
      </w:r>
      <w:r>
        <w:t xml:space="preserve">, porque não detecta a presença do</w:t>
      </w:r>
      <w:r>
        <w:t xml:space="preserve"> </w:t>
      </w:r>
      <w:r>
        <w:t xml:space="preserve">veículo (RE-05 do Visão). A verificação física é ato humano, e é pré-condição desta história.</w:t>
      </w:r>
    </w:p>
    <w:p>
      <w:pPr>
        <w:pStyle w:val="FirstParagraph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existe sessão em andamento além da previsão de conclusão, e o síndico</w:t>
      </w:r>
      <w:r>
        <w:t xml:space="preserve"> </w:t>
      </w:r>
      <w:r>
        <w:rPr>
          <w:b/>
          <w:bCs/>
        </w:rPr>
        <w:t xml:space="preserve">confirmou</w:t>
      </w:r>
      <w:r>
        <w:rPr>
          <w:b/>
          <w:bCs/>
        </w:rPr>
        <w:t xml:space="preserve"> </w:t>
      </w:r>
      <w:r>
        <w:rPr>
          <w:b/>
          <w:bCs/>
        </w:rPr>
        <w:t xml:space="preserve">fisicamente</w:t>
      </w:r>
      <w:r>
        <w:t xml:space="preserve"> </w:t>
      </w:r>
      <w:r>
        <w:t xml:space="preserve">que o veículo já não está na vaga.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Encerramento administrativo</w:t>
            </w:r>
          </w:p>
        </w:tc>
        <w:tc>
          <w:tcPr/>
          <w:p>
            <w:pPr>
              <w:pStyle w:val="Compact"/>
            </w:pPr>
            <w:r>
              <w:t xml:space="preserve">Sessão de 14h00 a 21h00, 11,0 kW, 48,0 kWh a repor</w:t>
            </w:r>
          </w:p>
        </w:tc>
        <w:tc>
          <w:tcPr/>
          <w:p>
            <w:pPr>
              <w:pStyle w:val="Compact"/>
            </w:pPr>
            <w:r>
              <w:t xml:space="preserve">48,0 kWh e R$ 44,16; vaga liberada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Registro do responsável</w:t>
            </w:r>
          </w:p>
        </w:tc>
        <w:tc>
          <w:tcPr/>
          <w:p>
            <w:pPr>
              <w:pStyle w:val="Compact"/>
            </w:pPr>
            <w:r>
              <w:t xml:space="preserve">Após o caso 01</w:t>
            </w:r>
          </w:p>
        </w:tc>
        <w:tc>
          <w:tcPr/>
          <w:p>
            <w:pPr>
              <w:pStyle w:val="Compact"/>
            </w:pPr>
            <w:r>
              <w:t xml:space="preserve">Sessão marcada como administrativa, com o síndico e o horário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Teto impede apuração desproporcional</w:t>
            </w:r>
          </w:p>
        </w:tc>
        <w:tc>
          <w:tcPr/>
          <w:p>
            <w:pPr>
              <w:pStyle w:val="Compact"/>
            </w:pPr>
            <w:r>
              <w:t xml:space="preserve">Mesmos dados do caso 01</w:t>
            </w:r>
          </w:p>
        </w:tc>
        <w:tc>
          <w:tcPr/>
          <w:p>
            <w:pPr>
              <w:pStyle w:val="Compact"/>
            </w:pPr>
            <w:r>
              <w:t xml:space="preserve">48,0 kWh — não os 77,0 kWh da energia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Visibilidade ao morador</w:t>
            </w:r>
          </w:p>
        </w:tc>
        <w:tc>
          <w:tcPr/>
          <w:p>
            <w:pPr>
              <w:pStyle w:val="Compact"/>
            </w:pPr>
            <w:r>
              <w:t xml:space="preserve">Morador consulta HU-06</w:t>
            </w:r>
          </w:p>
        </w:tc>
        <w:tc>
          <w:tcPr/>
          <w:p>
            <w:pPr>
              <w:pStyle w:val="Compact"/>
            </w:pPr>
            <w:r>
              <w:t xml:space="preserve">Linha sinalizada como encerramento administrativo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Morador não acessa a função</w:t>
            </w:r>
          </w:p>
        </w:tc>
        <w:tc>
          <w:tcPr/>
          <w:p>
            <w:pPr>
              <w:pStyle w:val="Compact"/>
            </w:pPr>
            <w:r>
              <w:t xml:space="preserve">Morador tenta encerrar sessão de terceiro</w:t>
            </w:r>
          </w:p>
        </w:tc>
        <w:tc>
          <w:tcPr/>
          <w:p>
            <w:pPr>
              <w:pStyle w:val="Compact"/>
            </w:pPr>
            <w:r>
              <w:t xml:space="preserve">Função indisponível ao perfil Morador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7"/>
    <w:bookmarkStart w:id="28" w:name="hu-11--fechar-mês-e-gerar-rateio"/>
    <w:p>
      <w:pPr>
        <w:pStyle w:val="Ttulo2"/>
      </w:pPr>
      <w:r>
        <w:t xml:space="preserve">HU-11 — Fechar Mês e Gerar Rateio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UC11 — Fechar Mês e Gerar Rateio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consolidar o consumo do mês por apartamento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eu</w:t>
      </w:r>
      <w:r>
        <w:rPr>
          <w:b/>
          <w:bCs/>
        </w:rPr>
        <w:t xml:space="preserve"> </w:t>
      </w:r>
      <w:r>
        <w:rPr>
          <w:b/>
          <w:bCs/>
        </w:rPr>
        <w:t xml:space="preserve">possa repassar à administradora os valores a lançar em cada cota condominial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síndico autenticado; existem sessões encerradas no período.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Fechamento válido</w:t>
            </w:r>
          </w:p>
        </w:tc>
        <w:tc>
          <w:tcPr/>
          <w:p>
            <w:pPr>
              <w:pStyle w:val="Compact"/>
            </w:pPr>
            <w:r>
              <w:t xml:space="preserve">Setembro, com 5 sessões encerradas</w:t>
            </w:r>
          </w:p>
        </w:tc>
        <w:tc>
          <w:tcPr/>
          <w:p>
            <w:pPr>
              <w:pStyle w:val="Compact"/>
            </w:pPr>
            <w:r>
              <w:t xml:space="preserve">Total de 157,0 kWh e R$ 144,44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Agrupamento por apartamento</w:t>
            </w:r>
          </w:p>
        </w:tc>
        <w:tc>
          <w:tcPr/>
          <w:p>
            <w:pPr>
              <w:pStyle w:val="Compact"/>
            </w:pPr>
            <w:r>
              <w:t xml:space="preserve">Duas sessões do apto 17, de 48,0 e 33,0 kWh</w:t>
            </w:r>
          </w:p>
        </w:tc>
        <w:tc>
          <w:tcPr/>
          <w:p>
            <w:pPr>
              <w:pStyle w:val="Compact"/>
            </w:pPr>
            <w:r>
              <w:t xml:space="preserve">Linha única com 81,0 kWh e R$ 74,52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Sessão em aberto impede o fechamento</w:t>
            </w:r>
          </w:p>
        </w:tc>
        <w:tc>
          <w:tcPr/>
          <w:p>
            <w:pPr>
              <w:pStyle w:val="Compact"/>
            </w:pPr>
            <w:r>
              <w:t xml:space="preserve">Uma sessão do período ainda aberta</w:t>
            </w:r>
          </w:p>
        </w:tc>
        <w:tc>
          <w:tcPr/>
          <w:p>
            <w:pPr>
              <w:pStyle w:val="Compact"/>
            </w:pPr>
            <w:r>
              <w:t xml:space="preserve">Fechamento recusado; a sessão é listada como pendência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Período fechado não aceita alteração</w:t>
            </w:r>
          </w:p>
        </w:tc>
        <w:tc>
          <w:tcPr/>
          <w:p>
            <w:pPr>
              <w:pStyle w:val="Compact"/>
            </w:pPr>
            <w:r>
              <w:t xml:space="preserve">Registrar sessão em setembro após o fechamento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Exportação do resultado</w:t>
            </w:r>
          </w:p>
        </w:tc>
        <w:tc>
          <w:tcPr/>
          <w:p>
            <w:pPr>
              <w:pStyle w:val="Compact"/>
            </w:pPr>
            <w:r>
              <w:t xml:space="preserve">Após o caso 01</w:t>
            </w:r>
          </w:p>
        </w:tc>
        <w:tc>
          <w:tcPr/>
          <w:p>
            <w:pPr>
              <w:pStyle w:val="Compact"/>
            </w:pPr>
            <w:r>
              <w:t xml:space="preserve">Resultado exportável para repasse à administradora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Total geral para conferência</w:t>
            </w:r>
          </w:p>
        </w:tc>
        <w:tc>
          <w:tcPr/>
          <w:p>
            <w:pPr>
              <w:pStyle w:val="Compact"/>
            </w:pPr>
            <w:r>
              <w:t xml:space="preserve">Após o caso 01</w:t>
            </w:r>
          </w:p>
        </w:tc>
        <w:tc>
          <w:tcPr/>
          <w:p>
            <w:pPr>
              <w:pStyle w:val="Compact"/>
            </w:pPr>
            <w:r>
              <w:t xml:space="preserve">157,0 kWh apresentado como total do condomínio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8"/>
    <w:bookmarkStart w:id="29" w:name="hu-12--consultar-histórico-de-utilização"/>
    <w:p>
      <w:pPr>
        <w:pStyle w:val="Ttulo2"/>
      </w:pPr>
      <w:r>
        <w:t xml:space="preserve">HU-12 — Consultar Histórico de Utilização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UC12 — Consultar Histórico de Utilização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da história</w:t>
            </w:r>
          </w:p>
        </w:tc>
        <w:tc>
          <w:tcPr/>
          <w:p>
            <w:pPr>
              <w:pStyle w:val="Compact"/>
            </w:pPr>
            <w:r>
              <w:t xml:space="preserve">HU-12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no Planning Poker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Descrição da história</w:t>
      </w:r>
    </w:p>
    <w:p>
      <w:pPr>
        <w:pStyle w:val="Corpodetexto"/>
      </w:pPr>
      <w:r>
        <w:t xml:space="preserve">Como</w:t>
      </w:r>
      <w:r>
        <w:t xml:space="preserve"> </w:t>
      </w:r>
      <w:r>
        <w:rPr>
          <w:b/>
          <w:bCs/>
        </w:rPr>
        <w:t xml:space="preserve">síndico</w:t>
      </w:r>
      <w:r>
        <w:t xml:space="preserve">, eu quero</w:t>
      </w:r>
      <w:r>
        <w:t xml:space="preserve"> </w:t>
      </w:r>
      <w:r>
        <w:rPr>
          <w:b/>
          <w:bCs/>
        </w:rPr>
        <w:t xml:space="preserve">consultar como as vagas foram utilizadas e quantas vezes faltou</w:t>
      </w:r>
      <w:r>
        <w:rPr>
          <w:b/>
          <w:bCs/>
        </w:rPr>
        <w:t xml:space="preserve"> </w:t>
      </w:r>
      <w:r>
        <w:rPr>
          <w:b/>
          <w:bCs/>
        </w:rPr>
        <w:t xml:space="preserve">vaga</w:t>
      </w:r>
      <w:r>
        <w:t xml:space="preserve">, de modo que</w:t>
      </w:r>
      <w:r>
        <w:t xml:space="preserve"> </w:t>
      </w:r>
      <w:r>
        <w:rPr>
          <w:b/>
          <w:bCs/>
        </w:rPr>
        <w:t xml:space="preserve">eu possa levar dados à assembleia ao propor a ampliação da estrutura</w:t>
      </w:r>
      <w:r>
        <w:t xml:space="preserve">.</w:t>
      </w:r>
    </w:p>
    <w:p>
      <w:pPr>
        <w:pStyle w:val="Corpodetexto"/>
      </w:pPr>
      <w:r>
        <w:rPr>
          <w:b/>
          <w:bCs/>
        </w:rPr>
        <w:t xml:space="preserve">Testes de aceitação</w:t>
      </w:r>
    </w:p>
    <w:p>
      <w:pPr>
        <w:pStyle w:val="Corpodetexto"/>
      </w:pPr>
      <w:r>
        <w:rPr>
          <w:i/>
          <w:iCs/>
        </w:rPr>
        <w:t xml:space="preserve">Pré-condição:</w:t>
      </w:r>
      <w:r>
        <w:t xml:space="preserve"> </w:t>
      </w:r>
      <w:r>
        <w:t xml:space="preserve">síndico autenticado; existem sessões no período.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Funcionalidade / Comportamento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Ocupação por vaga</w:t>
            </w:r>
          </w:p>
        </w:tc>
        <w:tc>
          <w:tcPr/>
          <w:p>
            <w:pPr>
              <w:pStyle w:val="Compact"/>
            </w:pPr>
            <w:r>
              <w:t xml:space="preserve">Setembro</w:t>
            </w:r>
          </w:p>
        </w:tc>
        <w:tc>
          <w:tcPr/>
          <w:p>
            <w:pPr>
              <w:pStyle w:val="Compact"/>
            </w:pPr>
            <w:r>
              <w:t xml:space="preserve">Horas de ocupação de cada vaga, com o percentual do 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Faixa de maior demanda</w:t>
            </w:r>
          </w:p>
        </w:tc>
        <w:tc>
          <w:tcPr/>
          <w:p>
            <w:pPr>
              <w:pStyle w:val="Compact"/>
            </w:pPr>
            <w:r>
              <w:t xml:space="preserve">Setembro</w:t>
            </w:r>
          </w:p>
        </w:tc>
        <w:tc>
          <w:tcPr/>
          <w:p>
            <w:pPr>
              <w:pStyle w:val="Compact"/>
            </w:pPr>
            <w:r>
              <w:t xml:space="preserve">Faixa horária de pico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Consumo por apartamento</w:t>
            </w:r>
          </w:p>
        </w:tc>
        <w:tc>
          <w:tcPr/>
          <w:p>
            <w:pPr>
              <w:pStyle w:val="Compact"/>
            </w:pPr>
            <w:r>
              <w:t xml:space="preserve">Setembro</w:t>
            </w:r>
          </w:p>
        </w:tc>
        <w:tc>
          <w:tcPr/>
          <w:p>
            <w:pPr>
              <w:pStyle w:val="Compact"/>
            </w:pPr>
            <w:r>
              <w:t xml:space="preserve">Apto 17 com 81,0 kWh; apto 42 com 76,0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Demanda reprimida</w:t>
            </w:r>
          </w:p>
        </w:tc>
        <w:tc>
          <w:tcPr/>
          <w:p>
            <w:pPr>
              <w:pStyle w:val="Compact"/>
            </w:pPr>
            <w:r>
              <w:t xml:space="preserve">Setembro, com 7 recusas registradas em HU-03</w:t>
            </w:r>
          </w:p>
        </w:tc>
        <w:tc>
          <w:tcPr/>
          <w:p>
            <w:pPr>
              <w:pStyle w:val="Compact"/>
            </w:pPr>
            <w:r>
              <w:t xml:space="preserve">7 tentativas recusadas por vaga ocupada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Recusas cruzadas com a faixa horária</w:t>
            </w:r>
          </w:p>
        </w:tc>
        <w:tc>
          <w:tcPr/>
          <w:p>
            <w:pPr>
              <w:pStyle w:val="Compact"/>
            </w:pPr>
            <w:r>
              <w:t xml:space="preserve">Setembro</w:t>
            </w:r>
          </w:p>
        </w:tc>
        <w:tc>
          <w:tcPr/>
          <w:p>
            <w:pPr>
              <w:pStyle w:val="Compact"/>
            </w:pPr>
            <w:r>
              <w:t xml:space="preserve">Recusas distribuídas por faixa de horário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Período sem utilização</w:t>
            </w:r>
          </w:p>
        </w:tc>
        <w:tc>
          <w:tcPr/>
          <w:p>
            <w:pPr>
              <w:pStyle w:val="Compact"/>
            </w:pPr>
            <w:r>
              <w:t xml:space="preserve">Julho</w:t>
            </w:r>
          </w:p>
        </w:tc>
        <w:tc>
          <w:tcPr/>
          <w:p>
            <w:pPr>
              <w:pStyle w:val="Compact"/>
            </w:pPr>
            <w:r>
              <w:t xml:space="preserve">Informa ausência de registros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Tem protótipo?</w:t>
      </w:r>
      <w:r>
        <w:t xml:space="preserve"> </w:t>
      </w: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29"/>
    <w:bookmarkStart w:id="30" w:name="rastreabilidade"/>
    <w:p>
      <w:pPr>
        <w:pStyle w:val="Ttulo2"/>
      </w:pPr>
      <w:r>
        <w:t xml:space="preserve">Rastreabilidade</w:t>
      </w:r>
    </w:p>
    <w:tbl>
      <w:tblPr>
        <w:tblStyle w:val="Tabelacomgrad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História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Necessidade no Visão v4.0</w:t>
            </w:r>
          </w:p>
        </w:tc>
        <w:tc>
          <w:tcPr/>
          <w:p>
            <w:pPr>
              <w:pStyle w:val="Compact"/>
            </w:pPr>
            <w:r>
              <w:t xml:space="preserve">Requisitos no Documento de 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HU-01 Autenticar Usuário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t xml:space="preserve">RE-08 (uso identificado)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HU-02 Consultar Painel de Vagas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t xml:space="preserve">§2.2, §2.3</w:t>
            </w:r>
          </w:p>
        </w:tc>
        <w:tc>
          <w:tcPr/>
          <w:p>
            <w:pPr>
              <w:pStyle w:val="Compact"/>
            </w:pPr>
            <w:r>
              <w:t xml:space="preserve">RF-02, RF-03, RF-08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HU-03 Manter Sessão de Recarga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§2.1, §2.2, §2.3</w:t>
            </w:r>
          </w:p>
        </w:tc>
        <w:tc>
          <w:tcPr/>
          <w:p>
            <w:pPr>
              <w:pStyle w:val="Compact"/>
            </w:pPr>
            <w:r>
              <w:t xml:space="preserve">RF-04 a RF-08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HU-04 Apurar Energia da Sessão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RF-09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HU-05 Manter Veículo</w:t>
            </w:r>
          </w:p>
        </w:tc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RF-10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HU-06 Consultar Consumo do Mês</w:t>
            </w:r>
          </w:p>
        </w:tc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RF-11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HU-07 Manter Vagas com Carregador</w:t>
            </w:r>
          </w:p>
        </w:tc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RF-12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HU-08 Definir Tarifa de Energia</w:t>
            </w:r>
          </w:p>
        </w:tc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RF-13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HU-09 Manter Moradores</w:t>
            </w:r>
          </w:p>
        </w:tc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t xml:space="preserve">§2.1, RE-08</w:t>
            </w:r>
          </w:p>
        </w:tc>
        <w:tc>
          <w:tcPr/>
          <w:p>
            <w:pPr>
              <w:pStyle w:val="Compact"/>
            </w:pPr>
            <w:r>
              <w:t xml:space="preserve">RF-14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HU-10 Encerrar Sessão Órfã</w:t>
            </w:r>
          </w:p>
        </w:tc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RF-15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HU-11 Fechar Mês e Gerar Rateio</w:t>
            </w:r>
          </w:p>
        </w:tc>
        <w:tc>
          <w:tcPr/>
          <w:p>
            <w:pPr>
              <w:pStyle w:val="Compact"/>
            </w:pPr>
            <w:r>
              <w:t xml:space="preserve">UC11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RF-16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HU-12 Consultar Histórico de Utilização</w:t>
            </w:r>
          </w:p>
        </w:tc>
        <w:tc>
          <w:tcPr/>
          <w:p>
            <w:pPr>
              <w:pStyle w:val="Compact"/>
            </w:pPr>
            <w:r>
              <w:t xml:space="preserve">UC12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RF-17</w:t>
            </w:r>
          </w:p>
        </w:tc>
      </w:tr>
    </w:tbl>
    <w:bookmarkEnd w:id="30"/>
    <w:bookmarkEnd w:id="31"/>
    <w:sectPr w:rsidR="0033170C">
      <w:headerReference r:id="rId7" w:type="default"/>
      <w:footerReference r:id="rId8" w:type="default"/>
      <w:pgSz w:code="9" w:h="16840" w:w="11907"/>
      <w:pgMar w:bottom="851" w:footer="851" w:gutter="0" w:header="851" w:left="1418" w:right="851" w:top="85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>
      <w:trPr>
        <w:cantSplit/>
      </w:trPr>
      <w:tc>
        <w:tcPr>
          <w:tcW w:w="6300" w:type="dxa"/>
        </w:tcPr>
        <w:p w:rsidR="00FB4266" w:rsidRDefault="00BA0484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 xml:space="preserve">CARREGAJA - História de Usuário</w:t>
              </w:r>
              <w:r w:rsidR="0069452F">
                <w:t/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4.2</w:t>
              </w:r>
            </w:sdtContent>
          </w:sdt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proofErr w:type="gramStart"/>
    <w:r>
      <w:t>vs</w:t>
    </w:r>
    <w:proofErr w:type="spellEnd"/>
    <w:proofErr w:type="gramEnd"/>
    <w:r>
      <w:t xml:space="preserve">: </w:t>
    </w:r>
    <w:fldSimple w:instr=" DOCPROPERTY  &quot;Versão Modelo&quot;  \* MERGEFORMAT ">
      <w:r w:rsidR="005C2EBC">
        <w:t>4.2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375F64" w:rsidP="007E6CB5">
          <w:pPr>
            <w:pStyle w:val="EPP-Cabealho"/>
            <w:rPr>
              <w:b/>
              <w:bCs/>
            </w:rPr>
          </w:pPr>
          <w:r>
            <w:t>CARREGAJA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História de Usuário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pos="1014" w:val="num"/>
        </w:tabs>
        <w:ind w:hanging="360" w:left="1014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pos="2072" w:val="num"/>
        </w:tabs>
        <w:ind w:hanging="360" w:left="2072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pos="2454" w:val="num"/>
        </w:tabs>
        <w:ind w:hanging="180" w:left="2454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pos="3174" w:val="num"/>
        </w:tabs>
        <w:ind w:hanging="360" w:left="317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pos="3894" w:val="num"/>
        </w:tabs>
        <w:ind w:hanging="360" w:left="389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pos="4614" w:val="num"/>
        </w:tabs>
        <w:ind w:hanging="180" w:left="461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334" w:val="num"/>
        </w:tabs>
        <w:ind w:hanging="360" w:left="533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6054" w:val="num"/>
        </w:tabs>
        <w:ind w:hanging="360" w:left="605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pos="6774" w:val="num"/>
        </w:tabs>
        <w:ind w:hanging="180" w:left="6774"/>
      </w:pPr>
      <w:rPr>
        <w:rFonts w:hint="default"/>
      </w:rPr>
    </w:lvl>
  </w:abstractNum>
  <w:abstractNum w15:restartNumberingAfterBreak="0" w:abstractNumId="1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pos="1418" w:val="num"/>
        </w:tabs>
        <w:ind w:hanging="360" w:left="1418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pos="2269" w:val="num"/>
        </w:tabs>
        <w:ind w:hanging="360" w:left="2269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pos="2651" w:val="num"/>
        </w:tabs>
        <w:ind w:hanging="180" w:left="2651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pos="3371" w:val="num"/>
        </w:tabs>
        <w:ind w:hanging="360" w:left="3371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pos="4091" w:val="num"/>
        </w:tabs>
        <w:ind w:hanging="360" w:left="4091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pos="4811" w:val="num"/>
        </w:tabs>
        <w:ind w:hanging="180" w:left="481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531" w:val="num"/>
        </w:tabs>
        <w:ind w:hanging="360" w:left="553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6251" w:val="num"/>
        </w:tabs>
        <w:ind w:hanging="360" w:left="6251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pos="6971" w:val="num"/>
        </w:tabs>
        <w:ind w:hanging="180" w:left="6971"/>
      </w:pPr>
      <w:rPr>
        <w:rFonts w:hint="default"/>
      </w:rPr>
    </w:lvl>
  </w:abstractNum>
  <w:abstractNum w15:restartNumberingAfterBreak="0" w:abstractNumId="2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pos="360" w:val="num"/>
        </w:tabs>
        <w:ind w:firstLine="0" w:left="0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16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16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16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16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16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16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16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3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hanging="360" w:left="1428"/>
      </w:pPr>
    </w:lvl>
    <w:lvl w:ilvl="1" w:tplc="08160019">
      <w:start w:val="1"/>
      <w:numFmt w:val="lowerLetter"/>
      <w:lvlText w:val="%2."/>
      <w:lvlJc w:val="left"/>
      <w:pPr>
        <w:ind w:hanging="360" w:left="2148"/>
      </w:pPr>
    </w:lvl>
    <w:lvl w:ilvl="2" w:tplc="0816001B">
      <w:start w:val="1"/>
      <w:numFmt w:val="lowerRoman"/>
      <w:lvlText w:val="%3."/>
      <w:lvlJc w:val="right"/>
      <w:pPr>
        <w:ind w:hanging="180" w:left="2868"/>
      </w:pPr>
    </w:lvl>
    <w:lvl w:ilvl="3" w:tplc="0816000F">
      <w:start w:val="1"/>
      <w:numFmt w:val="decimal"/>
      <w:lvlText w:val="%4."/>
      <w:lvlJc w:val="left"/>
      <w:pPr>
        <w:ind w:hanging="360" w:left="3588"/>
      </w:pPr>
    </w:lvl>
    <w:lvl w:ilvl="4" w:tentative="1" w:tplc="08160019">
      <w:start w:val="1"/>
      <w:numFmt w:val="lowerLetter"/>
      <w:lvlText w:val="%5."/>
      <w:lvlJc w:val="left"/>
      <w:pPr>
        <w:ind w:hanging="360" w:left="4308"/>
      </w:pPr>
    </w:lvl>
    <w:lvl w:ilvl="5" w:tentative="1" w:tplc="0816001B">
      <w:start w:val="1"/>
      <w:numFmt w:val="lowerRoman"/>
      <w:lvlText w:val="%6."/>
      <w:lvlJc w:val="right"/>
      <w:pPr>
        <w:ind w:hanging="180" w:left="5028"/>
      </w:pPr>
    </w:lvl>
    <w:lvl w:ilvl="6" w:tentative="1" w:tplc="0816000F">
      <w:start w:val="1"/>
      <w:numFmt w:val="decimal"/>
      <w:lvlText w:val="%7."/>
      <w:lvlJc w:val="left"/>
      <w:pPr>
        <w:ind w:hanging="360" w:left="5748"/>
      </w:pPr>
    </w:lvl>
    <w:lvl w:ilvl="7" w:tentative="1" w:tplc="08160019">
      <w:start w:val="1"/>
      <w:numFmt w:val="lowerLetter"/>
      <w:lvlText w:val="%8."/>
      <w:lvlJc w:val="left"/>
      <w:pPr>
        <w:ind w:hanging="360" w:left="6468"/>
      </w:pPr>
    </w:lvl>
    <w:lvl w:ilvl="8" w:tentative="1" w:tplc="0816001B">
      <w:start w:val="1"/>
      <w:numFmt w:val="lowerRoman"/>
      <w:lvlText w:val="%9."/>
      <w:lvlJc w:val="right"/>
      <w:pPr>
        <w:ind w:hanging="180" w:left="7188"/>
      </w:pPr>
    </w:lvl>
  </w:abstractNum>
  <w:abstractNum w15:restartNumberingAfterBreak="0" w:abstractNumId="4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num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800" w:val="num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80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2160" w:val="num"/>
        </w:tabs>
        <w:ind w:hanging="1584" w:left="1584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EBC"/>
    <w:rsid w:val="0000781E"/>
    <w:rsid w:val="00016CF6"/>
    <w:rsid w:val="00096D0C"/>
    <w:rsid w:val="000C77A8"/>
    <w:rsid w:val="00141BB7"/>
    <w:rsid w:val="00153EE8"/>
    <w:rsid w:val="001636B5"/>
    <w:rsid w:val="00185D0C"/>
    <w:rsid w:val="001E0869"/>
    <w:rsid w:val="00254122"/>
    <w:rsid w:val="0033170C"/>
    <w:rsid w:val="00366AC2"/>
    <w:rsid w:val="00375F64"/>
    <w:rsid w:val="00442A5D"/>
    <w:rsid w:val="00453FD0"/>
    <w:rsid w:val="0049456B"/>
    <w:rsid w:val="004B1997"/>
    <w:rsid w:val="00580EC3"/>
    <w:rsid w:val="005C2EBC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A73B9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D3374F"/>
    <w:rsid w:val="00D60B3D"/>
    <w:rsid w:val="00E700C7"/>
    <w:rsid w:val="00E74320"/>
    <w:rsid w:val="00E85C1E"/>
    <w:rsid w:val="00EA5759"/>
    <w:rsid w:val="00F86AAC"/>
    <w:rsid w:val="00FB4266"/>
    <w:rsid w:val="00FD2D12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cs="Times New Roman" w:eastAsia="Times New Roman" w:hAnsi="Times New Roman"/>
        <w:lang w:bidi="ar-SA" w:eastAsia="pt-BR" w:val="pt-BR"/>
      </w:rPr>
    </w:rPrDefault>
    <w:pPrDefault/>
  </w:docDefaults>
  <w:latentStyles w:count="375" w:defLockedState="0" w:defQFormat="0" w:defSemiHidden="0" w:defUIPriority="99" w:defUnhideWhenUsed="0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pPr>
      <w:jc w:val="both"/>
    </w:pPr>
    <w:rPr>
      <w:rFonts w:ascii="Arial" w:cs="Arial" w:hAnsi="Arial"/>
      <w:color w:val="000000"/>
    </w:rPr>
  </w:style>
  <w:style w:styleId="Ttulo1" w:type="paragraph">
    <w:name w:val="heading 1"/>
    <w:basedOn w:val="Normal"/>
    <w:next w:val="Normal"/>
    <w:link w:val="Ttulo1Char"/>
    <w:pPr>
      <w:keepNext/>
      <w:numPr>
        <w:numId w:val="2"/>
      </w:numPr>
      <w:spacing w:after="360" w:before="480"/>
      <w:outlineLvl w:val="0"/>
    </w:pPr>
    <w:rPr>
      <w:b/>
      <w:caps/>
      <w:color w:val="auto"/>
      <w:sz w:val="24"/>
      <w:lang w:eastAsia="en-US"/>
    </w:rPr>
  </w:style>
  <w:style w:styleId="Ttulo2" w:type="paragraph">
    <w:name w:val="heading 2"/>
    <w:basedOn w:val="Normal"/>
    <w:next w:val="Normal"/>
    <w:link w:val="Ttulo2Char"/>
    <w:pPr>
      <w:keepNext/>
      <w:numPr>
        <w:ilvl w:val="1"/>
        <w:numId w:val="3"/>
      </w:numPr>
      <w:spacing w:after="240" w:before="360"/>
      <w:ind w:firstLine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styleId="Ttulo3" w:type="paragraph">
    <w:name w:val="heading 3"/>
    <w:basedOn w:val="Ttulo2"/>
    <w:next w:val="Normal"/>
    <w:link w:val="Ttulo3Char"/>
    <w:pPr>
      <w:numPr>
        <w:ilvl w:val="2"/>
        <w:numId w:val="4"/>
      </w:numPr>
      <w:spacing w:after="120" w:before="240"/>
      <w:ind w:firstLine="0" w:left="0"/>
      <w:outlineLvl w:val="2"/>
    </w:pPr>
  </w:style>
  <w:style w:styleId="Ttulo4" w:type="paragraph">
    <w:name w:val="heading 4"/>
    <w:basedOn w:val="Normal"/>
    <w:next w:val="Normal"/>
    <w:pPr>
      <w:keepNext/>
      <w:numPr>
        <w:ilvl w:val="3"/>
        <w:numId w:val="5"/>
      </w:numPr>
      <w:tabs>
        <w:tab w:pos="360" w:val="left"/>
      </w:tabs>
      <w:spacing w:after="120" w:before="240"/>
      <w:ind w:firstLine="0" w:left="0"/>
      <w:outlineLvl w:val="3"/>
    </w:pPr>
    <w:rPr>
      <w:rFonts w:cs="Times New Roman"/>
      <w:b/>
      <w:snapToGrid w:val="0"/>
      <w:color w:val="auto"/>
      <w:sz w:val="24"/>
    </w:rPr>
  </w:style>
  <w:style w:styleId="Ttulo5" w:type="paragraph">
    <w:name w:val="heading 5"/>
    <w:basedOn w:val="Normal"/>
    <w:next w:val="Normal"/>
    <w:pPr>
      <w:spacing w:after="120" w:before="240"/>
      <w:outlineLvl w:val="4"/>
    </w:pPr>
    <w:rPr>
      <w:rFonts w:cs="Times New Roman"/>
      <w:b/>
      <w:color w:val="auto"/>
      <w:lang w:eastAsia="en-US"/>
    </w:rPr>
  </w:style>
  <w:style w:styleId="Ttulo6" w:type="paragraph">
    <w:name w:val="heading 6"/>
    <w:aliases w:val="Título Atividade"/>
    <w:basedOn w:val="Normal"/>
    <w:next w:val="Normal"/>
    <w:pPr>
      <w:numPr>
        <w:numId w:val="6"/>
      </w:numPr>
      <w:spacing w:after="120" w:before="240"/>
      <w:outlineLvl w:val="5"/>
    </w:pPr>
    <w:rPr>
      <w:rFonts w:cs="Times New Roman"/>
      <w:b/>
      <w:i/>
      <w:color w:val="auto"/>
      <w:lang w:eastAsia="en-US"/>
    </w:rPr>
  </w:style>
  <w:style w:styleId="Ttulo7" w:type="paragraph">
    <w:name w:val="heading 7"/>
    <w:basedOn w:val="Normal"/>
    <w:next w:val="Normal"/>
    <w:pPr>
      <w:spacing w:after="60" w:before="240"/>
      <w:outlineLvl w:val="6"/>
    </w:pPr>
    <w:rPr>
      <w:rFonts w:cs="Times New Roman"/>
      <w:color w:val="auto"/>
      <w:lang w:eastAsia="en-US"/>
    </w:rPr>
  </w:style>
  <w:style w:styleId="Ttulo8" w:type="paragraph">
    <w:name w:val="heading 8"/>
    <w:basedOn w:val="Normal"/>
    <w:next w:val="Normal"/>
    <w:pPr>
      <w:spacing w:after="60" w:before="240"/>
      <w:outlineLvl w:val="7"/>
    </w:pPr>
    <w:rPr>
      <w:rFonts w:cs="Times New Roman"/>
      <w:i/>
      <w:color w:val="auto"/>
      <w:lang w:eastAsia="en-US"/>
    </w:rPr>
  </w:style>
  <w:style w:styleId="Ttulo9" w:type="paragraph">
    <w:name w:val="heading 9"/>
    <w:basedOn w:val="Normal"/>
    <w:next w:val="Normal"/>
    <w:pPr>
      <w:spacing w:after="60" w:before="240"/>
      <w:outlineLvl w:val="8"/>
    </w:pPr>
    <w:rPr>
      <w:rFonts w:cs="Times New Roman"/>
      <w:i/>
      <w:color w:val="auto"/>
      <w:sz w:val="18"/>
      <w:lang w:eastAsia="en-US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Sumrio1" w:type="paragraph">
    <w:name w:val="toc 1"/>
    <w:basedOn w:val="Normal"/>
    <w:next w:val="Normal"/>
    <w:uiPriority w:val="39"/>
    <w:pPr>
      <w:tabs>
        <w:tab w:pos="539" w:val="left"/>
        <w:tab w:leader="dot" w:pos="9540" w:val="right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styleId="Sumrio2" w:type="paragraph">
    <w:name w:val="toc 2"/>
    <w:basedOn w:val="Normal"/>
    <w:next w:val="Normal"/>
    <w:uiPriority w:val="39"/>
    <w:pPr>
      <w:tabs>
        <w:tab w:pos="540" w:val="left"/>
        <w:tab w:pos="960" w:val="left"/>
        <w:tab w:pos="1200" w:val="left"/>
        <w:tab w:leader="dot" w:pos="9540" w:val="right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styleId="Sumrio3" w:type="paragraph">
    <w:name w:val="toc 3"/>
    <w:basedOn w:val="Sumrio2"/>
    <w:next w:val="Normal"/>
    <w:uiPriority w:val="39"/>
    <w:pPr>
      <w:tabs>
        <w:tab w:pos="851" w:val="left"/>
      </w:tabs>
      <w:ind w:left="851"/>
    </w:pPr>
    <w:rPr>
      <w:rFonts w:cs="Times New Roman"/>
    </w:rPr>
  </w:style>
  <w:style w:styleId="Cabealho" w:type="paragraph">
    <w:name w:val="header"/>
    <w:basedOn w:val="Normal"/>
    <w:semiHidden/>
    <w:pPr>
      <w:tabs>
        <w:tab w:pos="4320" w:val="center"/>
        <w:tab w:pos="8640" w:val="right"/>
      </w:tabs>
      <w:jc w:val="center"/>
    </w:pPr>
    <w:rPr>
      <w:b/>
    </w:rPr>
  </w:style>
  <w:style w:styleId="Hyperlink" w:type="character">
    <w:name w:val="Hyperlink"/>
    <w:basedOn w:val="Fontepargpadro"/>
    <w:uiPriority w:val="99"/>
    <w:rPr>
      <w:color w:val="0000FF"/>
      <w:u w:val="single"/>
    </w:rPr>
  </w:style>
  <w:style w:styleId="Lista" w:type="paragraph">
    <w:name w:val="List"/>
    <w:basedOn w:val="Normal"/>
    <w:semiHidden/>
    <w:pPr>
      <w:numPr>
        <w:numId w:val="1"/>
      </w:numPr>
      <w:spacing w:after="240" w:before="80"/>
    </w:pPr>
    <w:rPr>
      <w:rFonts w:cs="Times New Roman"/>
      <w:color w:val="auto"/>
      <w:lang w:eastAsia="en-US"/>
    </w:rPr>
  </w:style>
  <w:style w:styleId="Rodap" w:type="paragraph">
    <w:name w:val="footer"/>
    <w:basedOn w:val="Normal"/>
    <w:link w:val="RodapChar"/>
    <w:semiHidden/>
    <w:pPr>
      <w:tabs>
        <w:tab w:pos="4320" w:val="center"/>
        <w:tab w:pos="8640" w:val="right"/>
      </w:tabs>
    </w:pPr>
  </w:style>
  <w:style w:styleId="Ttulo" w:type="paragraph">
    <w:name w:val="Title"/>
    <w:basedOn w:val="Normal"/>
    <w:next w:val="Normal"/>
    <w:link w:val="TtuloChar"/>
    <w:pPr>
      <w:spacing w:after="360" w:before="480"/>
    </w:pPr>
    <w:rPr>
      <w:rFonts w:cs="Times New Roman"/>
      <w:b/>
      <w:caps/>
      <w:color w:val="auto"/>
      <w:sz w:val="28"/>
      <w:lang w:eastAsia="en-US"/>
    </w:rPr>
  </w:style>
  <w:style w:customStyle="1" w:styleId="Titulodocumento" w:type="paragraph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customStyle="1" w:styleId="BodyText" w:type="paragraph">
    <w:name w:val="BodyText"/>
    <w:basedOn w:val="Normal"/>
    <w:pPr>
      <w:spacing w:after="60" w:before="40"/>
    </w:pPr>
    <w:rPr>
      <w:color w:val="auto"/>
    </w:rPr>
  </w:style>
  <w:style w:styleId="Refdecomentrio" w:type="character">
    <w:name w:val="annotation reference"/>
    <w:basedOn w:val="Fontepargpadro"/>
    <w:semiHidden/>
    <w:rPr>
      <w:sz w:val="16"/>
      <w:szCs w:val="16"/>
    </w:rPr>
  </w:style>
  <w:style w:styleId="Textodecomentrio" w:type="paragraph">
    <w:name w:val="annotation text"/>
    <w:basedOn w:val="Normal"/>
    <w:semiHidden/>
  </w:style>
  <w:style w:customStyle="1" w:styleId="Instruo" w:type="paragraph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customStyle="1" w:styleId="infoblue" w:type="paragraph">
    <w:name w:val="infoblue"/>
    <w:basedOn w:val="Normal"/>
    <w:pPr>
      <w:spacing w:after="120" w:line="240" w:lineRule="atLeast"/>
      <w:jc w:val="left"/>
    </w:pPr>
    <w:rPr>
      <w:rFonts w:ascii="Times New Roman" w:cs="Times New Roman" w:eastAsia="Arial Unicode MS" w:hAnsi="Times New Roman"/>
      <w:i/>
      <w:iCs/>
      <w:color w:val="0000FF"/>
    </w:rPr>
  </w:style>
  <w:style w:styleId="Corpodetexto" w:type="paragraph">
    <w:name w:val="Body Text"/>
    <w:basedOn w:val="Normal"/>
    <w:semiHidden/>
    <w:pPr>
      <w:jc w:val="left"/>
    </w:pPr>
    <w:rPr>
      <w:lang w:val="pt-PT"/>
    </w:rPr>
  </w:style>
  <w:style w:styleId="NormalWeb" w:type="paragraph">
    <w:name w:val="Normal (Web)"/>
    <w:basedOn w:val="Normal"/>
    <w:semiHidden/>
    <w:pPr>
      <w:spacing w:after="100" w:afterAutospacing="1" w:before="100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styleId="Sumrio4" w:type="paragraph">
    <w:name w:val="toc 4"/>
    <w:basedOn w:val="Normal"/>
    <w:next w:val="Normal"/>
    <w:autoRedefine/>
    <w:semiHidden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styleId="Sumrio5" w:type="paragraph">
    <w:name w:val="toc 5"/>
    <w:basedOn w:val="Normal"/>
    <w:next w:val="Normal"/>
    <w:autoRedefine/>
    <w:semiHidden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styleId="Sumrio6" w:type="paragraph">
    <w:name w:val="toc 6"/>
    <w:basedOn w:val="Normal"/>
    <w:next w:val="Normal"/>
    <w:autoRedefine/>
    <w:semiHidden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styleId="Sumrio7" w:type="paragraph">
    <w:name w:val="toc 7"/>
    <w:basedOn w:val="Normal"/>
    <w:next w:val="Normal"/>
    <w:autoRedefine/>
    <w:semiHidden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styleId="Sumrio8" w:type="paragraph">
    <w:name w:val="toc 8"/>
    <w:basedOn w:val="Normal"/>
    <w:next w:val="Normal"/>
    <w:autoRedefine/>
    <w:semiHidden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styleId="Sumrio9" w:type="paragraph">
    <w:name w:val="toc 9"/>
    <w:basedOn w:val="Normal"/>
    <w:next w:val="Normal"/>
    <w:autoRedefine/>
    <w:semiHidden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customStyle="1" w:styleId="Tabletext" w:type="paragraph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styleId="TextodoEspaoReservado" w:type="character">
    <w:name w:val="Placeholder Text"/>
    <w:basedOn w:val="Fontepargpadro"/>
    <w:uiPriority w:val="99"/>
    <w:semiHidden/>
    <w:rsid w:val="0069452F"/>
    <w:rPr>
      <w:color w:val="808080"/>
    </w:rPr>
  </w:style>
  <w:style w:customStyle="1" w:styleId="RodapChar" w:type="character">
    <w:name w:val="Rodapé Char"/>
    <w:basedOn w:val="Fontepargpadro"/>
    <w:link w:val="Rodap"/>
    <w:semiHidden/>
    <w:rsid w:val="0069452F"/>
    <w:rPr>
      <w:rFonts w:ascii="Arial" w:cs="Arial" w:hAnsi="Arial"/>
      <w:color w:val="000000"/>
    </w:rPr>
  </w:style>
  <w:style w:styleId="Textodebalo" w:type="paragraph">
    <w:name w:val="Balloon Text"/>
    <w:basedOn w:val="Normal"/>
    <w:link w:val="TextodebaloChar"/>
    <w:uiPriority w:val="99"/>
    <w:semiHidden/>
    <w:unhideWhenUsed/>
    <w:rsid w:val="005C2EBC"/>
    <w:rPr>
      <w:rFonts w:ascii="Tahoma" w:cs="Tahoma" w:hAnsi="Tahoma"/>
      <w:sz w:val="16"/>
      <w:szCs w:val="16"/>
    </w:rPr>
  </w:style>
  <w:style w:customStyle="1" w:styleId="TextodebaloChar" w:type="character">
    <w:name w:val="Texto de balão Char"/>
    <w:basedOn w:val="Fontepargpadro"/>
    <w:link w:val="Textodebalo"/>
    <w:uiPriority w:val="99"/>
    <w:semiHidden/>
    <w:rsid w:val="005C2EBC"/>
    <w:rPr>
      <w:rFonts w:ascii="Tahoma" w:cs="Tahoma" w:hAnsi="Tahoma"/>
      <w:color w:val="000000"/>
      <w:sz w:val="16"/>
      <w:szCs w:val="16"/>
    </w:rPr>
  </w:style>
  <w:style w:customStyle="1" w:styleId="EPP-Seonivel1" w:type="paragraph">
    <w:name w:val="EPP-Seção nivel 1"/>
    <w:basedOn w:val="Ttulo1"/>
    <w:link w:val="EPP-Seonivel1Carcter"/>
    <w:qFormat/>
    <w:rsid w:val="005C2EBC"/>
  </w:style>
  <w:style w:customStyle="1" w:styleId="EPP-Seonivel2" w:type="paragraph">
    <w:name w:val="EPP-Seção nivel 2"/>
    <w:basedOn w:val="Ttulo2"/>
    <w:link w:val="EPP-Seonivel2Carcter"/>
    <w:qFormat/>
    <w:rsid w:val="005C2EBC"/>
  </w:style>
  <w:style w:customStyle="1" w:styleId="Ttulo1Char" w:type="character">
    <w:name w:val="Título 1 Char"/>
    <w:basedOn w:val="Fontepargpadro"/>
    <w:link w:val="Ttulo1"/>
    <w:rsid w:val="005C2EBC"/>
    <w:rPr>
      <w:rFonts w:ascii="Arial" w:cs="Arial" w:hAnsi="Arial"/>
      <w:b/>
      <w:caps/>
      <w:sz w:val="24"/>
      <w:lang w:eastAsia="en-US"/>
    </w:rPr>
  </w:style>
  <w:style w:customStyle="1" w:styleId="EPP-Seonivel1Carcter" w:type="character">
    <w:name w:val="EPP-Seção nivel 1 Carácter"/>
    <w:basedOn w:val="Ttulo1Char"/>
    <w:link w:val="EPP-Seonivel1"/>
    <w:rsid w:val="005C2EBC"/>
    <w:rPr>
      <w:rFonts w:ascii="Arial" w:cs="Arial" w:hAnsi="Arial"/>
      <w:b/>
      <w:caps/>
      <w:sz w:val="24"/>
      <w:lang w:eastAsia="en-US"/>
    </w:rPr>
  </w:style>
  <w:style w:customStyle="1" w:styleId="EPP-Seonivel3" w:type="paragraph">
    <w:name w:val="EPP-Seção nivel 3"/>
    <w:basedOn w:val="Ttulo3"/>
    <w:link w:val="EPP-Seonivel3Carcter"/>
    <w:qFormat/>
    <w:rsid w:val="005C2EBC"/>
  </w:style>
  <w:style w:customStyle="1" w:styleId="Ttulo2Char" w:type="characte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customStyle="1" w:styleId="EPP-Seonivel2Carcter" w:type="chara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customStyle="1" w:styleId="EPP-Comentario" w:type="paragraph">
    <w:name w:val="EPP-Comentario"/>
    <w:basedOn w:val="Instruo"/>
    <w:link w:val="EPP-ComentarioCarcter"/>
    <w:qFormat/>
    <w:rsid w:val="005C2EBC"/>
    <w:rPr>
      <w:lang w:val="pt-PT"/>
    </w:rPr>
  </w:style>
  <w:style w:customStyle="1" w:styleId="Ttulo3Char" w:type="characte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customStyle="1" w:styleId="EPP-Seonivel3Carcter" w:type="chara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customStyle="1" w:styleId="EPP-Titulo" w:type="paragraph">
    <w:name w:val="EPP-Titulo"/>
    <w:basedOn w:val="Ttulo"/>
    <w:link w:val="EPP-TituloCarcter"/>
    <w:qFormat/>
    <w:rsid w:val="005C2EBC"/>
    <w:pPr>
      <w:jc w:val="center"/>
    </w:pPr>
  </w:style>
  <w:style w:customStyle="1" w:styleId="InstruoCarcter" w:type="character">
    <w:name w:val="Instrução Carácter"/>
    <w:basedOn w:val="Fontepargpadro"/>
    <w:link w:val="Instruo"/>
    <w:rsid w:val="005C2EBC"/>
    <w:rPr>
      <w:rFonts w:ascii="Arial" w:cs="Arial" w:hAnsi="Arial"/>
      <w:i/>
      <w:color w:val="0000FF"/>
    </w:rPr>
  </w:style>
  <w:style w:customStyle="1" w:styleId="EPP-ComentarioCarcter" w:type="character">
    <w:name w:val="EPP-Comentario Carácter"/>
    <w:basedOn w:val="InstruoCarcter"/>
    <w:link w:val="EPP-Comentario"/>
    <w:rsid w:val="005C2EBC"/>
    <w:rPr>
      <w:rFonts w:ascii="Arial" w:cs="Arial" w:hAnsi="Arial"/>
      <w:i/>
      <w:color w:val="0000FF"/>
      <w:lang w:val="pt-PT"/>
    </w:rPr>
  </w:style>
  <w:style w:customStyle="1" w:styleId="EPP-TextoNormal" w:type="paragraph">
    <w:name w:val="EPP-Texto Normal"/>
    <w:basedOn w:val="Normal"/>
    <w:link w:val="EPP-TextoNormalCarcter"/>
    <w:qFormat/>
    <w:rsid w:val="005C2EBC"/>
    <w:rPr>
      <w:lang w:val="pt-PT"/>
    </w:rPr>
  </w:style>
  <w:style w:customStyle="1" w:styleId="TtuloChar" w:type="characte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customStyle="1" w:styleId="EPP-TituloCarcter" w:type="chara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customStyle="1" w:styleId="EPP-Cabealho" w:type="paragraph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customStyle="1" w:styleId="EPP-TextoNormalCarcter" w:type="character">
    <w:name w:val="EPP-Texto Normal Carácter"/>
    <w:basedOn w:val="Fontepargpadro"/>
    <w:link w:val="EPP-TextoNormal"/>
    <w:rsid w:val="005C2EBC"/>
    <w:rPr>
      <w:rFonts w:ascii="Arial" w:cs="Arial" w:hAnsi="Arial"/>
      <w:color w:val="000000"/>
      <w:lang w:val="pt-PT"/>
    </w:rPr>
  </w:style>
  <w:style w:styleId="CitaoIntensa" w:type="paragraph">
    <w:name w:val="Intense Quote"/>
    <w:basedOn w:val="Normal"/>
    <w:next w:val="Normal"/>
    <w:link w:val="CitaoIntensaChar"/>
    <w:uiPriority w:val="30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5B9BD5"/>
    </w:rPr>
  </w:style>
  <w:style w:customStyle="1" w:styleId="EPP-CabealhoCarcter" w:type="character">
    <w:name w:val="EPP-Cabeçalho Carácter"/>
    <w:basedOn w:val="Fontepargpadro"/>
    <w:link w:val="EPP-Cabealho"/>
    <w:rsid w:val="00D60B3D"/>
    <w:rPr>
      <w:rFonts w:ascii="Arial" w:cs="Arial" w:hAnsi="Arial"/>
      <w:color w:val="000000"/>
      <w:lang w:val="pt-PT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D60B3D"/>
    <w:rPr>
      <w:rFonts w:ascii="Arial" w:cs="Arial" w:hAnsi="Arial"/>
      <w:b/>
      <w:bCs/>
      <w:i/>
      <w:iCs/>
      <w:color w:themeColor="accent1" w:val="5B9BD5"/>
    </w:rPr>
  </w:style>
  <w:style w:styleId="PargrafodaLista" w:type="paragraph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customStyle="1" w:styleId="PargrafodaListaChar" w:type="characte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customStyle="1" w:styleId="EPP-Passosfluxo" w:type="paragraph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customStyle="1" w:styleId="EPP-Fluxotitulo" w:type="paragraph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customStyle="1" w:styleId="EPP-PassosfluxoCarcter" w:type="chara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customStyle="1" w:styleId="EPP-Fluxopassos" w:type="paragraph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eastAsia="en-US" w:val="pt-PT"/>
    </w:rPr>
  </w:style>
  <w:style w:customStyle="1" w:styleId="EPP-FluxotituloCarcter" w:type="chara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styleId="Citao" w:type="paragraph">
    <w:name w:val="Quote"/>
    <w:basedOn w:val="Normal"/>
    <w:next w:val="Normal"/>
    <w:link w:val="CitaoChar"/>
    <w:uiPriority w:val="29"/>
    <w:qFormat/>
    <w:rsid w:val="009A6367"/>
    <w:rPr>
      <w:i/>
      <w:iCs/>
      <w:color w:themeColor="text1" w:val="000000"/>
    </w:rPr>
  </w:style>
  <w:style w:customStyle="1" w:styleId="EPP-FluxopassosCarcter" w:type="chara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eastAsia="en-US" w:val="pt-PT"/>
    </w:rPr>
  </w:style>
  <w:style w:customStyle="1" w:styleId="CitaoChar" w:type="character">
    <w:name w:val="Citação Char"/>
    <w:basedOn w:val="Fontepargpadro"/>
    <w:link w:val="Citao"/>
    <w:uiPriority w:val="29"/>
    <w:rsid w:val="009A6367"/>
    <w:rPr>
      <w:rFonts w:ascii="Arial" w:cs="Arial" w:hAnsi="Arial"/>
      <w:i/>
      <w:iCs/>
      <w:color w:themeColor="text1" w:val="000000"/>
    </w:rPr>
  </w:style>
  <w:style w:styleId="Tabelacomgrade" w:type="tabl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66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&lt;Sigla do Projeto&gt; - &lt;Nome do Projeto&gt;</Manager>
  <Company/>
  <LinksUpToDate>false</LinksUpToDate>
  <CharactersWithSpaces>899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História de Usuário</dc:title>
  <dc:creator/>
  <cp:keywords/>
  <dcterms:created xsi:type="dcterms:W3CDTF">2026-10-30T14:31:42Z</dcterms:created>
  <dcterms:modified xsi:type="dcterms:W3CDTF">2026-10-30T14:31:42Z</dcterms:modified>
  <cp:category>CARREGAJA - História de Usuário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4.2</vt:lpwstr>
  </property>
</Properties>
</file>