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visão"/>
    <w:p>
      <w:pPr>
        <w:pStyle w:val="Ttulo1"/>
      </w:pPr>
      <w:r>
        <w:t xml:space="preserve">Visão</w:t>
      </w:r>
    </w:p>
    <w:p>
      <w:pPr>
        <w:pStyle w:val="FirstParagraph"/>
      </w:pPr>
      <w:r>
        <w:rPr>
          <w:b/>
          <w:bCs/>
        </w:rPr>
        <w:t xml:space="preserve">Versão 3.0</w:t>
      </w:r>
    </w:p>
    <w:p>
      <w:pPr>
        <w:pStyle w:val="Corpodetexto"/>
      </w:pPr>
      <w:r>
        <w:rPr>
          <w:b/>
          <w:bCs/>
        </w:rPr>
        <w:t xml:space="preserve">CARREGAJA - Sistema de Controle e Rateio de Recarga de Veículos Elétricos em Condomínio</w:t>
      </w:r>
    </w:p>
    <w:bookmarkStart w:id="25" w:name="histórico-de-revisões"/>
    <w:p>
      <w:pPr>
        <w:pStyle w:val="Ttulo2"/>
      </w:pPr>
      <w:r>
        <w:t xml:space="preserve">Histórico de Revisões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19/08/2026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Elaboração inicial do documento. Seções 1 a 6.</w:t>
            </w:r>
          </w:p>
        </w:tc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19/08/2026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Encerramento da sessão transferido do totem para o ponto de pagamento do estabelecimento. Inclusão do perfil Operador de Caixa. Nova seção 4.4 com as limitações decorrentes da ausência de integração com hardware. Revisão dos riscos.</w:t>
            </w:r>
          </w:p>
        </w:tc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27/08/2026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Redução de escopo.</w:t>
            </w:r>
            <w:r>
              <w:t xml:space="preserve"> </w:t>
            </w:r>
            <w:r>
              <w:t xml:space="preserve">O produto deixa de ser um SaaS por assinatura para estacionamentos comerciais e passa a ser um sistema para um condomínio residencial específico. Eliminados os perfis Estabelecimento, Operador de Caixa e Administrador do Sistema, o totem, o uso anônimo e o ponto de pagamento. Incluído o</w:t>
            </w:r>
            <w:r>
              <w:t xml:space="preserve"> </w:t>
            </w:r>
            <w:r>
              <w:rPr>
                <w:b/>
                <w:bCs/>
              </w:rPr>
              <w:t xml:space="preserve">agendamento de vagas</w:t>
            </w:r>
            <w:r>
              <w:t xml:space="preserve">. A apuração passa de tempo de ocupação para</w:t>
            </w:r>
            <w:r>
              <w:t xml:space="preserve"> </w:t>
            </w:r>
            <w:r>
              <w:rPr>
                <w:b/>
                <w:bCs/>
              </w:rPr>
              <w:t xml:space="preserve">energia estimada rateada na conta do condômino</w:t>
            </w:r>
            <w:r>
              <w:t xml:space="preserve">. Seções 1 a 6 reescritas.</w:t>
            </w:r>
          </w:p>
        </w:tc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27/08/2026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Remoção do agendamento.</w:t>
            </w:r>
            <w:r>
              <w:t xml:space="preserve"> </w:t>
            </w:r>
            <w:r>
              <w:t xml:space="preserve">O uso passa a ser exclusivamente por chegada: o morador consulta o painel, ocupa uma vaga livre e registra o início. Eliminados o agendamento, a reserva, a tolerância de comparecimento e o ator temporal. A</w:t>
            </w:r>
            <w:r>
              <w:t xml:space="preserve"> </w:t>
            </w:r>
            <w:r>
              <w:rPr>
                <w:b/>
                <w:bCs/>
              </w:rPr>
              <w:t xml:space="preserve">duração máxima de sessão</w:t>
            </w:r>
            <w:r>
              <w:t xml:space="preserve"> </w:t>
            </w:r>
            <w:r>
              <w:t xml:space="preserve">passa a ser o único instrumento de rotatividade. Removidos os problemas de reserva não utilizada e de concentração de reservas, e os riscos correspondentes. Incluído o risco da disputa não mediada.</w:t>
            </w:r>
          </w:p>
        </w:tc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sobre a versão 3.0.</w:t>
      </w:r>
      <w:r>
        <w:t xml:space="preserve"> </w:t>
      </w:r>
      <w:r>
        <w:t xml:space="preserve">O agendamento foi removido por um defeito de concepção</w:t>
      </w:r>
      <w:r>
        <w:t xml:space="preserve"> </w:t>
      </w:r>
      <w:r>
        <w:t xml:space="preserve">identificado em revisão: ele exigia que o morador informasse, no momento de reservar, o nível</w:t>
      </w:r>
      <w:r>
        <w:t xml:space="preserve"> </w:t>
      </w:r>
      <w:r>
        <w:t xml:space="preserve">de bateria que teria horas depois — um dado que ninguém pode saber. A correção óbvia, reservar</w:t>
      </w:r>
      <w:r>
        <w:t xml:space="preserve"> </w:t>
      </w:r>
      <w:r>
        <w:t xml:space="preserve">um bloco fixo do tamanho do pior caso, criava fragmentação: reservava-se seis horas, usavam-se</w:t>
      </w:r>
      <w:r>
        <w:t xml:space="preserve"> </w:t>
      </w:r>
      <w:r>
        <w:t xml:space="preserve">quatro, e as duas restantes ficavam presas entre duas reservas. Antecipar a reserva seguinte</w:t>
      </w:r>
      <w:r>
        <w:t xml:space="preserve"> </w:t>
      </w:r>
      <w:r>
        <w:t xml:space="preserve">deslocaria a próxima, e a próxima, em cascata. A equipe optou por remover o mecanismo em vez</w:t>
      </w:r>
      <w:r>
        <w:t xml:space="preserve"> </w:t>
      </w:r>
      <w:r>
        <w:t xml:space="preserve">de acumular regras para contorná-lo. O registro completo do raciocínio está na seção 1.1.</w:t>
      </w:r>
    </w:p>
    <w:bookmarkEnd w:id="25"/>
    <w:bookmarkStart w:id="32" w:name="Xc2970a1a23df3ef3b34d1da3795ce3cec2678cb"/>
    <w:p>
      <w:pPr>
        <w:pStyle w:val="Ttulo2"/>
      </w:pPr>
      <w:r>
        <w:t xml:space="preserve">1. Introdução</w:t>
      </w:r>
    </w:p>
    <w:bookmarkStart w:id="27" w:name="X6f1bf4595811cf02abb2edc86cfb009e1d7f1a4"/>
    <w:p>
      <w:pPr>
        <w:pStyle w:val="Ttulo3"/>
      </w:pPr>
      <w:r>
        <w:t xml:space="preserve">1.1. Resumo do Negócio</w:t>
      </w:r>
    </w:p>
    <w:p>
      <w:pPr>
        <w:pStyle w:val="FirstParagraph"/>
      </w:pPr>
      <w:r>
        <w:t xml:space="preserve">Condomínios residenciais verticais vêm instalando pontos de recarga para veículos elétricos nas</w:t>
      </w:r>
      <w:r>
        <w:t xml:space="preserve"> </w:t>
      </w:r>
      <w:r>
        <w:t xml:space="preserve">áreas comuns da garagem. O número de pontos é pequeno — tipicamente um a quatro — e é</w:t>
      </w:r>
      <w:r>
        <w:t xml:space="preserve"> </w:t>
      </w:r>
      <w:r>
        <w:t xml:space="preserve">compartilhado por dezenas de apartamentos. A energia consumida sai da conta de luz da área</w:t>
      </w:r>
      <w:r>
        <w:t xml:space="preserve"> </w:t>
      </w:r>
      <w:r>
        <w:t xml:space="preserve">comum, ou seja, é paga por todos os condôminos, inclusive por quem não possui veículo elétrico.</w:t>
      </w:r>
    </w:p>
    <w:p>
      <w:pPr>
        <w:pStyle w:val="Corpodetexto"/>
      </w:pPr>
      <w:r>
        <w:t xml:space="preserve">Disso decorrem dois problemas simultâneos. O primeiro é de</w:t>
      </w:r>
      <w:r>
        <w:t xml:space="preserve"> </w:t>
      </w:r>
      <w:r>
        <w:rPr>
          <w:b/>
          <w:bCs/>
        </w:rPr>
        <w:t xml:space="preserve">disputa pelo recurso</w:t>
      </w:r>
      <w:r>
        <w:t xml:space="preserve">: com poucos</w:t>
      </w:r>
      <w:r>
        <w:t xml:space="preserve"> </w:t>
      </w:r>
      <w:r>
        <w:t xml:space="preserve">pontos para muitos moradores, o morador desce à garagem sem saber se encontrará ponto livre, e</w:t>
      </w:r>
      <w:r>
        <w:t xml:space="preserve"> </w:t>
      </w:r>
      <w:r>
        <w:t xml:space="preserve">quando encontra tudo ocupado não tem como saber quando algum será liberado. O segundo é de</w:t>
      </w:r>
      <w:r>
        <w:t xml:space="preserve"> </w:t>
      </w:r>
      <w:r>
        <w:rPr>
          <w:b/>
          <w:bCs/>
        </w:rPr>
        <w:t xml:space="preserve">rateio</w:t>
      </w:r>
      <w:r>
        <w:t xml:space="preserve">: sem registro de quem usou, por quanto tempo e com qual veículo, o condomínio não</w:t>
      </w:r>
      <w:r>
        <w:t xml:space="preserve"> </w:t>
      </w:r>
      <w:r>
        <w:t xml:space="preserve">consegue individualizar o custo, e a energia de poucos acaba dividida entre todos — situação</w:t>
      </w:r>
      <w:r>
        <w:t xml:space="preserve"> </w:t>
      </w:r>
      <w:r>
        <w:t xml:space="preserve">que gera atrito em assembleia e desestimula o próprio investimento em novos pontos.</w:t>
      </w:r>
    </w:p>
    <w:p>
      <w:pPr>
        <w:pStyle w:val="Corpodetexto"/>
      </w:pPr>
      <w:r>
        <w:t xml:space="preserve">Na prática, os condomínios hoje recorrem a controles paralelos: grupo de mensagens para</w:t>
      </w:r>
      <w:r>
        <w:t xml:space="preserve"> </w:t>
      </w:r>
      <w:r>
        <w:t xml:space="preserve">combinar o uso, planilha do síndico, ou simplesmente rodízio informal. Nenhum desses controles</w:t>
      </w:r>
      <w:r>
        <w:t xml:space="preserve"> </w:t>
      </w:r>
      <w:r>
        <w:t xml:space="preserve">produz um número defensável para lançar na cota condominial.</w:t>
      </w:r>
    </w:p>
    <w:p>
      <w:pPr>
        <w:pStyle w:val="Corpodetexto"/>
      </w:pPr>
      <w:r>
        <w:t xml:space="preserve">O CARREGAJA é um sistema destinado a</w:t>
      </w:r>
      <w:r>
        <w:t xml:space="preserve"> </w:t>
      </w:r>
      <w:r>
        <w:rPr>
          <w:b/>
          <w:bCs/>
        </w:rPr>
        <w:t xml:space="preserve">um condomínio específico</w:t>
      </w:r>
      <w:r>
        <w:t xml:space="preserve">, utilizado pelos moradores</w:t>
      </w:r>
      <w:r>
        <w:t xml:space="preserve"> </w:t>
      </w:r>
      <w:r>
        <w:t xml:space="preserve">como aplicação web pelo celular. Ele permite consultar quais vagas estão livres e quando as</w:t>
      </w:r>
      <w:r>
        <w:t xml:space="preserve"> </w:t>
      </w:r>
      <w:r>
        <w:t xml:space="preserve">ocupadas serão liberadas, registrar a recarga realizada, e apurar mensalmente quanto cada</w:t>
      </w:r>
      <w:r>
        <w:t xml:space="preserve"> </w:t>
      </w:r>
      <w:r>
        <w:t xml:space="preserve">apartamento consumiu — produzindo o valor a ser lançado na conta do condômino.</w:t>
      </w:r>
    </w:p>
    <w:p>
      <w:pPr>
        <w:pStyle w:val="BlockText"/>
      </w:pPr>
      <w:r>
        <w:rPr>
          <w:b/>
          <w:bCs/>
        </w:rPr>
        <w:t xml:space="preserve">Redução de escopo em relação à versão 1.1.</w:t>
      </w:r>
      <w:r>
        <w:t xml:space="preserve"> </w:t>
      </w:r>
      <w:r>
        <w:t xml:space="preserve">A versão anterior descrevia um SaaS por</w:t>
      </w:r>
      <w:r>
        <w:t xml:space="preserve"> </w:t>
      </w:r>
      <w:r>
        <w:t xml:space="preserve">assinatura para estacionamentos comerciais — shoppings, supermercados, restaurantes, hotéis —</w:t>
      </w:r>
      <w:r>
        <w:t xml:space="preserve"> </w:t>
      </w:r>
      <w:r>
        <w:t xml:space="preserve">com quatro perfis de usuário, totem de autoatendimento, motorista anônimo e encerramento no</w:t>
      </w:r>
      <w:r>
        <w:t xml:space="preserve"> </w:t>
      </w:r>
      <w:r>
        <w:t xml:space="preserve">ponto de pagamento. A equipe avaliou que aquele escopo era</w:t>
      </w:r>
      <w:r>
        <w:t xml:space="preserve"> </w:t>
      </w:r>
      <w:r>
        <w:rPr>
          <w:b/>
          <w:bCs/>
        </w:rPr>
        <w:t xml:space="preserve">incompatível com o prazo e a</w:t>
      </w:r>
      <w:r>
        <w:rPr>
          <w:b/>
          <w:bCs/>
        </w:rPr>
        <w:t xml:space="preserve"> </w:t>
      </w:r>
      <w:r>
        <w:rPr>
          <w:b/>
          <w:bCs/>
        </w:rPr>
        <w:t xml:space="preserve">capacidade disponíveis</w:t>
      </w:r>
      <w:r>
        <w:t xml:space="preserve"> </w:t>
      </w:r>
      <w:r>
        <w:t xml:space="preserve">(restrições RE-13 e RE-14): exigia multiempresa, gestão de</w:t>
      </w:r>
      <w:r>
        <w:t xml:space="preserve"> </w:t>
      </w:r>
      <w:r>
        <w:t xml:space="preserve">assinantes, dois canais de interface distintos e um perfil operacional adicional. O domínio</w:t>
      </w:r>
      <w:r>
        <w:t xml:space="preserve"> </w:t>
      </w:r>
      <w:r>
        <w:t xml:space="preserve">do condomínio preserva o mesmo núcleo técnico — previsão de conclusão a partir das</w:t>
      </w:r>
      <w:r>
        <w:t xml:space="preserve"> </w:t>
      </w:r>
      <w:r>
        <w:t xml:space="preserve">características do veículo — em um recorte executável no semestre.</w:t>
      </w:r>
    </w:p>
    <w:bookmarkStart w:id="26" w:name="por-que-não-há-agendamento"/>
    <w:p>
      <w:pPr>
        <w:pStyle w:val="Ttulo4"/>
      </w:pPr>
      <w:r>
        <w:t xml:space="preserve">Por que não há agendamento</w:t>
      </w:r>
    </w:p>
    <w:p>
      <w:pPr>
        <w:pStyle w:val="FirstParagraph"/>
      </w:pPr>
      <w:r>
        <w:t xml:space="preserve">A versão 2.0 deste documento previa o agendamento de vagas. Ele foi removido na versão 3.0, e o</w:t>
      </w:r>
      <w:r>
        <w:t xml:space="preserve"> </w:t>
      </w:r>
      <w:r>
        <w:t xml:space="preserve">motivo importa para que não seja reintroduzido sem tratar o que o inviabilizou.</w:t>
      </w:r>
    </w:p>
    <w:p>
      <w:pPr>
        <w:pStyle w:val="Corpodetexto"/>
      </w:pPr>
      <w:r>
        <w:rPr>
          <w:b/>
          <w:bCs/>
        </w:rPr>
        <w:t xml:space="preserve">O agendamento exigia um dado que não existe no momento de agendar.</w:t>
      </w:r>
      <w:r>
        <w:t xml:space="preserve"> </w:t>
      </w:r>
      <w:r>
        <w:t xml:space="preserve">Para calcular quanto</w:t>
      </w:r>
      <w:r>
        <w:t xml:space="preserve"> </w:t>
      </w:r>
      <w:r>
        <w:t xml:space="preserve">tempo a vaga ficaria ocupada, o sistema precisa do nível da bateria. Mas quem reserva às</w:t>
      </w:r>
      <w:r>
        <w:t xml:space="preserve"> </w:t>
      </w:r>
      <w:r>
        <w:t xml:space="preserve">quatorze horas para chegar às dezoito não sabe com quanta carga chegará — depende do trânsito,</w:t>
      </w:r>
      <w:r>
        <w:t xml:space="preserve"> </w:t>
      </w:r>
      <w:r>
        <w:t xml:space="preserve">de um desvio, de um trajeto a mais. Qualquer valor informado ali é chute, e era sobre esse chute</w:t>
      </w:r>
      <w:r>
        <w:t xml:space="preserve"> </w:t>
      </w:r>
      <w:r>
        <w:t xml:space="preserve">que a janela reservada seria dimensionada.</w:t>
      </w:r>
    </w:p>
    <w:p>
      <w:pPr>
        <w:pStyle w:val="Corpodetexto"/>
      </w:pPr>
      <w:r>
        <w:rPr>
          <w:b/>
          <w:bCs/>
        </w:rPr>
        <w:t xml:space="preserve">Corrigir isso criava fragmentação.</w:t>
      </w:r>
      <w:r>
        <w:t xml:space="preserve"> </w:t>
      </w:r>
      <w:r>
        <w:t xml:space="preserve">A alternativa era reservar sempre um bloco do tamanho do</w:t>
      </w:r>
      <w:r>
        <w:t xml:space="preserve"> </w:t>
      </w:r>
      <w:r>
        <w:t xml:space="preserve">pior caso — seis horas — e deixar o cálculo real para a chegada. Só que aí o morador que</w:t>
      </w:r>
      <w:r>
        <w:t xml:space="preserve"> </w:t>
      </w:r>
      <w:r>
        <w:t xml:space="preserve">precisava de quatro horas prendia seis, e as duas restantes ficavam encravadas entre a saída</w:t>
      </w:r>
      <w:r>
        <w:t xml:space="preserve"> </w:t>
      </w:r>
      <w:r>
        <w:t xml:space="preserve">dele e a reserva seguinte, inutilizáveis.</w:t>
      </w:r>
    </w:p>
    <w:p>
      <w:pPr>
        <w:pStyle w:val="Corpodetexto"/>
      </w:pPr>
      <w:r>
        <w:rPr>
          <w:b/>
          <w:bCs/>
        </w:rPr>
        <w:t xml:space="preserve">E resolver a fragmentação criava cascata.</w:t>
      </w:r>
      <w:r>
        <w:t xml:space="preserve"> </w:t>
      </w:r>
      <w:r>
        <w:t xml:space="preserve">Antecipar a reserva seguinte para ocupar o buraco</w:t>
      </w:r>
      <w:r>
        <w:t xml:space="preserve"> </w:t>
      </w:r>
      <w:r>
        <w:t xml:space="preserve">deslocaria a que vem depois, que deslocaria a seguinte. Cada ajuste propagaria por toda a</w:t>
      </w:r>
      <w:r>
        <w:t xml:space="preserve"> </w:t>
      </w:r>
      <w:r>
        <w:t xml:space="preserve">agenda do dia, e um morador que reservou as vinte horas poderia ver seu horário mudar várias</w:t>
      </w:r>
      <w:r>
        <w:t xml:space="preserve"> </w:t>
      </w:r>
      <w:r>
        <w:t xml:space="preserve">vezes sem ter feito nada.</w:t>
      </w:r>
    </w:p>
    <w:p>
      <w:pPr>
        <w:pStyle w:val="Corpodetexto"/>
      </w:pPr>
      <w:r>
        <w:t xml:space="preserve">A equipe optou por</w:t>
      </w:r>
      <w:r>
        <w:t xml:space="preserve"> </w:t>
      </w:r>
      <w:r>
        <w:rPr>
          <w:b/>
          <w:bCs/>
        </w:rPr>
        <w:t xml:space="preserve">remover o mecanismo em vez de acumular regras para contorná-lo</w:t>
      </w:r>
      <w:r>
        <w:t xml:space="preserve">. O uso</w:t>
      </w:r>
      <w:r>
        <w:t xml:space="preserve"> </w:t>
      </w:r>
      <w:r>
        <w:t xml:space="preserve">passa a ser por ordem de chegada, e o painel de vagas — com a previsão de liberação de cada</w:t>
      </w:r>
      <w:r>
        <w:t xml:space="preserve"> </w:t>
      </w:r>
      <w:r>
        <w:t xml:space="preserve">vaga ocupada — é o que permite ao morador decidir quando descer. É menos do que uma garantia de</w:t>
      </w:r>
      <w:r>
        <w:t xml:space="preserve"> </w:t>
      </w:r>
      <w:r>
        <w:t xml:space="preserve">horário, e essa perda está registrada como risco RI-11.</w:t>
      </w:r>
    </w:p>
    <w:bookmarkEnd w:id="26"/>
    <w:bookmarkEnd w:id="27"/>
    <w:bookmarkStart w:id="28" w:name="Xdccdfafe6c6009ad11c100b657d76a4c2aa7ff3"/>
    <w:p>
      <w:pPr>
        <w:pStyle w:val="Ttulo3"/>
      </w:pPr>
      <w:r>
        <w:t xml:space="preserve">1.2. Objetivo do Sistema</w:t>
      </w:r>
    </w:p>
    <w:p>
      <w:pPr>
        <w:pStyle w:val="FirstParagraph"/>
      </w:pPr>
      <w:r>
        <w:t xml:space="preserve">O objetivo do sistema é dar visibilidade ao uso compartilhado das vagas com carregador do</w:t>
      </w:r>
      <w:r>
        <w:t xml:space="preserve"> </w:t>
      </w:r>
      <w:r>
        <w:t xml:space="preserve">condomínio e individualizar o custo da energia.</w:t>
      </w:r>
    </w:p>
    <w:p>
      <w:pPr>
        <w:pStyle w:val="Corpodetexto"/>
      </w:pPr>
      <w:r>
        <w:t xml:space="preserve">Ao morador, pela aplicação web no celular:</w:t>
      </w:r>
    </w:p>
    <w:p>
      <w:pPr>
        <w:pStyle w:val="Compact"/>
        <w:numPr>
          <w:ilvl w:val="0"/>
          <w:numId w:val="1001"/>
        </w:numPr>
      </w:pPr>
      <w:r>
        <w:t xml:space="preserve">Consultar quais vagas com carregador estão livres e quais estão ocupadas, com a previsão de</w:t>
      </w:r>
      <w:r>
        <w:t xml:space="preserve"> </w:t>
      </w:r>
      <w:r>
        <w:t xml:space="preserve">liberação das ocupadas;</w:t>
      </w:r>
    </w:p>
    <w:p>
      <w:pPr>
        <w:pStyle w:val="Compact"/>
        <w:numPr>
          <w:ilvl w:val="0"/>
          <w:numId w:val="1001"/>
        </w:numPr>
      </w:pPr>
      <w:r>
        <w:t xml:space="preserve">Registrar o início da recarga ao chegar à garagem, informando a vaga utilizada e o nível</w:t>
      </w:r>
      <w:r>
        <w:t xml:space="preserve"> </w:t>
      </w:r>
      <w:r>
        <w:t xml:space="preserve">atual da bateria;</w:t>
      </w:r>
    </w:p>
    <w:p>
      <w:pPr>
        <w:pStyle w:val="Compact"/>
        <w:numPr>
          <w:ilvl w:val="0"/>
          <w:numId w:val="1001"/>
        </w:numPr>
      </w:pPr>
      <w:r>
        <w:t xml:space="preserve">Consultar a previsão de conclusão da própria recarga;</w:t>
      </w:r>
    </w:p>
    <w:p>
      <w:pPr>
        <w:pStyle w:val="Compact"/>
        <w:numPr>
          <w:ilvl w:val="0"/>
          <w:numId w:val="1001"/>
        </w:numPr>
      </w:pPr>
      <w:r>
        <w:t xml:space="preserve">Encerrar a própria sessão ao retirar o veículo;</w:t>
      </w:r>
    </w:p>
    <w:p>
      <w:pPr>
        <w:pStyle w:val="Compact"/>
        <w:numPr>
          <w:ilvl w:val="0"/>
          <w:numId w:val="1001"/>
        </w:numPr>
      </w:pPr>
      <w:r>
        <w:t xml:space="preserve">Manter o cadastro do próprio veículo;</w:t>
      </w:r>
    </w:p>
    <w:p>
      <w:pPr>
        <w:pStyle w:val="Compact"/>
        <w:numPr>
          <w:ilvl w:val="0"/>
          <w:numId w:val="1001"/>
        </w:numPr>
      </w:pPr>
      <w:r>
        <w:t xml:space="preserve">Acompanhar o consumo acumulado do mês e o valor correspondente.</w:t>
      </w:r>
    </w:p>
    <w:p>
      <w:pPr>
        <w:pStyle w:val="FirstParagraph"/>
      </w:pPr>
      <w:r>
        <w:t xml:space="preserve">Ao síndico:</w:t>
      </w:r>
    </w:p>
    <w:p>
      <w:pPr>
        <w:pStyle w:val="Compact"/>
        <w:numPr>
          <w:ilvl w:val="0"/>
          <w:numId w:val="1002"/>
        </w:numPr>
      </w:pPr>
      <w:r>
        <w:t xml:space="preserve">Cadastrar as vagas com carregador e a potência de cada uma;</w:t>
      </w:r>
    </w:p>
    <w:p>
      <w:pPr>
        <w:pStyle w:val="Compact"/>
        <w:numPr>
          <w:ilvl w:val="0"/>
          <w:numId w:val="1002"/>
        </w:numPr>
      </w:pPr>
      <w:r>
        <w:t xml:space="preserve">Definir a tarifa por quilowatt-hora praticada no rateio;</w:t>
      </w:r>
    </w:p>
    <w:p>
      <w:pPr>
        <w:pStyle w:val="Compact"/>
        <w:numPr>
          <w:ilvl w:val="0"/>
          <w:numId w:val="1002"/>
        </w:numPr>
      </w:pPr>
      <w:r>
        <w:t xml:space="preserve">Manter o cadastro dos moradores e dos apartamentos com acesso ao sistema;</w:t>
      </w:r>
    </w:p>
    <w:p>
      <w:pPr>
        <w:pStyle w:val="Compact"/>
        <w:numPr>
          <w:ilvl w:val="0"/>
          <w:numId w:val="1002"/>
        </w:numPr>
      </w:pPr>
      <w:r>
        <w:t xml:space="preserve">Acompanhar o painel de vagas e tratar sessões não encerradas;</w:t>
      </w:r>
    </w:p>
    <w:p>
      <w:pPr>
        <w:pStyle w:val="Compact"/>
        <w:numPr>
          <w:ilvl w:val="0"/>
          <w:numId w:val="1002"/>
        </w:numPr>
      </w:pPr>
      <w:r>
        <w:t xml:space="preserve">Fechar o mês, obtendo o consumo e o valor apurado por apartamento para lançamento na cota</w:t>
      </w:r>
      <w:r>
        <w:t xml:space="preserve"> </w:t>
      </w:r>
      <w:r>
        <w:t xml:space="preserve">condominial;</w:t>
      </w:r>
    </w:p>
    <w:p>
      <w:pPr>
        <w:pStyle w:val="Compact"/>
        <w:numPr>
          <w:ilvl w:val="0"/>
          <w:numId w:val="1002"/>
        </w:numPr>
      </w:pPr>
      <w:r>
        <w:t xml:space="preserve">Consultar o histórico de utilização por vaga, por apartamento e por período.</w:t>
      </w:r>
    </w:p>
    <w:bookmarkEnd w:id="28"/>
    <w:bookmarkStart w:id="29" w:name="X6abbaf292420aba6e37e862c1f8d4ae527cf022"/>
    <w:p>
      <w:pPr>
        <w:pStyle w:val="Ttulo3"/>
      </w:pPr>
      <w:r>
        <w:t xml:space="preserve">1.3. Glossário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Apartamento</w:t>
            </w:r>
          </w:p>
        </w:tc>
        <w:tc>
          <w:tcPr/>
          <w:p>
            <w:pPr>
              <w:pStyle w:val="Compact"/>
            </w:pPr>
            <w:r>
              <w:t xml:space="preserve">Unidade autônoma do condomínio. É a ele, e não à pessoa, que o consumo é atribuído para efeito de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Capacidade da Bateria</w:t>
            </w:r>
          </w:p>
        </w:tc>
        <w:tc>
          <w:tcPr/>
          <w:p>
            <w:pPr>
              <w:pStyle w:val="Compact"/>
            </w:pPr>
            <w:r>
              <w:t xml:space="preserve">Energia total que a bateria do veículo armazena quando cheia, em kWh. Informada no cadastro do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Máxima de Sessão</w:t>
            </w:r>
          </w:p>
        </w:tc>
        <w:tc>
          <w:tcPr/>
          <w:p>
            <w:pPr>
              <w:pStyle w:val="Compact"/>
            </w:pPr>
            <w:r>
              <w:t xml:space="preserve">Tempo limite de uma sessão de recarga, contado do início. Atingido o limite, a sessão é sinalizada como excedida, mas</w:t>
            </w:r>
            <w:r>
              <w:t xml:space="preserve"> </w:t>
            </w:r>
            <w:r>
              <w:rPr>
                <w:b/>
                <w:bCs/>
              </w:rPr>
              <w:t xml:space="preserve">não é encerrada automaticamente</w:t>
            </w:r>
            <w:r>
              <w:t xml:space="preserve">. Padrão inicial de 6 horas, ajustável pelo síndico conforme o parque de carregadores.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Estimada</w:t>
            </w:r>
          </w:p>
        </w:tc>
        <w:tc>
          <w:tcPr/>
          <w:p>
            <w:pPr>
              <w:pStyle w:val="Compact"/>
            </w:pPr>
            <w:r>
              <w:t xml:space="preserve">Quantidade de energia atribuída a uma sessão de recarga, calculada a partir da potência efetiva e da duração, limitada pela energia que faltava na bateria. Base do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Fechamento do Mês</w:t>
            </w:r>
          </w:p>
        </w:tc>
        <w:tc>
          <w:tcPr/>
          <w:p>
            <w:pPr>
              <w:pStyle w:val="Compact"/>
            </w:pPr>
            <w:r>
              <w:t xml:space="preserve">Operação pela qual o síndico consolida as sessões encerradas do período e obtém o valor devido por apartamento. Após o fechamento, o período não aceita novas sessões nem alterações.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 (quilowatt)</w:t>
            </w:r>
          </w:p>
        </w:tc>
        <w:tc>
          <w:tcPr/>
          <w:p>
            <w:pPr>
              <w:pStyle w:val="Compact"/>
            </w:pPr>
            <w:r>
              <w:t xml:space="preserve">Unidade de potência. Indica a velocidade com que a energia é transferida ao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kWh (quilowatt-hora)</w:t>
            </w:r>
          </w:p>
        </w:tc>
        <w:tc>
          <w:tcPr/>
          <w:p>
            <w:pPr>
              <w:pStyle w:val="Compact"/>
            </w:pPr>
            <w:r>
              <w:t xml:space="preserve">Unidade de energia. Corresponde à quantidade de energia transferida ao veículo, e é a unidade em que a concessionária cobra o condomínio.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Perfil de usuário correspondente ao condômino ou residente autorizado. Identifica-se por login e está vinculado a um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Nível de Bateria</w:t>
            </w:r>
          </w:p>
        </w:tc>
        <w:tc>
          <w:tcPr/>
          <w:p>
            <w:pPr>
              <w:pStyle w:val="Compact"/>
            </w:pPr>
            <w:r>
              <w:t xml:space="preserve">Percentual de carga da bateria no momento em que o morador inicia a sessão. Informado por ele.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Vagas</w:t>
            </w:r>
          </w:p>
        </w:tc>
        <w:tc>
          <w:tcPr/>
          <w:p>
            <w:pPr>
              <w:pStyle w:val="Compact"/>
            </w:pPr>
            <w:r>
              <w:t xml:space="preserve">Tela que exibe a situação de todas as vagas com carregador do condomínio — livre, ocupada ou excedida — com a previsão de liberação das ocupadas.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Efetiva</w:t>
            </w:r>
          </w:p>
        </w:tc>
        <w:tc>
          <w:tcPr/>
          <w:p>
            <w:pPr>
              <w:pStyle w:val="Compact"/>
            </w:pPr>
            <w:r>
              <w:t xml:space="preserve">Menor valor entre a potência do carregador da vaga e a potência máxima de recarga aceita pelo veículo. É a potência realmente aplicada na recarga.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Rateio</w:t>
            </w:r>
          </w:p>
        </w:tc>
        <w:tc>
          <w:tcPr/>
          <w:p>
            <w:pPr>
              <w:pStyle w:val="Compact"/>
            </w:pPr>
            <w:r>
              <w:t xml:space="preserve">Distribuição do custo da energia das áreas comuns entre os apartamentos, proporcional ao consumo apurado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de Recarga</w:t>
            </w:r>
          </w:p>
        </w:tc>
        <w:tc>
          <w:tcPr/>
          <w:p>
            <w:pPr>
              <w:pStyle w:val="Compact"/>
            </w:pPr>
            <w:r>
              <w:t xml:space="preserve">Registro do uso de uma vaga com carregador por um veículo, do momento em que o morador registra o início até o momento em que registra o encerramento.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Excedida</w:t>
            </w:r>
          </w:p>
        </w:tc>
        <w:tc>
          <w:tcPr/>
          <w:p>
            <w:pPr>
              <w:pStyle w:val="Compact"/>
            </w:pPr>
            <w:r>
              <w:t xml:space="preserve">Sessão de recarga que ultrapassou a duração máxima. Permanece aberta e é sinalizada no painel. Distingue-se da Sessão Órfã, que é aquela cujo veículo já foi retirado.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Órfã</w:t>
            </w:r>
          </w:p>
        </w:tc>
        <w:tc>
          <w:tcPr/>
          <w:p>
            <w:pPr>
              <w:pStyle w:val="Compact"/>
            </w:pPr>
            <w:r>
              <w:t xml:space="preserve">Sessão de recarga que permanece aberta muito além do tempo estimado de conclusão, indicando que o morador retirou o veículo sem encerrá-la no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Perfil de usuário correspondente ao responsável pela administração do condomínio. Configura o sistema, trata exceções e fecha o mês.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Energia</w:t>
            </w:r>
          </w:p>
        </w:tc>
        <w:tc>
          <w:tcPr/>
          <w:p>
            <w:pPr>
              <w:pStyle w:val="Compact"/>
            </w:pPr>
            <w:r>
              <w:t xml:space="preserve">Valor por quilowatt-hora aplicado no rateio, definido pelo síndico a partir da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com Carregador</w:t>
            </w:r>
          </w:p>
        </w:tc>
        <w:tc>
          <w:tcPr/>
          <w:p>
            <w:pPr>
              <w:pStyle w:val="Compact"/>
            </w:pPr>
            <w:r>
              <w:t xml:space="preserve">Vaga da área comum equipada com ponto de recarga, identificada por um código e associada a uma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Automóvel elétrico cadastrado por um morador, com modelo, capacidade de bateria e potência máxima de recarga.</w:t>
            </w:r>
          </w:p>
        </w:tc>
      </w:tr>
    </w:tbl>
    <w:bookmarkEnd w:id="29"/>
    <w:bookmarkStart w:id="31" w:name="Xb3f21e0ae2ea315fad54955e25fdc2dbbbfbf23"/>
    <w:p>
      <w:pPr>
        <w:pStyle w:val="Ttulo3"/>
      </w:pPr>
      <w:r>
        <w:t xml:space="preserve">1.4. Referências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SpinOff - Processo de Desenvolvimento de Sistemas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http://arum.tec.br/SpinOff/index.htm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Guia - Requisitos de Sistema de Software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- INVEST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- Políticas de Gerenciamento de Configuração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do Visão</w:t>
            </w:r>
          </w:p>
        </w:tc>
        <w:tc>
          <w:tcPr/>
          <w:p>
            <w:pPr>
              <w:pStyle w:val="Compact"/>
            </w:pPr>
            <w:r>
              <w:t xml:space="preserve">SpinOff /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Modelo de Caso de Uso (v3.0)</w:t>
            </w:r>
          </w:p>
        </w:tc>
        <w:tc>
          <w:tcPr/>
          <w:p>
            <w:pPr>
              <w:pStyle w:val="Compact"/>
            </w:pPr>
            <w:r>
              <w:t xml:space="preserve">2.Analise e Design/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História de Usuário (v2.0)</w:t>
            </w:r>
          </w:p>
        </w:tc>
        <w:tc>
          <w:tcPr/>
          <w:p>
            <w:pPr>
              <w:pStyle w:val="Compact"/>
            </w:pPr>
            <w:r>
              <w:t xml:space="preserve">1.Requisitos/Casos de Uso/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Planejamento e Controle do Projeto</w:t>
            </w:r>
          </w:p>
        </w:tc>
        <w:tc>
          <w:tcPr/>
          <w:p>
            <w:pPr>
              <w:pStyle w:val="Compact"/>
            </w:pPr>
            <w:r>
              <w:t xml:space="preserve">6.Gerenciamento de Projeto/</w:t>
            </w:r>
          </w:p>
        </w:tc>
      </w:tr>
    </w:tbl>
    <w:bookmarkEnd w:id="31"/>
    <w:bookmarkEnd w:id="32"/>
    <w:bookmarkStart w:id="39" w:name="Xdca8eb873b71eeb2897c3067b30bec8546dd377"/>
    <w:p>
      <w:pPr>
        <w:pStyle w:val="Ttulo2"/>
      </w:pPr>
      <w:r>
        <w:t xml:space="preserve">2. Problema</w:t>
      </w:r>
    </w:p>
    <w:p>
      <w:pPr>
        <w:pStyle w:val="FirstParagraph"/>
      </w:pPr>
      <w:r>
        <w:t xml:space="preserve">Esta seção apresenta a análise do problema: o entendimento da situação atual, a identificação</w:t>
      </w:r>
      <w:r>
        <w:t xml:space="preserve"> </w:t>
      </w:r>
      <w:r>
        <w:t xml:space="preserve">dos envolvidos afetados, os impactos gerados e a delimitação do escopo em alto nível,</w:t>
      </w:r>
      <w:r>
        <w:t xml:space="preserve"> </w:t>
      </w:r>
      <w:r>
        <w:t xml:space="preserve">representado pelas necessidades dos envolvidos.</w:t>
      </w:r>
    </w:p>
    <w:bookmarkStart w:id="33" w:name="X7c0ce3724136f88a55c8449f6f6b60f89ed8c60"/>
    <w:p>
      <w:pPr>
        <w:pStyle w:val="Ttulo3"/>
      </w:pPr>
      <w:r>
        <w:t xml:space="preserve">2.1. Energia de poucos rateada entre todos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 energia consumida na recarga sai da conta de luz da área comum, paga por todos os condôminos. Sem registro individualizado de uso, não há como atribuir o custo a quem o gerou.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Todos os condôminos, especialmente os que não possuem veículo elétrico; síndico; administradora do condomínio.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Subsídio involuntário de uma minoria por uma maioria; atrito em assembleia; resistência à instalação de novos pontos de recarga, já que ampliar a estrutura amplia o custo dividido.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apurar o consumo de energia de cada apartamento no período, de modo que eu possa lançar o valor correspondente na cota condominial.</w:t>
            </w:r>
            <w:r>
              <w:t xml:space="preserve">Como síndico, eu quero definir a tarifa por quilowatt-hora aplicada no rateio, de modo que o valor cobrado acompanhe a conta de luz da área comum.</w:t>
            </w:r>
            <w:r>
              <w:t xml:space="preserve">Como morador, eu quero acompanhar meu consumo acumulado no mês, de modo que eu saiba quanto será lançado na minha conta antes de recebê-la.</w:t>
            </w:r>
          </w:p>
        </w:tc>
      </w:tr>
    </w:tbl>
    <w:bookmarkEnd w:id="33"/>
    <w:bookmarkStart w:id="34" w:name="X0707fbe9118eebfc9d6f25191579d513eecc914"/>
    <w:p>
      <w:pPr>
        <w:pStyle w:val="Ttulo3"/>
      </w:pPr>
      <w:r>
        <w:t xml:space="preserve">2.2. Disputa por um recurso escasso, sem informação de disponibilidade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condomínio tem poucas vagas com carregador para muitos apartamentos. O morador desce à garagem sem saber se há vaga livre e, ao encontrá-las ocupadas, não tem como saber quando alguma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elétrico; síndico e porteiro, procurados para mediar conflitos.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Descidas perdidas à garagem; conflito entre vizinhos pelo uso; combinação informal por grupo de mensagens, que não deixa registro nem garante nada; veículo que fica sem carga porque o morador não conseguiu prever a disponibilidade.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ver quais vagas com carregador estão livres e quais estão ocupadas, de modo que eu não desça à garagem à toa.</w:t>
            </w:r>
            <w:r>
              <w:t xml:space="preserve">Como morador, eu quero ver a previsão de liberação das vagas ocupadas, de modo que eu possa decidir quando descer.</w:t>
            </w:r>
            <w:r>
              <w:t xml:space="preserve">Como morador, eu quero ocupar uma vaga livre e registrar o uso na hora em que chego, de modo que o painel reflita a garagem real para os demais.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O que o sistema entrega aqui, e o que não entrega.</w:t>
      </w:r>
      <w:r>
        <w:t xml:space="preserve"> </w:t>
      </w:r>
      <w:r>
        <w:t xml:space="preserve">Ele entrega</w:t>
      </w:r>
      <w:r>
        <w:t xml:space="preserve"> </w:t>
      </w:r>
      <w:r>
        <w:rPr>
          <w:b/>
          <w:bCs/>
        </w:rPr>
        <w:t xml:space="preserve">informação para decidir</w:t>
      </w:r>
      <w:r>
        <w:rPr>
          <w:b/>
          <w:bCs/>
        </w:rPr>
        <w:t xml:space="preserve"> </w:t>
      </w:r>
      <w:r>
        <w:rPr>
          <w:b/>
          <w:bCs/>
        </w:rPr>
        <w:t xml:space="preserve">quando descer</w:t>
      </w:r>
      <w:r>
        <w:t xml:space="preserve"> </w:t>
      </w:r>
      <w:r>
        <w:t xml:space="preserve">— não garantia de vaga. O uso é por ordem de chegada: dois moradores podem</w:t>
      </w:r>
      <w:r>
        <w:t xml:space="preserve"> </w:t>
      </w:r>
      <w:r>
        <w:t xml:space="preserve">descer ao ver a mesma vaga livre, e quem chegar primeiro a ocupa. A alternativa seria o</w:t>
      </w:r>
      <w:r>
        <w:t xml:space="preserve"> </w:t>
      </w:r>
      <w:r>
        <w:t xml:space="preserve">agendamento, removido na versão 3.0 pelos motivos da seção 1.1. A consequência está</w:t>
      </w:r>
      <w:r>
        <w:t xml:space="preserve"> </w:t>
      </w:r>
      <w:r>
        <w:t xml:space="preserve">registrada como risco RI-11.</w:t>
      </w:r>
    </w:p>
    <w:bookmarkEnd w:id="34"/>
    <w:bookmarkStart w:id="35" w:name="Xfa44afccff191f62d3a69bab68524ce22fd9f39"/>
    <w:p>
      <w:pPr>
        <w:pStyle w:val="Ttulo3"/>
      </w:pPr>
      <w:r>
        <w:t xml:space="preserve">2.3. Ausência de previsão de quanto tempo a recarga levará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tempo de recarga não depende apenas do carregador: depende também da capacidade da bateria do veículo e da potência máxima que ele aceita. Um carregador de 22 kW não recarrega mais rápido um veículo que aceita no máximo 6,6 kW. Sem essa informação, nem o morador sabe quando sua recarga termina, nem os demais sabem quando a vaga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Previsões de liberação erradas no painel, que derrubam a confiança na informação e levam o morador de volta ao combinado informal; permanência desnecessária junto ao veículo por não saber quando a recarga termina.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cadastrar meu veículo com a capacidade da bateria e a potência máxima de recarga, de modo que o sistema calcule previsões corretas para mim.</w:t>
            </w:r>
            <w:r>
              <w:t xml:space="preserve">Como morador, eu quero informar o nível atual da bateria ao iniciar a recarga, de modo que o sistema estime quando ela será concluída.</w:t>
            </w:r>
            <w:r>
              <w:t xml:space="preserve">Como morador, eu quero que a previsão da minha recarga fique visível aos demais, de modo que quem espera saiba quando a vaga será liberada.</w:t>
            </w:r>
          </w:p>
        </w:tc>
      </w:tr>
    </w:tbl>
    <w:bookmarkEnd w:id="35"/>
    <w:bookmarkStart w:id="36" w:name="X03bfce694edb79b9dee01354b3222bed14ad70c"/>
    <w:p>
      <w:pPr>
        <w:pStyle w:val="Ttulo3"/>
      </w:pPr>
      <w:r>
        <w:t xml:space="preserve">2.4. Ocupação da vaga além do tempo necessário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veículo permanece na vaga depois de a recarga ter concluído, ou por tempo indefinidamente longo. Como o sistema não controla o carregador, ele</w:t>
            </w:r>
            <w:r>
              <w:t xml:space="preserve"> </w:t>
            </w:r>
            <w:r>
              <w:rPr>
                <w:b/>
                <w:bCs/>
              </w:rPr>
              <w:t xml:space="preserve">não tem como liberar a vaga</w:t>
            </w:r>
            <w:r>
              <w:t xml:space="preserve"> </w:t>
            </w:r>
            <w:r>
              <w:t xml:space="preserve">— só como sinalizar a situação a quem espera e ao síndico.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síndico, acionado para mediar.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Redução da rotatividade de um recurso escasso; morador que desce à garagem confiando na previsão do painel e encontra a vaga ainda ocupada; conflito entre vizinhos.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que exista um limite máximo de duração para qualquer sessão, de modo que nenhuma ocupação se estenda indefinidamente.</w:t>
            </w:r>
            <w:r>
              <w:t xml:space="preserve">Como morador, eu quero ver no painel que uma sessão já concluiu a recarga ou ultrapassou o limite máximo, de modo que eu saiba que a vaga deveria estar sendo liberada.</w:t>
            </w:r>
            <w:r>
              <w:t xml:space="preserve">Como síndico, eu quero identificar as sessões que ultrapassaram o limite máximo, de modo que eu possa intervir junto ao morador.</w:t>
            </w:r>
          </w:p>
        </w:tc>
      </w:tr>
    </w:tbl>
    <w:p>
      <w:pPr>
        <w:pStyle w:val="BlockText"/>
      </w:pPr>
      <w:r>
        <w:rPr>
          <w:b/>
          <w:bCs/>
        </w:rPr>
        <w:t xml:space="preserve">Limitação assumida.</w:t>
      </w:r>
      <w:r>
        <w:t xml:space="preserve"> </w:t>
      </w:r>
      <w:r>
        <w:t xml:space="preserve">O sistema</w:t>
      </w:r>
      <w:r>
        <w:t xml:space="preserve"> </w:t>
      </w:r>
      <w:r>
        <w:rPr>
          <w:b/>
          <w:bCs/>
        </w:rPr>
        <w:t xml:space="preserve">não impede</w:t>
      </w:r>
      <w:r>
        <w:t xml:space="preserve"> </w:t>
      </w:r>
      <w:r>
        <w:t xml:space="preserve">fisicamente a permanência — a restrição RE-05</w:t>
      </w:r>
      <w:r>
        <w:t xml:space="preserve"> </w:t>
      </w:r>
      <w:r>
        <w:t xml:space="preserve">vale aqui integralmente. O que ele oferece é limite declarado, sinalização e registro:</w:t>
      </w:r>
      <w:r>
        <w:t xml:space="preserve"> </w:t>
      </w:r>
      <w:r>
        <w:t xml:space="preserve">instrumentos de convivência, não de bloqueio. A eliminação do problema exige controle do</w:t>
      </w:r>
      <w:r>
        <w:t xml:space="preserve"> </w:t>
      </w:r>
      <w:r>
        <w:t xml:space="preserve">carregador; ver seção 4.4.</w:t>
      </w:r>
    </w:p>
    <w:bookmarkEnd w:id="36"/>
    <w:bookmarkStart w:id="37" w:name="Xbde5854479f0a1d889975a34e867ec2d36da273"/>
    <w:p>
      <w:pPr>
        <w:pStyle w:val="Ttulo3"/>
      </w:pPr>
      <w:r>
        <w:t xml:space="preserve">2.5. Veículo retirado sem encerramento da sessão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morador retira o veículo e vai embora sem registrar o encerramento no sistema. A vaga continua constando como ocupada e a sessão segue aberta indefinidamente.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síndico; o próprio morador, cujo consumo seria apurado a maior.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Vaga exibida como ocupada enquanto está livre, anulando a utilidade do painel; apuração incorreta no fechamento do mês; necessidade de intervenção manual do síndico.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identificar as sessões abertas muito além do tempo previsto de conclusão, de modo que eu possa encerrá-las e liberar a vaga.</w:t>
            </w:r>
            <w:r>
              <w:t xml:space="preserve">Como síndico, eu quero que o encerramento administrativo fique registrado, de modo que o morador possa contestar a apuração com base no que foi lançado.</w:t>
            </w:r>
          </w:p>
        </w:tc>
      </w:tr>
    </w:tbl>
    <w:bookmarkEnd w:id="37"/>
    <w:bookmarkStart w:id="38" w:name="X61e379daaa5a90abbf012da8eac7813da9bbd01"/>
    <w:p>
      <w:pPr>
        <w:pStyle w:val="Ttulo3"/>
      </w:pPr>
      <w:r>
        <w:t xml:space="preserve">2.6. Falta de histórico para decidir sobre a estrutura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condomínio não dispõe de dados sobre a utilização das vagas: quantas horas por dia ficam ocupadas, em que faixas de horário, quantos apartamentos as utilizam e quanta demanda fica reprimida.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Síndico; assembleia de condôminos.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Decisão sobre instalar novos pontos tomada por impressão, e não por dado; investimento superdimensionado ou insuficiente; discussão em assembleia sem base objetiva.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consultar o histórico de utilização por vaga, por apartamento e por período, de modo que eu possa levar dados à assembleia ao propor a ampliação da estrutura.</w:t>
            </w:r>
            <w:r>
              <w:t xml:space="preserve">Como síndico, eu quero saber quantas vezes um morador tentou iniciar uma recarga e não encontrou vaga, de modo que eu possa dimensionar a demanda reprimida.</w:t>
            </w:r>
          </w:p>
        </w:tc>
      </w:tr>
    </w:tbl>
    <w:bookmarkEnd w:id="38"/>
    <w:bookmarkEnd w:id="39"/>
    <w:bookmarkStart w:id="46" w:name="X0e8d34a25a82bcfb454f1abec498ac571960c97"/>
    <w:p>
      <w:pPr>
        <w:pStyle w:val="Ttulo2"/>
      </w:pPr>
      <w:r>
        <w:t xml:space="preserve">3. Usuários</w:t>
      </w:r>
    </w:p>
    <w:bookmarkStart w:id="44" w:name="Xb805ea9ba55d0f1d2f4cda41317fb98d3b2757f"/>
    <w:p>
      <w:pPr>
        <w:pStyle w:val="Ttulo3"/>
      </w:pPr>
      <w:r>
        <w:t xml:space="preserve">3.1. Fornecedores de 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Responsável/Cargo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Matheus Ribeiro Andrade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ribeiro.andrade@aluno.ifsp.edu.br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Representar os interesses do cliente perante a equipe; definir e priorizar as funcionalidades do produto; aprovar o escopo e o planejamento; aceitar ou rejeitar os resultados de trabalho.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  <w:tc>
          <w:tcPr/>
          <w:p>
            <w:pPr>
              <w:pStyle w:val="Compact"/>
            </w:pPr>
            <w:r>
              <w:t xml:space="preserve">Scrum Master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henrique.marangoni@aluno.ifsp.edu.br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Garantir a aderência ao processo definido; manter o planejamento e o controle do projeto; conduzir os eventos do processo; remover impedimentos da equipe.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André Fernandes Nascimento Moreira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andre.moreira@aluno.ifsp.edu.br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 Junior Fortunato Sacramento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alex.sacramento@aluno.ifsp.edu.br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Nota sobre a origem dos requisitos.</w:t>
      </w:r>
    </w:p>
    <w:p>
      <w:pPr>
        <w:pStyle w:val="Corpodetexto"/>
      </w:pPr>
      <w:r>
        <w:t xml:space="preserve">Este projeto é conduzido em contexto acadêmico e não dispõe de um cliente externo contratante.</w:t>
      </w:r>
      <w:r>
        <w:t xml:space="preserve"> </w:t>
      </w:r>
      <w:r>
        <w:t xml:space="preserve">As necessidades registradas na seção 2 foram levantadas pela equipe a partir da análise do</w:t>
      </w:r>
      <w:r>
        <w:t xml:space="preserve"> </w:t>
      </w:r>
      <w:r>
        <w:t xml:space="preserve">domínio, e o Product Owner atua como representante do cliente para efeito de aprovação do</w:t>
      </w:r>
      <w:r>
        <w:t xml:space="preserve"> </w:t>
      </w:r>
      <w:r>
        <w:t xml:space="preserve">escopo e do planejamento, conforme previsto no processo SpinOff para o papel.</w:t>
      </w:r>
    </w:p>
    <w:bookmarkEnd w:id="44"/>
    <w:bookmarkStart w:id="45" w:name="Xbe6a75ddbcc72d3b9f424c99d624b98c54a44c5"/>
    <w:p>
      <w:pPr>
        <w:pStyle w:val="Ttulo3"/>
      </w:pPr>
      <w:r>
        <w:t xml:space="preserve">3.2. Perfis de usuário do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Quem é</w:t>
            </w:r>
          </w:p>
        </w:tc>
        <w:tc>
          <w:tcPr/>
          <w:p>
            <w:pPr>
              <w:pStyle w:val="Compact"/>
            </w:pPr>
            <w:r>
              <w:t xml:space="preserve">Responsabilidades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Condômino ou residente autorizado, proprietário de veículo elétrico. Vinculado a um apartamento, que é a unidade de rateio.</w:t>
            </w:r>
          </w:p>
        </w:tc>
        <w:tc>
          <w:tcPr/>
          <w:p>
            <w:pPr>
              <w:pStyle w:val="Compact"/>
            </w:pPr>
            <w:r>
              <w:t xml:space="preserve">Consultar o painel de vagas; registrar início e encerramento da própria sessão de recarga; manter o cadastro do próprio veículo; consultar o consumo acumulado do mês.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altera tarifa,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cadastra vagas 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acessa dados de outros apartamentos.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Responsável pela administração do condomínio, eleito em assembleia, ou preposto da administradora.</w:t>
            </w:r>
          </w:p>
        </w:tc>
        <w:tc>
          <w:tcPr/>
          <w:p>
            <w:pPr>
              <w:pStyle w:val="Compact"/>
            </w:pPr>
            <w:r>
              <w:t xml:space="preserve">Cadastrar vagas com carregador e respectivas potências; definir a tarifa de energia; manter o cadastro de moradores e apartamentos; acompanhar o painel; encerrar sessões órfãs; fechar o mês e obter o rateio; consultar o histórico de utilização.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Nota sobre a acumulação de perfis.</w:t>
      </w:r>
      <w:r>
        <w:t xml:space="preserve"> </w:t>
      </w:r>
      <w:r>
        <w:t xml:space="preserve">O síndico é também um condômino e pode possuir veículo</w:t>
      </w:r>
      <w:r>
        <w:t xml:space="preserve"> </w:t>
      </w:r>
      <w:r>
        <w:t xml:space="preserve">elétrico. Nesse caso ele acumula os dois perfis: usa o sistema como morador para suas próprias</w:t>
      </w:r>
      <w:r>
        <w:t xml:space="preserve"> </w:t>
      </w:r>
      <w:r>
        <w:t xml:space="preserve">recargas — que são apuradas e rateadas como as demais — e como síndico para a gestão. As ações</w:t>
      </w:r>
      <w:r>
        <w:t xml:space="preserve"> </w:t>
      </w:r>
      <w:r>
        <w:t xml:space="preserve">de gestão ficam registradas com o usuário que as realizou.</w:t>
      </w:r>
    </w:p>
    <w:bookmarkEnd w:id="45"/>
    <w:bookmarkEnd w:id="46"/>
    <w:bookmarkStart w:id="51" w:name="Xb2931cefa5a1df1403b3890ebeb83a1593e7332"/>
    <w:p>
      <w:pPr>
        <w:pStyle w:val="Ttulo2"/>
      </w:pPr>
      <w:r>
        <w:t xml:space="preserve">4. Restrições Impostas</w:t>
      </w:r>
    </w:p>
    <w:p>
      <w:pPr>
        <w:pStyle w:val="FirstParagraph"/>
      </w:pPr>
      <w:r>
        <w:t xml:space="preserve">As restrições abaixo são impostas ao sistema ou ao processo de desenvolvimento. Elas devem ser</w:t>
      </w:r>
      <w:r>
        <w:t xml:space="preserve"> </w:t>
      </w:r>
      <w:r>
        <w:t xml:space="preserve">tratadas como requisitos não funcionais e, quando aplicável, também como riscos ao projeto.</w:t>
      </w:r>
    </w:p>
    <w:bookmarkStart w:id="47" w:name="Xcbf031c1309fa1bc361e611dc59e4c67f0e4467"/>
    <w:p>
      <w:pPr>
        <w:pStyle w:val="Ttulo3"/>
      </w:pPr>
      <w:r>
        <w:t xml:space="preserve">4.1. Restrições de tecnologia e implementação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RE-01</w:t>
            </w:r>
          </w:p>
        </w:tc>
        <w:tc>
          <w:tcPr/>
          <w:p>
            <w:pPr>
              <w:pStyle w:val="Compact"/>
            </w:pPr>
            <w:r>
              <w:t xml:space="preserve">O sistema deve ser desenvolvido como aplicação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RE-02</w:t>
            </w:r>
          </w:p>
        </w:tc>
        <w:tc>
          <w:tcPr/>
          <w:p>
            <w:pPr>
              <w:pStyle w:val="Compact"/>
            </w:pPr>
            <w:r>
              <w:t xml:space="preserve">O sistema deve ser implementado na linguagem Java, em conformidade com a disciplina Linguagem de Programação 2, com a qual este projeto é integrado.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RE-03</w:t>
            </w:r>
          </w:p>
        </w:tc>
        <w:tc>
          <w:tcPr/>
          <w:p>
            <w:pPr>
              <w:pStyle w:val="Compact"/>
            </w:pPr>
            <w:r>
              <w:t xml:space="preserve">A interface deve ser utilizável em navegador de celular, sem exigir aplicativo nativo instalado, uma vez que o morador a acessa da garagem e de dentro do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RE-04</w:t>
            </w:r>
          </w:p>
        </w:tc>
        <w:tc>
          <w:tcPr/>
          <w:p>
            <w:pPr>
              <w:pStyle w:val="Compact"/>
            </w:pPr>
            <w:r>
              <w:t xml:space="preserve">O sistema deve funcionar independentemente do sistema operacional do cliente.</w:t>
            </w:r>
          </w:p>
        </w:tc>
      </w:tr>
    </w:tbl>
    <w:bookmarkEnd w:id="47"/>
    <w:bookmarkStart w:id="48" w:name="X71e6530375455fcaec9ee846ed2568d37a630bb"/>
    <w:p>
      <w:pPr>
        <w:pStyle w:val="Ttulo3"/>
      </w:pPr>
      <w:r>
        <w:t xml:space="preserve">4.2. Restrições de escopo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se integra ao hardware dos carregadores.</w:t>
            </w:r>
            <w:r>
              <w:t xml:space="preserve"> </w:t>
            </w:r>
            <w:r>
              <w:t xml:space="preserve">O estado de ocupação das vagas, o início e o fim das sessões são determinados exclusivamente pelas informações registradas pelos moradores. O sistema não aciona, não bloqueia e não mede o equipamento de recarga.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processa pagamento e não emite cobrança.</w:t>
            </w:r>
            <w:r>
              <w:t xml:space="preserve"> </w:t>
            </w:r>
            <w:r>
              <w:t xml:space="preserve">Ele apura o consumo e o valor por apartamento no período e os disponibiliza ao síndico, que os repassa à administradora para lançamento na cota condominial pelos meios já utilizados pelo condomínio.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atende a um único condomínio.</w:t>
            </w:r>
            <w:r>
              <w:t xml:space="preserve"> </w:t>
            </w:r>
            <w:r>
              <w:t xml:space="preserve">Não há multiempresa, gestão de assinantes nem separação de dados por cliente contratante. Uma eventual instalação em outro condomínio é uma nova implantação, com sua própria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morador possui cadastro e credenciais.</w:t>
            </w:r>
            <w:r>
              <w:t xml:space="preserve"> </w:t>
            </w:r>
            <w:r>
              <w:t xml:space="preserve">Todo uso do sistema é identificado e vinculado a um apartamento; não há uso anônimo. O cadastro de moradores é mantido pelo síndico.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RE-09</w:t>
            </w:r>
          </w:p>
        </w:tc>
        <w:tc>
          <w:tcPr/>
          <w:p>
            <w:pPr>
              <w:pStyle w:val="Compact"/>
            </w:pPr>
            <w:r>
              <w:t xml:space="preserve">A energia atribuída a cada sessão é</w:t>
            </w:r>
            <w:r>
              <w:t xml:space="preserve"> </w:t>
            </w:r>
            <w:r>
              <w:rPr>
                <w:b/>
                <w:bCs/>
              </w:rPr>
              <w:t xml:space="preserve">estimada</w:t>
            </w:r>
            <w:r>
              <w:t xml:space="preserve"> </w:t>
            </w:r>
            <w:r>
              <w:t xml:space="preserve">a partir da potência efetiva e da duração, não medida, uma vez que o sistema não dispõe de medição no carregador.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integra com o sistema da administradora do condomínio.</w:t>
            </w:r>
            <w:r>
              <w:t xml:space="preserve"> </w:t>
            </w:r>
            <w:r>
              <w:t xml:space="preserve">O resultado do fechamento do mês é obtido em tela e exportável, e o lançamento na cota é feito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duração máxima de uma sessão de recarga é de 6 horas.</w:t>
            </w:r>
            <w:r>
              <w:t xml:space="preserve"> </w:t>
            </w:r>
            <w:r>
              <w:t xml:space="preserve">Atingido o limite, o sistema</w:t>
            </w:r>
            <w:r>
              <w:t xml:space="preserve"> </w:t>
            </w:r>
            <w:r>
              <w:rPr>
                <w:b/>
                <w:bCs/>
              </w:rPr>
              <w:t xml:space="preserve">sinaliza a sessão como excedida</w:t>
            </w:r>
            <w:r>
              <w:t xml:space="preserve"> </w:t>
            </w:r>
            <w:r>
              <w:t xml:space="preserve">no painel e a mantém aberta —</w:t>
            </w:r>
            <w:r>
              <w:t xml:space="preserve"> </w:t>
            </w:r>
            <w:r>
              <w:rPr>
                <w:b/>
                <w:bCs/>
              </w:rPr>
              <w:t xml:space="preserve">não a encerra automaticamente</w:t>
            </w:r>
            <w:r>
              <w:t xml:space="preserve">. O encerramento continua sendo do morador ou, na sua ausência, do síndico pela via administrativa.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há agendamento nem reserva de vagas.</w:t>
            </w:r>
            <w:r>
              <w:t xml:space="preserve"> </w:t>
            </w:r>
            <w:r>
              <w:t xml:space="preserve">O uso é por ordem de chegada: o morador consulta o painel, ocupa uma vaga livre e registra o início. O sistema informa disponibilidade e previsão de liberação, mas não garante vaga a ninguém. Ver seção 1.1.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Sobre o limite de 6 horas (RE-11).</w:t>
      </w:r>
      <w:r>
        <w:t xml:space="preserve"> </w:t>
      </w:r>
      <w:r>
        <w:t xml:space="preserve">O valor cobre uma recarga completa na maioria dos</w:t>
      </w:r>
      <w:r>
        <w:t xml:space="preserve"> </w:t>
      </w:r>
      <w:r>
        <w:t xml:space="preserve">carregadores residenciais — uma bateria de 55 kWh, de 20% a 100%, leva cerca de 6 horas em um</w:t>
      </w:r>
      <w:r>
        <w:t xml:space="preserve"> </w:t>
      </w:r>
      <w:r>
        <w:t xml:space="preserve">carregador de 7,4 kW e 4 horas em um de 11 kW. Carregadores mais lentos, de 3,7 kW, não</w:t>
      </w:r>
      <w:r>
        <w:t xml:space="preserve"> </w:t>
      </w:r>
      <w:r>
        <w:t xml:space="preserve">completam a carga dentro do limite; nesses casos a recarga é concluída em mais de uma sessão.</w:t>
      </w:r>
    </w:p>
    <w:p>
      <w:pPr>
        <w:pStyle w:val="Corpodetexto"/>
      </w:pPr>
      <w:r>
        <w:rPr>
          <w:b/>
          <w:bCs/>
        </w:rPr>
        <w:t xml:space="preserve">Por que sinalizar e não encerrar automaticamente.</w:t>
      </w:r>
      <w:r>
        <w:t xml:space="preserve"> </w:t>
      </w:r>
      <w:r>
        <w:t xml:space="preserve">O encerramento automático liberaria a</w:t>
      </w:r>
      <w:r>
        <w:t xml:space="preserve"> </w:t>
      </w:r>
      <w:r>
        <w:t xml:space="preserve">vaga no painel enquanto o veículo ainda estivesse fisicamente plugado, exibindo como livre uma</w:t>
      </w:r>
      <w:r>
        <w:t xml:space="preserve"> </w:t>
      </w:r>
      <w:r>
        <w:t xml:space="preserve">vaga ocupada — o mesmo defeito que o sistema tenta combater. Mantendo a sessão aberta e</w:t>
      </w:r>
      <w:r>
        <w:t xml:space="preserve"> </w:t>
      </w:r>
      <w:r>
        <w:t xml:space="preserve">sinalizada, o painel continua refletindo a realidade física, e a decisão de encerrar fica com</w:t>
      </w:r>
      <w:r>
        <w:t xml:space="preserve"> </w:t>
      </w:r>
      <w:r>
        <w:t xml:space="preserve">quem pode verificá-la. O custo dessa escolha é depender de intervenção humana.</w:t>
      </w:r>
    </w:p>
    <w:p>
      <w:pPr>
        <w:pStyle w:val="Corpodetexto"/>
      </w:pPr>
      <w:r>
        <w:rPr>
          <w:b/>
          <w:bCs/>
        </w:rPr>
        <w:t xml:space="preserve">Com a remoção do agendamento, RE-11 passa a ser o único instrumento de rotatividade do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  <w:r>
        <w:t xml:space="preserve"> </w:t>
      </w:r>
      <w:r>
        <w:t xml:space="preserve">Não há mais reserva que force a liberação nem fila que organize a ordem: o que</w:t>
      </w:r>
      <w:r>
        <w:t xml:space="preserve"> </w:t>
      </w:r>
      <w:r>
        <w:t xml:space="preserve">limita a ocupação é o teto de duração e a sinalização no painel.</w:t>
      </w:r>
    </w:p>
    <w:bookmarkEnd w:id="48"/>
    <w:bookmarkStart w:id="49" w:name="Xd960fbd393dab6185bea6d3893779139d831162"/>
    <w:p>
      <w:pPr>
        <w:pStyle w:val="Ttulo3"/>
      </w:pPr>
      <w:r>
        <w:t xml:space="preserve">4.3. Restrições de projeto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RE-13</w:t>
            </w:r>
          </w:p>
        </w:tc>
        <w:tc>
          <w:tcPr/>
          <w:p>
            <w:pPr>
              <w:pStyle w:val="Compact"/>
            </w:pPr>
            <w:r>
              <w:t xml:space="preserve">O sistema deve ser entregue até o encerramento do semestre letivo 2026.2.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RE-14</w:t>
            </w:r>
          </w:p>
        </w:tc>
        <w:tc>
          <w:tcPr/>
          <w:p>
            <w:pPr>
              <w:pStyle w:val="Compact"/>
            </w:pPr>
            <w:r>
              <w:t xml:space="preserve">A equipe é composta por quatro estudantes, com dedicação parcial, sem orçamento financeiro para aquisição de licenças, serviços ou equipamentos.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RE-15</w:t>
            </w:r>
          </w:p>
        </w:tc>
        <w:tc>
          <w:tcPr/>
          <w:p>
            <w:pPr>
              <w:pStyle w:val="Compact"/>
            </w:pPr>
            <w:r>
              <w:t xml:space="preserve">O desenvolvimento deve seguir o processo SpinOff, com os artefatos e a estrutura de repositório por ele definidos.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RE-16</w:t>
            </w:r>
          </w:p>
        </w:tc>
        <w:tc>
          <w:tcPr/>
          <w:p>
            <w:pPr>
              <w:pStyle w:val="Compact"/>
            </w:pPr>
            <w:r>
              <w:t xml:space="preserve">Não há cliente externo disponível para elicitação e validação de requisitos; o Product Owner atua como representante do cliente.</w:t>
            </w:r>
          </w:p>
        </w:tc>
      </w:tr>
    </w:tbl>
    <w:bookmarkEnd w:id="49"/>
    <w:bookmarkStart w:id="50" w:name="X4354aec2d8d8784493985d964e47df7c26727ba"/>
    <w:p>
      <w:pPr>
        <w:pStyle w:val="Ttulo3"/>
      </w:pPr>
      <w:r>
        <w:t xml:space="preserve">4.4. Limitações decorrentes da ausência de integração com hardware</w:t>
      </w:r>
    </w:p>
    <w:p>
      <w:pPr>
        <w:pStyle w:val="FirstParagraph"/>
      </w:pPr>
      <w:r>
        <w:t xml:space="preserve">As restrições RE-05 e RE-09 determinam que o sistema conheça o mundo físico apenas por</w:t>
      </w:r>
      <w:r>
        <w:t xml:space="preserve"> </w:t>
      </w:r>
      <w:r>
        <w:t xml:space="preserve">declaração dos moradores, nunca por medição. A tabela abaixo registra o que isso impede e o que</w:t>
      </w:r>
      <w:r>
        <w:t xml:space="preserve"> </w:t>
      </w:r>
      <w:r>
        <w:t xml:space="preserve">seria possível com carregadores dotados de gestão remota, do tipo que implementa o protocolo</w:t>
      </w:r>
      <w:r>
        <w:t xml:space="preserve"> </w:t>
      </w:r>
      <w:r>
        <w:t xml:space="preserve">OCPP. O cenário ideal descreve a solução completa do problema e está</w:t>
      </w:r>
      <w:r>
        <w:t xml:space="preserve"> </w:t>
      </w:r>
      <w:r>
        <w:rPr>
          <w:b/>
          <w:bCs/>
        </w:rPr>
        <w:t xml:space="preserve">fora do escopo deste</w:t>
      </w:r>
      <w:r>
        <w:rPr>
          <w:b/>
          <w:bCs/>
        </w:rPr>
        <w:t xml:space="preserve"> </w:t>
      </w:r>
      <w:r>
        <w:rPr>
          <w:b/>
          <w:bCs/>
        </w:rPr>
        <w:t xml:space="preserve">projeto</w:t>
      </w:r>
      <w:r>
        <w:t xml:space="preserve">; ele é registrado para deixar explícito que a limitação é conhecida e foi aceita</w:t>
      </w:r>
      <w:r>
        <w:t xml:space="preserve"> </w:t>
      </w:r>
      <w:r>
        <w:t xml:space="preserve">conscientemente.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 atual</w:t>
            </w:r>
          </w:p>
        </w:tc>
        <w:tc>
          <w:tcPr/>
          <w:p>
            <w:pPr>
              <w:pStyle w:val="Compact"/>
            </w:pPr>
            <w:r>
              <w:t xml:space="preserve">Cenário ideal (requer equipamento fora do escopo)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mede a energia entregue ao veículo; estima a partir de potência e tempo.</w:t>
            </w:r>
          </w:p>
        </w:tc>
        <w:tc>
          <w:tcPr/>
          <w:p>
            <w:pPr>
              <w:pStyle w:val="Compact"/>
            </w:pPr>
            <w:r>
              <w:t xml:space="preserve">A medição viria do carregador, tornando o rateio exato e conferível contra 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impede o uso do carregador sem sessão registrada.</w:t>
            </w:r>
          </w:p>
        </w:tc>
        <w:tc>
          <w:tcPr/>
          <w:p>
            <w:pPr>
              <w:pStyle w:val="Compact"/>
            </w:pPr>
            <w:r>
              <w:t xml:space="preserve">O carregador permaneceria desenergizado até o início de uma sessão, tornando impossível recarregar sem registro e sem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detecta a presença do veículo na vaga; depende do que foi declarado.</w:t>
            </w:r>
          </w:p>
        </w:tc>
        <w:tc>
          <w:tcPr/>
          <w:p>
            <w:pPr>
              <w:pStyle w:val="Compact"/>
            </w:pPr>
            <w:r>
              <w:t xml:space="preserve">Um sensor de ocupação confirmaria chegada e saída, eliminando sessões órfãs e vagas exibidas incorretamente.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conhece o nível real da bateria; depende do valor informado.</w:t>
            </w:r>
          </w:p>
        </w:tc>
        <w:tc>
          <w:tcPr/>
          <w:p>
            <w:pPr>
              <w:pStyle w:val="Compact"/>
            </w:pPr>
            <w:r>
              <w:t xml:space="preserve">A leitura viria do veículo pelo carregador, tornando a previsão exata e dispensando o cadastro de capacidade e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interrompe o fornecimento ao concluir a recarga.</w:t>
            </w:r>
          </w:p>
        </w:tc>
        <w:tc>
          <w:tcPr/>
          <w:p>
            <w:pPr>
              <w:pStyle w:val="Compact"/>
            </w:pPr>
            <w:r>
              <w:t xml:space="preserve">O fornecimento cessaria automaticamente, e a vaga poderia sinalizar fisicamente que está liberada para o próximo.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não organiza a ordem de uso quando há mais interessados que vagas.</w:t>
            </w:r>
          </w:p>
        </w:tc>
        <w:tc>
          <w:tcPr/>
          <w:p>
            <w:pPr>
              <w:pStyle w:val="Compact"/>
            </w:pPr>
            <w:r>
              <w:t xml:space="preserve">Com identificação no carregador, seria possível liberar o ponto apenas para o morador da vez, viabilizando fila ou rodízio com garantia real.</w:t>
            </w:r>
          </w:p>
        </w:tc>
      </w:tr>
    </w:tbl>
    <w:bookmarkEnd w:id="50"/>
    <w:bookmarkEnd w:id="51"/>
    <w:bookmarkStart w:id="52" w:name="X450860542d5be713b74afba1898862dbff079bc"/>
    <w:p>
      <w:pPr>
        <w:pStyle w:val="Ttulo2"/>
      </w:pPr>
      <w:r>
        <w:t xml:space="preserve">5. Riscos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de veículo cadastrados incorretamente</w:t>
            </w:r>
            <w:r>
              <w:t xml:space="preserve"> </w:t>
            </w:r>
            <w:r>
              <w:t xml:space="preserve">— capacidade de bateria ou potência máxima informadas de forma equivocada pelo morador.</w:t>
            </w:r>
          </w:p>
        </w:tc>
        <w:tc>
          <w:tcPr/>
          <w:p>
            <w:pPr>
              <w:pStyle w:val="Compact"/>
            </w:pPr>
            <w:r>
              <w:t xml:space="preserve">Previsão de conclusão incorreta</w:t>
            </w:r>
            <w:r>
              <w:t xml:space="preserve"> </w:t>
            </w:r>
            <w:r>
              <w:rPr>
                <w:b/>
                <w:bCs/>
              </w:rPr>
              <w:t xml:space="preserve">e apuração de energia incorreta</w:t>
            </w:r>
            <w:r>
              <w:t xml:space="preserve"> </w:t>
            </w:r>
            <w:r>
              <w:t xml:space="preserve">— o dado declarado afeta o valor rateado.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cadastro do veículo é feito uma única vez e fica visível ao síndico, que pode conferi-lo contra o documento do veículo. O sistema exibe a energia estimada ao morador ao encerrar cada sessão, permitindo contestação imediata. Divergência sistemática entre o total apurado e a conta de luz da área comum é sinal de dado incorreto.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do carregador sem registro de sessão</w:t>
            </w:r>
            <w:r>
              <w:t xml:space="preserve"> </w:t>
            </w:r>
            <w:r>
              <w:t xml:space="preserve">— o morador pluga o veículo sem abrir sessão no sistema.</w:t>
            </w:r>
          </w:p>
        </w:tc>
        <w:tc>
          <w:tcPr/>
          <w:p>
            <w:pPr>
              <w:pStyle w:val="Compact"/>
            </w:pPr>
            <w:r>
              <w:t xml:space="preserve">Energia consumida sem rateio, recaindo sobre todos os condôminos; vaga exibida como livre no painel.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não controla fisicamente os carregadores (RE-05). Mitigação: o painel permite conferência visual entre as vagas exibidas como livres e as efetivamente ocupadas, e o confronto entre o total apurado no fechamento e a conta de luz da área comum revela consumo não registrado. Por ser comunidade fechada e identificada, o controle social é instrumento relevante — situação distinta da do motorista anônimo da versão 1.1.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Sessão órfã</w:t>
            </w:r>
            <w:r>
              <w:t xml:space="preserve"> </w:t>
            </w:r>
            <w:r>
              <w:t xml:space="preserve">— o morador retira o veículo sem encerrar a sessão.</w:t>
            </w:r>
          </w:p>
        </w:tc>
        <w:tc>
          <w:tcPr/>
          <w:p>
            <w:pPr>
              <w:pStyle w:val="Compact"/>
            </w:pPr>
            <w:r>
              <w:t xml:space="preserve">Vaga permanece indisponível no painel; energia continua sendo estimada indevidamente.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sinaliza as sessões abertas além do tempo estimado de conclusão. O síndico as encerra administrativamente, e a energia estimada é limitada pela energia que faltava na bateria, o que impede que a apuração cresça indefinidamente.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Ocupação da vaga após a conclusão da recarga</w:t>
            </w:r>
            <w:r>
              <w:t xml:space="preserve"> </w:t>
            </w:r>
            <w:r>
              <w:t xml:space="preserve">— o veículo permanece plugado depois de carregado.</w:t>
            </w:r>
          </w:p>
        </w:tc>
        <w:tc>
          <w:tcPr/>
          <w:p>
            <w:pPr>
              <w:pStyle w:val="Compact"/>
            </w:pPr>
            <w:r>
              <w:t xml:space="preserve">Redução da rotatividade de um recurso escasso; morador que desce confiando na previsão encontra a vaga ocupada.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Como a apuração é por energia e esta é limitada pela carga que faltava, permanecer na vaga após a conclusão</w:t>
            </w:r>
            <w:r>
              <w:t xml:space="preserve"> </w:t>
            </w:r>
            <w:r>
              <w:rPr>
                <w:b/>
                <w:bCs/>
              </w:rPr>
              <w:t xml:space="preserve">não tem custo</w:t>
            </w:r>
            <w:r>
              <w:t xml:space="preserve"> </w:t>
            </w:r>
            <w:r>
              <w:t xml:space="preserve">— ao contrário da versão 1.1, em que a cobrança por tempo desestimulava a permanência. Removido o agendamento, o instrumento de rotatividade passa a ser</w:t>
            </w:r>
            <w:r>
              <w:t xml:space="preserve"> </w:t>
            </w:r>
            <w:r>
              <w:rPr>
                <w:b/>
                <w:bCs/>
              </w:rPr>
              <w:t xml:space="preserve">apenas</w:t>
            </w:r>
            <w:r>
              <w:t xml:space="preserve"> </w:t>
            </w:r>
            <w:r>
              <w:t xml:space="preserve">a duração máxima (RE-11) e a sinalização no painel. A eliminação completa exige instrumento de convivência do condomínio,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Divergência entre o total apurado e a conta de luz da área comum</w:t>
            </w:r>
            <w:r>
              <w:t xml:space="preserve"> </w:t>
            </w:r>
            <w:r>
              <w:t xml:space="preserve">— a soma das estimativas não fecha com o consumo real medido pela concessionária.</w:t>
            </w:r>
          </w:p>
        </w:tc>
        <w:tc>
          <w:tcPr/>
          <w:p>
            <w:pPr>
              <w:pStyle w:val="Compact"/>
            </w:pPr>
            <w:r>
              <w:t xml:space="preserve">Rateio contestável em assembleia; perda de confiança no sistema.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 apuração é por estimativa e assim deve ser apresentada. O fechamento do mês exibe o total estimado do período, permitindo ao síndico compará-lo com a conta e aplicar critério de ajuste proporcional, se a assembleia assim deliberar. A eliminação da divergência exige medição —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Indisponibilidade dos integrantes da equipe</w:t>
            </w:r>
            <w:r>
              <w:t xml:space="preserve"> </w:t>
            </w:r>
            <w:r>
              <w:t xml:space="preserve">— conciliação com as demais disciplinas do semestre.</w:t>
            </w:r>
          </w:p>
        </w:tc>
        <w:tc>
          <w:tcPr/>
          <w:p>
            <w:pPr>
              <w:pStyle w:val="Compact"/>
            </w:pPr>
            <w:r>
              <w:t xml:space="preserve">Atraso nas entregas planejadas; comprometimento do prazo (RE-13).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Planejamento com entregas incrementais por Sprint, revisão do planejamento antes de cada Sprint e acompanhamento diário do quadro de tarefas.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Ausência de cliente real para validação dos requisitos</w:t>
            </w:r>
            <w:r>
              <w:t xml:space="preserve"> </w:t>
            </w:r>
            <w:r>
              <w:t xml:space="preserve">(RE-16).</w:t>
            </w:r>
          </w:p>
        </w:tc>
        <w:tc>
          <w:tcPr/>
          <w:p>
            <w:pPr>
              <w:pStyle w:val="Compact"/>
            </w:pPr>
            <w:r>
              <w:t xml:space="preserve">Requisitos validados apenas internamente, com risco de premissas incorretas sobre o domínio não serem detectadas.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Registro explícito das premissas assumidas; validação do escopo e do planejamento pelo Product Owner; revisão dos requisitos a cada Sprint.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 subestimada do cálculo de previsão e de apuração</w:t>
            </w:r>
            <w:r>
              <w:t xml:space="preserve"> </w:t>
            </w:r>
            <w:r>
              <w:t xml:space="preserve">— regras de potência efetiva e de limite de energia mais complexas do que o previsto.</w:t>
            </w:r>
          </w:p>
        </w:tc>
        <w:tc>
          <w:tcPr/>
          <w:p>
            <w:pPr>
              <w:pStyle w:val="Compact"/>
            </w:pPr>
            <w:r>
              <w:t xml:space="preserve">Retrabalho na Elaboração; atraso na definição da arquitetura.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As funcionalidades de previsão de conclusão e de apuração de energia serão tratadas com prioridade na fase de Elaboração, como parte da arquitetura executável, por concentrarem o maior risco técnico do projeto.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mudança de escopo</w:t>
            </w:r>
            <w:r>
              <w:t xml:space="preserve"> </w:t>
            </w:r>
            <w:r>
              <w:t xml:space="preserve">— o escopo já foi alterado duas vezes: reduzido na versão 2.0 e novamente na 3.0, com a remoção do agendamento.</w:t>
            </w:r>
          </w:p>
        </w:tc>
        <w:tc>
          <w:tcPr/>
          <w:p>
            <w:pPr>
              <w:pStyle w:val="Compact"/>
            </w:pPr>
            <w:r>
              <w:t xml:space="preserve">Retrabalho nos artefatos de requisitos e análise; consumo de prazo já restrito (RE-13); risco de o escopo não estabilizar a tempo da aprovação.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As duas alterações decorreram de defeitos identificados em revisão, não de mudança de opinião — o que sugere que revisar antes de aprovar está funcionando. Daqui em diante, novas alterações passam por Requisição de Mudança, com análise de impacto pelo Product Owner, conforme o processo de controle de mudanças do SpinOff.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de duração inadequado ao parque de carregadores</w:t>
            </w:r>
            <w:r>
              <w:t xml:space="preserve"> </w:t>
            </w:r>
            <w:r>
              <w:t xml:space="preserve">— 6 horas não bastam se o condomínio instalar carregadores lentos, de 3,7 kW, em que uma carga completa passa de 11 horas.</w:t>
            </w:r>
          </w:p>
        </w:tc>
        <w:tc>
          <w:tcPr/>
          <w:p>
            <w:pPr>
              <w:pStyle w:val="Compact"/>
            </w:pPr>
            <w:r>
              <w:t xml:space="preserve">Moradores obrigados a dividir a recarga em várias sessões; percepção de que o sistema atrapalha em vez de organizar.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limite é</w:t>
            </w:r>
            <w:r>
              <w:t xml:space="preserve"> </w:t>
            </w:r>
            <w:r>
              <w:rPr>
                <w:b/>
                <w:bCs/>
              </w:rPr>
              <w:t xml:space="preserve">parâmetro de configuração</w:t>
            </w:r>
            <w:r>
              <w:t xml:space="preserve">, não valor fixo em código: o síndico o ajusta se o parque de carregadores exigir. O valor de 6 horas é o padrão inicial, dimensionado para carregadores de 7,4 kW e 11 kW.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Disputa não mediada pelo sistema</w:t>
            </w:r>
            <w:r>
              <w:t xml:space="preserve"> </w:t>
            </w:r>
            <w:r>
              <w:t xml:space="preserve">— removido o agendamento (RE-12), o uso é por ordem de chegada. Dois moradores podem descer ao ver a mesma vaga livre, e quem perde a corrida desce à toa.</w:t>
            </w:r>
          </w:p>
        </w:tc>
        <w:tc>
          <w:tcPr/>
          <w:p>
            <w:pPr>
              <w:pStyle w:val="Compact"/>
            </w:pPr>
            <w:r>
              <w:t xml:space="preserve">Frustração e conflito entre vizinhos; retorno à combinação informal por grupo de mensagens, que o sistema pretendia substituir; morador com rotina menos flexível sistematicamente preterido.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O painel reduz o problema ao informar a previsão de liberação, o que evita a maior parte das descidas inúteis, mas não elimina a corrida pela vaga recém-liberada. A demanda reprimida é medida (seção 2.6) e levada à assembleia: se o dado mostrar disputa frequente, a resposta correta é</w:t>
            </w:r>
            <w:r>
              <w:t xml:space="preserve"> </w:t>
            </w:r>
            <w:r>
              <w:rPr>
                <w:b/>
                <w:bCs/>
              </w:rPr>
              <w:t xml:space="preserve">ampliar a estrutura</w:t>
            </w:r>
            <w:r>
              <w:t xml:space="preserve">, não acrescentar regra de software. Um mecanismo de fila poderá ser avaliado em versão futura, mediante Requisição de Mudança.</w:t>
            </w:r>
          </w:p>
        </w:tc>
      </w:tr>
    </w:tbl>
    <w:bookmarkEnd w:id="52"/>
    <w:bookmarkStart w:id="53" w:name="Xa1a055a7bf30c5ff0f9ba050263668cb8f5f8b2"/>
    <w:p>
      <w:pPr>
        <w:pStyle w:val="Ttulo2"/>
      </w:pPr>
      <w:r>
        <w:t xml:space="preserve">6. Requisitos de Documentação</w:t>
      </w:r>
    </w:p>
    <w:p>
      <w:pPr>
        <w:pStyle w:val="FirstParagraph"/>
      </w:pPr>
      <w:r>
        <w:t xml:space="preserve">A documentação a seguir deverá ser desenvolvida para suportar a implantação e o uso do sistema: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Conteúdo previsto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Morador</w:t>
            </w:r>
          </w:p>
        </w:tc>
        <w:tc>
          <w:tcPr/>
          <w:p>
            <w:pPr>
              <w:pStyle w:val="Compact"/>
            </w:pPr>
            <w:r>
              <w:t xml:space="preserve">Condôminos com veículo elétrico</w:t>
            </w:r>
          </w:p>
        </w:tc>
        <w:tc>
          <w:tcPr/>
          <w:p>
            <w:pPr>
              <w:pStyle w:val="Compact"/>
            </w:pPr>
            <w:r>
              <w:t xml:space="preserve">Cadastro do veículo; consulta ao painel; registro de início e encerramento da recarga; consulta ao consumo do mês. Deve ser sucinto e disponibilizado como</w:t>
            </w:r>
            <w:r>
              <w:t xml:space="preserve"> </w:t>
            </w:r>
            <w:r>
              <w:rPr>
                <w:b/>
                <w:bCs/>
              </w:rPr>
              <w:t xml:space="preserve">ajuda contextual nas próprias telas</w:t>
            </w:r>
            <w:r>
              <w:t xml:space="preserve">, dado que o morador o acessa pelo celular e sem treinamento prévio.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Síndico</w:t>
            </w:r>
          </w:p>
        </w:tc>
        <w:tc>
          <w:tcPr/>
          <w:p>
            <w:pPr>
              <w:pStyle w:val="Compact"/>
            </w:pPr>
            <w:r>
              <w:t xml:space="preserve">Síndico e preposto da administradora</w:t>
            </w:r>
          </w:p>
        </w:tc>
        <w:tc>
          <w:tcPr/>
          <w:p>
            <w:pPr>
              <w:pStyle w:val="Compact"/>
            </w:pPr>
            <w:r>
              <w:t xml:space="preserve">Cadastro de vagas e potências; definição da tarifa; manutenção do cadastro de moradores; tratamento de sessões órfãs; fechamento do mês e leitura do rateio; consulta ao histórico.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de Implantação</w:t>
            </w:r>
          </w:p>
        </w:tc>
        <w:tc>
          <w:tcPr/>
          <w:p>
            <w:pPr>
              <w:pStyle w:val="Compact"/>
            </w:pPr>
            <w:r>
              <w:t xml:space="preserve">Equipe de desenvolvimento e responsável técnico do condomínio</w:t>
            </w:r>
          </w:p>
        </w:tc>
        <w:tc>
          <w:tcPr/>
          <w:p>
            <w:pPr>
              <w:pStyle w:val="Compact"/>
            </w:pPr>
            <w:r>
              <w:t xml:space="preserve">Procedimento de instalação e configuração do sistema no ambiente do condomínio; carga inicial de vagas, moradores e tarifa.</w:t>
            </w:r>
          </w:p>
        </w:tc>
      </w:tr>
    </w:tbl>
    <w:bookmarkEnd w:id="53"/>
    <w:bookmarkEnd w:id="54"/>
    <w:sectPr w:rsidR="006A25C4" w:rsidRPr="00264EFB">
      <w:headerReference r:id="rId9" w:type="first"/>
      <w:footerReference r:id="rId10" w:type="first"/>
      <w:pgSz w:code="9" w:h="16840" w:w="11907"/>
      <w:pgMar w:bottom="851" w:footer="851" w:gutter="0" w:header="851" w:left="1418" w:right="851" w:top="85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>
            <w:rPr>
              <w:noProof/>
            </w:rPr>
            <w:t>3</w:t>
          </w:r>
          <w:r w:rsidR="00A17A8E">
            <w:rPr>
              <w:noProof/>
            </w:rPr>
            <w:fldChar w:fldCharType="end"/>
          </w:r>
        </w:p>
      </w:tc>
    </w:tr>
  </w:tbl>
  <w:p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tc>
            <w:tcPr>
              <w:tcW w:w="4320" w:type="dxa"/>
            </w:tcPr>
            <w:p w:rsidR="00CA1C0D" w:rsidRDefault="006A25C4">
              <w:r>
                <w:rPr>
                  <w:lang w:val="pt-PT"/>
                </w:rPr>
                <w:t>&lt;Sigla do Projeto&gt; - &lt;Nome do Projeto&gt;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tc>
            <w:tcPr>
              <w:tcW w:w="2340" w:type="dxa"/>
              <w:vAlign w:val="center"/>
            </w:tcPr>
            <w:p w:rsidR="00CA1C0D" w:rsidRPr="00F22AD8" w:rsidRDefault="006A25C4">
              <w:pPr>
                <w:rPr>
                  <w:lang w:val="pt-PT"/>
                </w:rPr>
              </w:pPr>
              <w:r>
                <w:rPr>
                  <w:lang w:val="pt-PT"/>
                </w:rPr>
                <w:t>Versão &lt;X&gt;</w:t>
              </w:r>
            </w:p>
          </w:tc>
        </w:sdtContent>
      </w:sdt>
      <w:tc>
        <w:tcPr>
          <w:tcW w:w="1610" w:type="dxa"/>
          <w:vAlign w:val="center"/>
        </w:tcPr>
        <w:p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 w:rsidR="00B31999">
            <w:rPr>
              <w:noProof/>
            </w:rPr>
            <w:t>6</w:t>
          </w:r>
          <w:r w:rsidR="00A17A8E">
            <w:rPr>
              <w:noProof/>
            </w:rPr>
            <w:fldChar w:fldCharType="end"/>
          </w:r>
        </w:p>
      </w:tc>
    </w:tr>
  </w:tbl>
  <w:p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656250597" r:id="rId2"/>
            </w:object>
          </w:r>
        </w:p>
      </w:tc>
    </w:tr>
  </w:tbl>
  <w:p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1.5pt;height:34.5pt">
                <v:imagedata r:id="rId1" o:title=""/>
              </v:shape>
              <o:OLEObject Type="Embed" ProgID="Word.Picture.8" ShapeID="_x0000_i1026" DrawAspect="Content" ObjectID="_1656250598" r:id="rId2"/>
            </w:object>
          </w:r>
        </w:p>
      </w:tc>
    </w:tr>
  </w:tbl>
  <w:p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1.5pt;height:34.5pt">
                <v:imagedata r:id="rId1" o:title=""/>
              </v:shape>
              <o:OLEObject Type="Embed" ProgID="Word.Picture.8" ShapeID="_x0000_i1027" DrawAspect="Content" ObjectID="_1656250599" r:id="rId2"/>
            </w:object>
          </w:r>
        </w:p>
      </w:tc>
    </w:tr>
  </w:tbl>
  <w:p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>
          <w:pPr>
            <w:rPr>
              <w:b/>
            </w:rPr>
          </w:pPr>
        </w:p>
      </w:tc>
    </w:tr>
  </w:tbl>
  <w:p w:rsidR="00CA1C0D" w:rsidRDefault="00CA1C0D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pos="360" w:val="num"/>
        </w:tabs>
        <w:ind w:firstLine="0" w:left="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2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4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pos="720" w:val="num"/>
        </w:tabs>
        <w:ind w:hanging="360" w:left="72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08" w:val="num"/>
        </w:tabs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1"/>
  </w:num>
  <w:num w:numId="7">
    <w:abstractNumId w:val="0"/>
  </w:num>
  <w:num w:numId="8">
    <w:abstractNumId w:val="2"/>
  </w:num>
  <w:num w:numId="9">
    <w:abstractNumId w:val="5"/>
  </w:num>
  <w:num w:numId="10">
    <w:abstractNumId w:val="3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cs="Times New Roman" w:eastAsia="Times New Roman" w:hAnsi="Times New Roman"/>
        <w:lang w:bidi="ar-SA" w:eastAsia="pt-BR" w:val="pt-BR"/>
      </w:rPr>
    </w:rPrDefault>
    <w:pPrDefault/>
  </w:docDefaults>
  <w:latentStyles w:count="377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default="1" w:styleId="Normal" w:type="paragraph">
    <w:name w:val="Normal"/>
    <w:qFormat/>
    <w:pPr>
      <w:jc w:val="both"/>
    </w:pPr>
    <w:rPr>
      <w:rFonts w:ascii="Arial" w:cs="Arial" w:hAnsi="Arial"/>
      <w:color w:val="000000"/>
    </w:rPr>
  </w:style>
  <w:style w:styleId="Ttulo1" w:type="paragraph">
    <w:name w:val="heading 1"/>
    <w:basedOn w:val="Normal"/>
    <w:next w:val="Normal"/>
    <w:qFormat/>
    <w:pPr>
      <w:keepNext/>
      <w:numPr>
        <w:numId w:val="2"/>
      </w:numPr>
      <w:spacing w:after="360" w:before="480"/>
      <w:ind w:firstLine="0" w:left="0"/>
      <w:outlineLvl w:val="0"/>
    </w:pPr>
    <w:rPr>
      <w:b/>
      <w:caps/>
      <w:color w:val="auto"/>
      <w:sz w:val="24"/>
      <w:lang w:eastAsia="en-US"/>
    </w:rPr>
  </w:style>
  <w:style w:styleId="Ttulo2" w:type="paragraph">
    <w:name w:val="heading 2"/>
    <w:basedOn w:val="Normal"/>
    <w:next w:val="Normal"/>
    <w:qFormat/>
    <w:pPr>
      <w:keepNext/>
      <w:numPr>
        <w:ilvl w:val="1"/>
        <w:numId w:val="3"/>
      </w:numPr>
      <w:spacing w:after="240" w:before="360"/>
      <w:ind w:firstLine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styleId="Ttulo3" w:type="paragraph">
    <w:name w:val="heading 3"/>
    <w:basedOn w:val="Ttulo2"/>
    <w:next w:val="Normal"/>
    <w:qFormat/>
    <w:pPr>
      <w:numPr>
        <w:ilvl w:val="2"/>
        <w:numId w:val="4"/>
      </w:numPr>
      <w:spacing w:after="120" w:before="240"/>
      <w:ind w:firstLine="0" w:left="0"/>
      <w:outlineLvl w:val="2"/>
    </w:pPr>
  </w:style>
  <w:style w:styleId="Ttulo4" w:type="paragraph">
    <w:name w:val="heading 4"/>
    <w:basedOn w:val="Normal"/>
    <w:next w:val="Normal"/>
    <w:qFormat/>
    <w:pPr>
      <w:keepNext/>
      <w:numPr>
        <w:ilvl w:val="3"/>
        <w:numId w:val="5"/>
      </w:numPr>
      <w:tabs>
        <w:tab w:pos="360" w:val="left"/>
      </w:tabs>
      <w:spacing w:after="120" w:before="240"/>
      <w:ind w:firstLine="0" w:left="0"/>
      <w:outlineLvl w:val="3"/>
    </w:pPr>
    <w:rPr>
      <w:rFonts w:cs="Times New Roman"/>
      <w:b/>
      <w:snapToGrid w:val="0"/>
      <w:color w:val="auto"/>
      <w:sz w:val="24"/>
    </w:rPr>
  </w:style>
  <w:style w:styleId="Ttulo5" w:type="paragraph">
    <w:name w:val="heading 5"/>
    <w:basedOn w:val="Normal"/>
    <w:next w:val="Normal"/>
    <w:qFormat/>
    <w:pPr>
      <w:spacing w:after="120" w:before="240"/>
      <w:outlineLvl w:val="4"/>
    </w:pPr>
    <w:rPr>
      <w:rFonts w:cs="Times New Roman"/>
      <w:b/>
      <w:color w:val="auto"/>
      <w:lang w:eastAsia="en-US"/>
    </w:rPr>
  </w:style>
  <w:style w:styleId="Ttulo6" w:type="paragraph">
    <w:name w:val="heading 6"/>
    <w:aliases w:val="Título Atividade"/>
    <w:basedOn w:val="Normal"/>
    <w:next w:val="Normal"/>
    <w:qFormat/>
    <w:pPr>
      <w:numPr>
        <w:numId w:val="6"/>
      </w:numPr>
      <w:spacing w:after="120" w:before="240"/>
      <w:outlineLvl w:val="5"/>
    </w:pPr>
    <w:rPr>
      <w:rFonts w:cs="Times New Roman"/>
      <w:b/>
      <w:i/>
      <w:color w:val="auto"/>
      <w:lang w:eastAsia="en-US"/>
    </w:rPr>
  </w:style>
  <w:style w:styleId="Ttulo7" w:type="paragraph">
    <w:name w:val="heading 7"/>
    <w:basedOn w:val="Normal"/>
    <w:next w:val="Normal"/>
    <w:qFormat/>
    <w:pPr>
      <w:spacing w:after="60" w:before="240"/>
      <w:outlineLvl w:val="6"/>
    </w:pPr>
    <w:rPr>
      <w:rFonts w:cs="Times New Roman"/>
      <w:color w:val="auto"/>
      <w:lang w:eastAsia="en-US"/>
    </w:rPr>
  </w:style>
  <w:style w:styleId="Ttulo8" w:type="paragraph">
    <w:name w:val="heading 8"/>
    <w:basedOn w:val="Normal"/>
    <w:next w:val="Normal"/>
    <w:qFormat/>
    <w:pPr>
      <w:spacing w:after="60" w:before="240"/>
      <w:outlineLvl w:val="7"/>
    </w:pPr>
    <w:rPr>
      <w:rFonts w:cs="Times New Roman"/>
      <w:i/>
      <w:color w:val="auto"/>
      <w:lang w:eastAsia="en-US"/>
    </w:rPr>
  </w:style>
  <w:style w:styleId="Ttulo9" w:type="paragraph">
    <w:name w:val="heading 9"/>
    <w:basedOn w:val="Normal"/>
    <w:next w:val="Normal"/>
    <w:qFormat/>
    <w:pPr>
      <w:spacing w:after="60" w:before="240"/>
      <w:outlineLvl w:val="8"/>
    </w:pPr>
    <w:rPr>
      <w:rFonts w:cs="Times New Roman"/>
      <w:i/>
      <w:color w:val="auto"/>
      <w:sz w:val="18"/>
      <w:lang w:eastAsia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Sumrio1" w:type="paragraph">
    <w:name w:val="toc 1"/>
    <w:basedOn w:val="Normal"/>
    <w:next w:val="Normal"/>
    <w:uiPriority w:val="39"/>
    <w:pPr>
      <w:tabs>
        <w:tab w:pos="539" w:val="left"/>
        <w:tab w:leader="dot" w:pos="9540" w:val="right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styleId="Sumrio2" w:type="paragraph">
    <w:name w:val="toc 2"/>
    <w:basedOn w:val="Normal"/>
    <w:next w:val="Normal"/>
    <w:uiPriority w:val="39"/>
    <w:pPr>
      <w:tabs>
        <w:tab w:pos="540" w:val="left"/>
        <w:tab w:pos="960" w:val="left"/>
        <w:tab w:pos="1200" w:val="left"/>
        <w:tab w:leader="dot" w:pos="9540" w:val="right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styleId="Sumrio3" w:type="paragraph">
    <w:name w:val="toc 3"/>
    <w:basedOn w:val="Sumrio2"/>
    <w:next w:val="Normal"/>
    <w:semiHidden/>
    <w:pPr>
      <w:tabs>
        <w:tab w:pos="851" w:val="left"/>
      </w:tabs>
      <w:ind w:left="851"/>
    </w:pPr>
    <w:rPr>
      <w:rFonts w:cs="Times New Roman"/>
    </w:rPr>
  </w:style>
  <w:style w:styleId="Cabealho" w:type="paragraph">
    <w:name w:val="header"/>
    <w:basedOn w:val="Normal"/>
    <w:semiHidden/>
    <w:pPr>
      <w:tabs>
        <w:tab w:pos="4320" w:val="center"/>
        <w:tab w:pos="8640" w:val="right"/>
      </w:tabs>
      <w:jc w:val="center"/>
    </w:pPr>
    <w:rPr>
      <w:b/>
    </w:rPr>
  </w:style>
  <w:style w:styleId="Hyperlink" w:type="character">
    <w:name w:val="Hyperlink"/>
    <w:basedOn w:val="Fontepargpadro"/>
    <w:uiPriority w:val="99"/>
    <w:rPr>
      <w:color w:val="0000FF"/>
      <w:u w:val="single"/>
    </w:rPr>
  </w:style>
  <w:style w:styleId="Lista" w:type="paragraph">
    <w:name w:val="List"/>
    <w:basedOn w:val="Normal"/>
    <w:semiHidden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styleId="Rodap" w:type="paragraph">
    <w:name w:val="footer"/>
    <w:basedOn w:val="Normal"/>
    <w:link w:val="RodapChar"/>
    <w:semiHidden/>
    <w:pPr>
      <w:tabs>
        <w:tab w:pos="4320" w:val="center"/>
        <w:tab w:pos="8640" w:val="right"/>
      </w:tabs>
    </w:pPr>
  </w:style>
  <w:style w:styleId="Ttulo" w:type="paragraph">
    <w:name w:val="Title"/>
    <w:basedOn w:val="Normal"/>
    <w:next w:val="Normal"/>
    <w:qFormat/>
    <w:pPr>
      <w:spacing w:after="360" w:before="480"/>
    </w:pPr>
    <w:rPr>
      <w:rFonts w:cs="Times New Roman"/>
      <w:b/>
      <w:caps/>
      <w:color w:val="auto"/>
      <w:sz w:val="28"/>
      <w:lang w:eastAsia="en-US"/>
    </w:rPr>
  </w:style>
  <w:style w:customStyle="1" w:styleId="Titulodocumento" w:type="paragraph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customStyle="1" w:styleId="BodyText" w:type="paragraph">
    <w:name w:val="BodyText"/>
    <w:basedOn w:val="Normal"/>
    <w:pPr>
      <w:spacing w:after="60" w:before="40"/>
    </w:pPr>
    <w:rPr>
      <w:color w:val="auto"/>
    </w:rPr>
  </w:style>
  <w:style w:styleId="Refdecomentrio" w:type="character">
    <w:name w:val="annotation reference"/>
    <w:basedOn w:val="Fontepargpadro"/>
    <w:semiHidden/>
    <w:rPr>
      <w:sz w:val="16"/>
      <w:szCs w:val="16"/>
    </w:rPr>
  </w:style>
  <w:style w:styleId="Textodecomentrio" w:type="paragraph">
    <w:name w:val="annotation text"/>
    <w:basedOn w:val="Normal"/>
    <w:semiHidden/>
  </w:style>
  <w:style w:customStyle="1" w:styleId="Instruo" w:type="paragraph">
    <w:name w:val="Instrução"/>
    <w:basedOn w:val="Normal"/>
    <w:next w:val="Normal"/>
    <w:pPr>
      <w:jc w:val="left"/>
    </w:pPr>
    <w:rPr>
      <w:i/>
      <w:color w:val="0000FF"/>
    </w:rPr>
  </w:style>
  <w:style w:customStyle="1" w:styleId="infoblue" w:type="paragraph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/>
      <w:iCs/>
      <w:color w:val="0000FF"/>
    </w:rPr>
  </w:style>
  <w:style w:styleId="Corpodetexto" w:type="paragraph">
    <w:name w:val="Body Text"/>
    <w:basedOn w:val="Normal"/>
    <w:semiHidden/>
    <w:pPr>
      <w:jc w:val="left"/>
    </w:pPr>
    <w:rPr>
      <w:lang w:val="pt-PT"/>
    </w:rPr>
  </w:style>
  <w:style w:styleId="TextodoEspaoReservado" w:type="character">
    <w:name w:val="Placeholder Text"/>
    <w:basedOn w:val="Fontepargpadro"/>
    <w:uiPriority w:val="99"/>
    <w:semiHidden/>
    <w:rsid w:val="006A25C4"/>
    <w:rPr>
      <w:color w:val="808080"/>
    </w:rPr>
  </w:style>
  <w:style w:customStyle="1" w:styleId="RodapChar" w:type="character">
    <w:name w:val="Rodapé Char"/>
    <w:basedOn w:val="Fontepargpadro"/>
    <w:link w:val="Rodap"/>
    <w:semiHidden/>
    <w:rsid w:val="006A25C4"/>
    <w:rPr>
      <w:rFonts w:ascii="Arial" w:cs="Arial" w:hAnsi="Arial"/>
      <w:color w:val="000000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C22D9B"/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C22D9B"/>
    <w:rPr>
      <w:rFonts w:ascii="Tahoma" w:cs="Tahoma" w:hAnsi="Tahoma"/>
      <w:color w:val="000000"/>
      <w:sz w:val="16"/>
      <w:szCs w:val="16"/>
    </w:rPr>
  </w:style>
  <w:style w:styleId="Tabelacomgrade" w:type="table">
    <w:name w:val="Table Grid"/>
    <w:basedOn w:val="Tabelanormal"/>
    <w:uiPriority w:val="39"/>
    <w:rsid w:val="00184C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6" Target="footer4.xml" Type="http://schemas.openxmlformats.org/officeDocument/2006/relationships/footer" /><Relationship Id="rId11" Target="header2.xml" Type="http://schemas.openxmlformats.org/officeDocument/2006/relationships/header" /><Relationship Id="rId15" Target="header4.xml" Type="http://schemas.openxmlformats.org/officeDocument/2006/relationships/header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hyperlink" Id="rId30" Target="http://arum.tec.br/SpinOff/index.htm" TargetMode="External" /><Relationship Type="http://schemas.openxmlformats.org/officeDocument/2006/relationships/hyperlink" Id="rId43" Target="mailto:alex.sacramento@aluno.ifsp.edu.br" TargetMode="External" /><Relationship Type="http://schemas.openxmlformats.org/officeDocument/2006/relationships/hyperlink" Id="rId42" Target="mailto:andre.moreira@aluno.ifsp.edu.br" TargetMode="External" /><Relationship Type="http://schemas.openxmlformats.org/officeDocument/2006/relationships/hyperlink" Id="rId41" Target="mailto:henrique.marangoni@aluno.ifsp.edu.br" TargetMode="External" /><Relationship Type="http://schemas.openxmlformats.org/officeDocument/2006/relationships/hyperlink" Id="rId40" Target="mailto:ribeiro.andrade@aluno.ifsp.edu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arum.tec.br/SpinOff/index.htm" TargetMode="External" /><Relationship Type="http://schemas.openxmlformats.org/officeDocument/2006/relationships/hyperlink" Id="rId43" Target="mailto:alex.sacramento@aluno.ifsp.edu.br" TargetMode="External" /><Relationship Type="http://schemas.openxmlformats.org/officeDocument/2006/relationships/hyperlink" Id="rId42" Target="mailto:andre.moreira@aluno.ifsp.edu.br" TargetMode="External" /><Relationship Type="http://schemas.openxmlformats.org/officeDocument/2006/relationships/hyperlink" Id="rId41" Target="mailto:henrique.marangoni@aluno.ifsp.edu.br" TargetMode="External" /><Relationship Type="http://schemas.openxmlformats.org/officeDocument/2006/relationships/hyperlink" Id="rId40" Target="mailto:ribeiro.andrade@aluno.ifsp.edu.br" TargetMode="External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</Template>
  <TotalTime>307</TotalTime>
  <Pages>6</Pages>
  <Words>806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5152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2026-08-27T14:21:58Z</dcterms:created>
  <dcterms:modified xsi:type="dcterms:W3CDTF">2026-08-27T14:21:58Z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