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10/12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Researched CRUD options for Django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Create a partial for the page headers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Fall Break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Fixed overflow, styled login and register pages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Peer review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Tying it all together, consistent styling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Fixed the add drink method and started to replace the functionality of the remove drink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Wrap up the add drink and remove drink method and peer review one of Emily’s task (peer review)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Full time career outside of Logan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Maris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Successfully connected all login and logout logic to the html views and added different user types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finish database migration script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Need more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c9CR4fRdhB4pAQkCqiCXIlMdg==">AMUW2mWLTGnetFqdUCcpcsDtdBdeFffIU68QVpq9sSv39F3uigzaajbmGVcIelZu9Flr0yUStdfwHIaf7TrNVTOGFmdSkgMR8TQx9pxm5aq7teM3kxCTKhbjTiWu+IEgRdCyVlarPzTi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