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</w:t>
      </w:r>
      <w:r w:rsidDel="00000000" w:rsidR="00000000" w:rsidRPr="00000000">
        <w:rPr>
          <w:u w:val="single"/>
          <w:rtl w:val="0"/>
        </w:rPr>
        <w:t xml:space="preserve">10/25</w:t>
      </w: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Emily Thomas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Researched filtering by user group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Update user balances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Made the user view dynamic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Work on user customize drink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 list of ingredients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Andre Nguyen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Closed to finishing the Menu Model Item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Have the Menu Model Item tested and linked to the drink item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Ran into errors with displaying the data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Maris Hurst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Refactored user model to include necessary properties (account balance and hours worked for employees)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Make myself available to help more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time?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99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7856738" cy="5900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6738" cy="590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rDG76/AAtc5wtuLYlFNGy8nx7w==">AMUW2mVcC0tp+3mVxbiRVD0jEwMtkonHV/uMfw2snTVASFEqinAN15H3cB9SaKJWXhpzuHV31DVzIQJCs8Sls25/2v3zaWucdhsn1E2BeBON30r0yujRhd+6PI27GhI5hMn+d9J65wsg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