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836E" w14:textId="07C4AFB6" w:rsidR="005E5110" w:rsidRDefault="00000000" w:rsidP="00C55E60">
      <w:pPr>
        <w:pStyle w:val="Titre"/>
        <w:jc w:val="center"/>
      </w:pPr>
      <w:r>
        <w:t xml:space="preserve">Documentation de déploiement </w:t>
      </w:r>
      <w:r w:rsidR="00C55E60">
        <w:t>-</w:t>
      </w:r>
      <w:r>
        <w:t xml:space="preserve"> INFRA</w:t>
      </w:r>
    </w:p>
    <w:p w14:paraId="64F51B8E" w14:textId="77777777" w:rsidR="005E5110" w:rsidRDefault="00000000">
      <w:pPr>
        <w:pStyle w:val="Titre1"/>
      </w:pPr>
      <w:r>
        <w:t>Choix technique</w:t>
      </w:r>
    </w:p>
    <w:p w14:paraId="2A2EF586" w14:textId="77777777" w:rsidR="005E5110" w:rsidRDefault="00000000" w:rsidP="00C55E60">
      <w:pPr>
        <w:spacing w:after="160"/>
        <w:jc w:val="both"/>
      </w:pPr>
      <w:r>
        <w:t xml:space="preserve">Serveur d'inférence : </w:t>
      </w:r>
      <w:proofErr w:type="spellStart"/>
      <w:r>
        <w:t>Ollama</w:t>
      </w:r>
      <w:proofErr w:type="spellEnd"/>
      <w:r>
        <w:t xml:space="preserve">, choisi pour sa simplicité de mise en place (clé en main), sa gestion native de la </w:t>
      </w:r>
      <w:proofErr w:type="spellStart"/>
      <w:r>
        <w:t>quantization</w:t>
      </w:r>
      <w:proofErr w:type="spellEnd"/>
      <w:r>
        <w:t xml:space="preserve">, et son API HTTP standard sur </w:t>
      </w:r>
      <w:proofErr w:type="gramStart"/>
      <w:r>
        <w:t>localhost:</w:t>
      </w:r>
      <w:proofErr w:type="gramEnd"/>
      <w:r>
        <w:t>11434.</w:t>
      </w:r>
    </w:p>
    <w:p w14:paraId="668DCE79" w14:textId="77777777" w:rsidR="005E5110" w:rsidRDefault="00000000">
      <w:pPr>
        <w:pStyle w:val="Titre1"/>
      </w:pPr>
      <w:r>
        <w:t>Modèle</w:t>
      </w:r>
    </w:p>
    <w:p w14:paraId="6936EC05" w14:textId="77777777" w:rsidR="005E5110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Base : </w:t>
      </w:r>
      <w:r>
        <w:t xml:space="preserve">phi3.5 (via </w:t>
      </w:r>
      <w:proofErr w:type="spellStart"/>
      <w:r>
        <w:t>Ollama</w:t>
      </w:r>
      <w:proofErr w:type="spellEnd"/>
      <w:r>
        <w:t>)</w:t>
      </w:r>
    </w:p>
    <w:p w14:paraId="7B096384" w14:textId="77777777" w:rsidR="005E5110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Configuration : </w:t>
      </w:r>
      <w:proofErr w:type="spellStart"/>
      <w:r>
        <w:t>ollama_server</w:t>
      </w:r>
      <w:proofErr w:type="spellEnd"/>
      <w:r>
        <w:t>/</w:t>
      </w:r>
      <w:proofErr w:type="spellStart"/>
      <w:r>
        <w:t>Modelfile</w:t>
      </w:r>
      <w:proofErr w:type="spellEnd"/>
    </w:p>
    <w:p w14:paraId="323BA7C7" w14:textId="77777777" w:rsidR="005E5110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System prompt : </w:t>
      </w:r>
      <w:r>
        <w:t xml:space="preserve">assistant financier spécialisé </w:t>
      </w:r>
      <w:proofErr w:type="spellStart"/>
      <w:r>
        <w:t>TechCorp</w:t>
      </w:r>
      <w:proofErr w:type="spellEnd"/>
      <w:r>
        <w:t xml:space="preserve"> Industries</w:t>
      </w:r>
    </w:p>
    <w:p w14:paraId="35A05BA1" w14:textId="77777777" w:rsidR="005E5110" w:rsidRDefault="00000000">
      <w:pPr>
        <w:pStyle w:val="Titre1"/>
      </w:pPr>
      <w:r>
        <w:t>Paramètres d'inférence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48"/>
        <w:gridCol w:w="1368"/>
        <w:gridCol w:w="5508"/>
      </w:tblGrid>
      <w:tr w:rsidR="005E5110" w14:paraId="1E3C9999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vAlign w:val="center"/>
          </w:tcPr>
          <w:p w14:paraId="63E7FD43" w14:textId="77777777" w:rsidR="005E5110" w:rsidRDefault="00000000">
            <w:r>
              <w:rPr>
                <w:b/>
                <w:bCs/>
                <w:sz w:val="20"/>
                <w:szCs w:val="20"/>
              </w:rPr>
              <w:t>Paramètre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vAlign w:val="center"/>
          </w:tcPr>
          <w:p w14:paraId="55EBE202" w14:textId="77777777" w:rsidR="005E5110" w:rsidRDefault="00000000">
            <w:r>
              <w:rPr>
                <w:b/>
                <w:bCs/>
                <w:sz w:val="20"/>
                <w:szCs w:val="20"/>
              </w:rPr>
              <w:t>Valeur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vAlign w:val="center"/>
          </w:tcPr>
          <w:p w14:paraId="554A4B6E" w14:textId="77777777" w:rsidR="005E5110" w:rsidRDefault="00000000">
            <w:r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 w:rsidR="005E5110" w14:paraId="0FFE1CAE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45DF" w14:textId="77777777" w:rsidR="005E5110" w:rsidRDefault="00000000">
            <w:proofErr w:type="spellStart"/>
            <w:proofErr w:type="gramStart"/>
            <w:r>
              <w:rPr>
                <w:sz w:val="20"/>
                <w:szCs w:val="20"/>
              </w:rPr>
              <w:t>temperature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33D5" w14:textId="77777777" w:rsidR="005E5110" w:rsidRDefault="00000000">
            <w:r>
              <w:rPr>
                <w:sz w:val="20"/>
                <w:szCs w:val="20"/>
              </w:rPr>
              <w:t>0.3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5895" w14:textId="68EB1B74" w:rsidR="005E5110" w:rsidRDefault="00000000">
            <w:r>
              <w:rPr>
                <w:sz w:val="20"/>
                <w:szCs w:val="20"/>
              </w:rPr>
              <w:t xml:space="preserve">Réduit l'aléatoire </w:t>
            </w:r>
            <w:r w:rsidR="00C55E6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réponses factuelles et cohérentes attendues pour un assistant financier</w:t>
            </w:r>
          </w:p>
        </w:tc>
      </w:tr>
      <w:tr w:rsidR="005E5110" w14:paraId="352FC469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FCCE" w14:textId="77777777" w:rsidR="005E5110" w:rsidRDefault="00000000">
            <w:proofErr w:type="spellStart"/>
            <w:proofErr w:type="gramStart"/>
            <w:r>
              <w:rPr>
                <w:sz w:val="20"/>
                <w:szCs w:val="20"/>
              </w:rPr>
              <w:t>top</w:t>
            </w:r>
            <w:proofErr w:type="gramEnd"/>
            <w:r>
              <w:rPr>
                <w:sz w:val="20"/>
                <w:szCs w:val="20"/>
              </w:rPr>
              <w:t>_p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2A26" w14:textId="77777777" w:rsidR="005E5110" w:rsidRDefault="00000000">
            <w:r>
              <w:rPr>
                <w:sz w:val="20"/>
                <w:szCs w:val="20"/>
              </w:rPr>
              <w:t>0.9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E04E" w14:textId="77777777" w:rsidR="005E5110" w:rsidRDefault="00000000">
            <w:r>
              <w:rPr>
                <w:sz w:val="20"/>
                <w:szCs w:val="20"/>
              </w:rPr>
              <w:t>Valeur standard, garde une diversité raisonnable sans dérive</w:t>
            </w:r>
          </w:p>
        </w:tc>
      </w:tr>
      <w:tr w:rsidR="005E5110" w14:paraId="5B22967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D334" w14:textId="77777777" w:rsidR="005E5110" w:rsidRDefault="00000000">
            <w:proofErr w:type="spellStart"/>
            <w:proofErr w:type="gramStart"/>
            <w:r>
              <w:rPr>
                <w:sz w:val="20"/>
                <w:szCs w:val="20"/>
              </w:rPr>
              <w:t>num</w:t>
            </w:r>
            <w:proofErr w:type="gramEnd"/>
            <w:r>
              <w:rPr>
                <w:sz w:val="20"/>
                <w:szCs w:val="20"/>
              </w:rPr>
              <w:t>_predict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92A4F" w14:textId="77777777" w:rsidR="005E5110" w:rsidRDefault="00000000">
            <w:r>
              <w:rPr>
                <w:sz w:val="20"/>
                <w:szCs w:val="20"/>
              </w:rPr>
              <w:t>512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91048" w14:textId="77777777" w:rsidR="005E5110" w:rsidRDefault="00000000">
            <w:r>
              <w:rPr>
                <w:sz w:val="20"/>
                <w:szCs w:val="20"/>
              </w:rPr>
              <w:t>Cohérent avec la limite utilisée dans la config Triton du dépôt</w:t>
            </w:r>
          </w:p>
        </w:tc>
      </w:tr>
    </w:tbl>
    <w:p w14:paraId="58F313E4" w14:textId="77777777" w:rsidR="005E5110" w:rsidRDefault="00000000">
      <w:pPr>
        <w:pStyle w:val="Titre1"/>
      </w:pPr>
      <w:r>
        <w:t>Commandes de déploiement</w:t>
      </w:r>
    </w:p>
    <w:p w14:paraId="004F08AB" w14:textId="77777777" w:rsidR="005E5110" w:rsidRDefault="00000000">
      <w:pPr>
        <w:shd w:val="clear" w:color="auto" w:fill="F2F2F2"/>
        <w:spacing w:before="80" w:after="1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ollama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techcorp-financial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-f </w:t>
      </w:r>
      <w:proofErr w:type="spellStart"/>
      <w:r>
        <w:rPr>
          <w:rFonts w:ascii="Consolas" w:eastAsia="Consolas" w:hAnsi="Consolas" w:cs="Consolas"/>
          <w:sz w:val="20"/>
          <w:szCs w:val="20"/>
        </w:rPr>
        <w:t>ollama_server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Modelfile</w:t>
      </w:r>
      <w:proofErr w:type="spellEnd"/>
    </w:p>
    <w:p w14:paraId="730C3EBE" w14:textId="77777777" w:rsidR="005E5110" w:rsidRDefault="00000000">
      <w:pPr>
        <w:shd w:val="clear" w:color="auto" w:fill="F2F2F2"/>
        <w:spacing w:before="80" w:after="1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ollama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run </w:t>
      </w:r>
      <w:proofErr w:type="spellStart"/>
      <w:r>
        <w:rPr>
          <w:rFonts w:ascii="Consolas" w:eastAsia="Consolas" w:hAnsi="Consolas" w:cs="Consolas"/>
          <w:sz w:val="20"/>
          <w:szCs w:val="20"/>
        </w:rPr>
        <w:t>techcorp-financial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"test"</w:t>
      </w:r>
    </w:p>
    <w:p w14:paraId="37CFE8D3" w14:textId="77777777" w:rsidR="005E5110" w:rsidRDefault="00000000">
      <w:pPr>
        <w:pStyle w:val="Titre1"/>
      </w:pPr>
      <w:r>
        <w:t>Vérification du serveur</w:t>
      </w:r>
    </w:p>
    <w:p w14:paraId="3E23BACC" w14:textId="77777777" w:rsidR="005E5110" w:rsidRDefault="00000000">
      <w:pPr>
        <w:spacing w:after="160"/>
      </w:pPr>
      <w:r>
        <w:t xml:space="preserve">Endpoint : </w:t>
      </w:r>
      <w:r>
        <w:rPr>
          <w:rFonts w:ascii="Consolas" w:eastAsia="Consolas" w:hAnsi="Consolas" w:cs="Consolas"/>
        </w:rPr>
        <w:t>http://localhost:11434/api/generate</w:t>
      </w:r>
    </w:p>
    <w:p w14:paraId="7BC1FD45" w14:textId="2255ED5B" w:rsidR="005E5110" w:rsidRDefault="00000000">
      <w:pPr>
        <w:spacing w:after="160"/>
      </w:pPr>
      <w:r>
        <w:t xml:space="preserve">Testé avec succès via </w:t>
      </w:r>
      <w:proofErr w:type="spellStart"/>
      <w:r>
        <w:t>Invoke-RestMethod</w:t>
      </w:r>
      <w:proofErr w:type="spellEnd"/>
      <w:r>
        <w:t xml:space="preserve"> </w:t>
      </w:r>
      <w:r w:rsidR="00C55E60">
        <w:t>-</w:t>
      </w:r>
      <w:r>
        <w:t xml:space="preserve"> réponse JSON reçue avec le champ </w:t>
      </w:r>
      <w:r w:rsidR="00FB6376">
        <w:t>réponse</w:t>
      </w:r>
      <w:r>
        <w:t xml:space="preserve"> rempli.</w:t>
      </w:r>
    </w:p>
    <w:p w14:paraId="5C1E461D" w14:textId="77777777" w:rsidR="005E5110" w:rsidRDefault="00000000">
      <w:pPr>
        <w:pStyle w:val="Titre1"/>
      </w:pPr>
      <w:r>
        <w:t>Accessibilité</w:t>
      </w:r>
    </w:p>
    <w:p w14:paraId="10749EBB" w14:textId="1DC53C4D" w:rsidR="005E5110" w:rsidRDefault="00000000">
      <w:pPr>
        <w:spacing w:after="160"/>
      </w:pPr>
      <w:r>
        <w:t xml:space="preserve">Le serveur écoute sur </w:t>
      </w:r>
      <w:r w:rsidR="00FB6376">
        <w:t>localhost :</w:t>
      </w:r>
      <w:r>
        <w:t>11434. Pour un accès réseau (autre machine), il faudrait définir OLLAMA_HOST=0.0.0.</w:t>
      </w:r>
      <w:proofErr w:type="gramStart"/>
      <w:r>
        <w:t>0:</w:t>
      </w:r>
      <w:proofErr w:type="gramEnd"/>
      <w:r>
        <w:t xml:space="preserve">11434 avant </w:t>
      </w:r>
      <w:proofErr w:type="spellStart"/>
      <w:r>
        <w:t>ollama</w:t>
      </w:r>
      <w:proofErr w:type="spellEnd"/>
      <w:r>
        <w:t xml:space="preserve"> serve </w:t>
      </w:r>
      <w:r w:rsidR="00C55E60">
        <w:t>-</w:t>
      </w:r>
      <w:r>
        <w:t xml:space="preserve"> non nécessaire ici (tout tourne en local).</w:t>
      </w:r>
    </w:p>
    <w:sectPr w:rsidR="005E51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C85"/>
    <w:multiLevelType w:val="hybridMultilevel"/>
    <w:tmpl w:val="F23436CE"/>
    <w:lvl w:ilvl="0" w:tplc="CB285446">
      <w:start w:val="1"/>
      <w:numFmt w:val="bullet"/>
      <w:lvlText w:val="●"/>
      <w:lvlJc w:val="left"/>
      <w:pPr>
        <w:ind w:left="720" w:hanging="360"/>
      </w:pPr>
    </w:lvl>
    <w:lvl w:ilvl="1" w:tplc="65D07CE2">
      <w:start w:val="1"/>
      <w:numFmt w:val="bullet"/>
      <w:lvlText w:val="○"/>
      <w:lvlJc w:val="left"/>
      <w:pPr>
        <w:ind w:left="1440" w:hanging="360"/>
      </w:pPr>
    </w:lvl>
    <w:lvl w:ilvl="2" w:tplc="67545E66">
      <w:start w:val="1"/>
      <w:numFmt w:val="bullet"/>
      <w:lvlText w:val="■"/>
      <w:lvlJc w:val="left"/>
      <w:pPr>
        <w:ind w:left="2160" w:hanging="360"/>
      </w:pPr>
    </w:lvl>
    <w:lvl w:ilvl="3" w:tplc="CDBC6070">
      <w:start w:val="1"/>
      <w:numFmt w:val="bullet"/>
      <w:lvlText w:val="●"/>
      <w:lvlJc w:val="left"/>
      <w:pPr>
        <w:ind w:left="2880" w:hanging="360"/>
      </w:pPr>
    </w:lvl>
    <w:lvl w:ilvl="4" w:tplc="1C30D73A">
      <w:start w:val="1"/>
      <w:numFmt w:val="bullet"/>
      <w:lvlText w:val="○"/>
      <w:lvlJc w:val="left"/>
      <w:pPr>
        <w:ind w:left="3600" w:hanging="360"/>
      </w:pPr>
    </w:lvl>
    <w:lvl w:ilvl="5" w:tplc="6186C6A4">
      <w:start w:val="1"/>
      <w:numFmt w:val="bullet"/>
      <w:lvlText w:val="■"/>
      <w:lvlJc w:val="left"/>
      <w:pPr>
        <w:ind w:left="4320" w:hanging="360"/>
      </w:pPr>
    </w:lvl>
    <w:lvl w:ilvl="6" w:tplc="FEBADABA">
      <w:start w:val="1"/>
      <w:numFmt w:val="bullet"/>
      <w:lvlText w:val="●"/>
      <w:lvlJc w:val="left"/>
      <w:pPr>
        <w:ind w:left="5040" w:hanging="360"/>
      </w:pPr>
    </w:lvl>
    <w:lvl w:ilvl="7" w:tplc="A20E99CE">
      <w:start w:val="1"/>
      <w:numFmt w:val="bullet"/>
      <w:lvlText w:val="●"/>
      <w:lvlJc w:val="left"/>
      <w:pPr>
        <w:ind w:left="5760" w:hanging="360"/>
      </w:pPr>
    </w:lvl>
    <w:lvl w:ilvl="8" w:tplc="0CE403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FA61CE"/>
    <w:multiLevelType w:val="hybridMultilevel"/>
    <w:tmpl w:val="F4E8F372"/>
    <w:lvl w:ilvl="0" w:tplc="24E85F86">
      <w:start w:val="1"/>
      <w:numFmt w:val="bullet"/>
      <w:lvlText w:val="•"/>
      <w:lvlJc w:val="left"/>
      <w:pPr>
        <w:ind w:left="720" w:hanging="360"/>
      </w:pPr>
    </w:lvl>
    <w:lvl w:ilvl="1" w:tplc="FADA1F96">
      <w:numFmt w:val="decimal"/>
      <w:lvlText w:val=""/>
      <w:lvlJc w:val="left"/>
    </w:lvl>
    <w:lvl w:ilvl="2" w:tplc="1CA07C5E">
      <w:numFmt w:val="decimal"/>
      <w:lvlText w:val=""/>
      <w:lvlJc w:val="left"/>
    </w:lvl>
    <w:lvl w:ilvl="3" w:tplc="B5400D02">
      <w:numFmt w:val="decimal"/>
      <w:lvlText w:val=""/>
      <w:lvlJc w:val="left"/>
    </w:lvl>
    <w:lvl w:ilvl="4" w:tplc="635E6A8C">
      <w:numFmt w:val="decimal"/>
      <w:lvlText w:val=""/>
      <w:lvlJc w:val="left"/>
    </w:lvl>
    <w:lvl w:ilvl="5" w:tplc="104A271A">
      <w:numFmt w:val="decimal"/>
      <w:lvlText w:val=""/>
      <w:lvlJc w:val="left"/>
    </w:lvl>
    <w:lvl w:ilvl="6" w:tplc="9E641300">
      <w:numFmt w:val="decimal"/>
      <w:lvlText w:val=""/>
      <w:lvlJc w:val="left"/>
    </w:lvl>
    <w:lvl w:ilvl="7" w:tplc="6AE8AA2E">
      <w:numFmt w:val="decimal"/>
      <w:lvlText w:val=""/>
      <w:lvlJc w:val="left"/>
    </w:lvl>
    <w:lvl w:ilvl="8" w:tplc="47D8AFC6">
      <w:numFmt w:val="decimal"/>
      <w:lvlText w:val=""/>
      <w:lvlJc w:val="left"/>
    </w:lvl>
  </w:abstractNum>
  <w:num w:numId="1" w16cid:durableId="1487011955">
    <w:abstractNumId w:val="0"/>
    <w:lvlOverride w:ilvl="0">
      <w:startOverride w:val="1"/>
    </w:lvlOverride>
  </w:num>
  <w:num w:numId="2" w16cid:durableId="2970336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110"/>
    <w:rsid w:val="004E3841"/>
    <w:rsid w:val="005E5110"/>
    <w:rsid w:val="00C55E60"/>
    <w:rsid w:val="00FB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F5AF5"/>
  <w15:docId w15:val="{37F4FFAD-12D0-42AA-ADFE-DF38CBCE8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Titre2">
    <w:name w:val="heading 2"/>
    <w:uiPriority w:val="9"/>
    <w:semiHidden/>
    <w:unhideWhenUsed/>
    <w:qFormat/>
    <w:pPr>
      <w:spacing w:before="260" w:after="140"/>
      <w:outlineLvl w:val="1"/>
    </w:pPr>
    <w:rPr>
      <w:b/>
      <w:bCs/>
      <w:color w:val="2E549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00"/>
    </w:pPr>
    <w:rPr>
      <w:b/>
      <w:bCs/>
      <w:color w:val="1F3864"/>
      <w:sz w:val="48"/>
      <w:szCs w:val="48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 Oliveira</cp:lastModifiedBy>
  <cp:revision>3</cp:revision>
  <dcterms:created xsi:type="dcterms:W3CDTF">2026-07-01T23:55:00Z</dcterms:created>
  <dcterms:modified xsi:type="dcterms:W3CDTF">2026-07-02T09:50:00Z</dcterms:modified>
</cp:coreProperties>
</file>