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96C73" w14:textId="5A764F23" w:rsidR="00EA28B8" w:rsidRPr="00EA28B8" w:rsidRDefault="00EA28B8" w:rsidP="00EA28B8">
      <w:pPr>
        <w:pStyle w:val="Heading1"/>
        <w:rPr>
          <w:color w:val="0E2841" w:themeColor="text2"/>
        </w:rPr>
      </w:pPr>
      <w:r w:rsidRPr="00EA28B8">
        <w:rPr>
          <w:color w:val="0E2841" w:themeColor="text2"/>
        </w:rPr>
        <w:t>Power</w:t>
      </w:r>
    </w:p>
    <w:p w14:paraId="5074F466" w14:textId="0C9EEA26" w:rsidR="00577C4C" w:rsidRDefault="00577C4C" w:rsidP="00577C4C">
      <w:r>
        <w:t>The project design will consist of 2 different power designs: Prototype Design and Stadium Design.</w:t>
      </w:r>
      <w:r w:rsidR="00EA28B8">
        <w:t xml:space="preserve"> </w:t>
      </w:r>
    </w:p>
    <w:p w14:paraId="31D0D0B6" w14:textId="77777777" w:rsidR="00577C4C" w:rsidRDefault="00577C4C" w:rsidP="00577C4C"/>
    <w:p w14:paraId="1ADEADBE" w14:textId="4447B8D0" w:rsidR="00BB0C4E" w:rsidRDefault="00577C4C" w:rsidP="00577C4C">
      <w:r>
        <w:t xml:space="preserve">For the </w:t>
      </w:r>
      <w:r w:rsidR="00ED3851">
        <w:rPr>
          <w:color w:val="EE0000"/>
        </w:rPr>
        <w:t>P</w:t>
      </w:r>
      <w:r w:rsidRPr="00BB0C4E">
        <w:rPr>
          <w:color w:val="EE0000"/>
        </w:rPr>
        <w:t>rototype design</w:t>
      </w:r>
      <w:r>
        <w:t xml:space="preserve">, the main system will be powered by a 12V 2.5A (30W) power adapter. This power line will be converted to 2 different power lines of 5V using an adjustable buck converter. One 5V power line will power up the Raspberry Pi, whereas the other will power the seats and the microcontroller inside each seat node. This design is to ensure the power of the PI isn’t disturbed by the extra modules to be added. </w:t>
      </w:r>
    </w:p>
    <w:p w14:paraId="60277730" w14:textId="25B24028" w:rsidR="00E32A84" w:rsidRDefault="00577C4C" w:rsidP="00577C4C">
      <w:r>
        <w:t xml:space="preserve">The power connected to </w:t>
      </w:r>
      <w:r w:rsidR="00BB0C4E">
        <w:t xml:space="preserve">the seats will be transmitted over an ethernet cable, where one cable of a twisted pair will be used to </w:t>
      </w:r>
      <w:r w:rsidR="00524B86">
        <w:t xml:space="preserve">carry the </w:t>
      </w:r>
      <w:r w:rsidR="009A0EA2">
        <w:t>12V</w:t>
      </w:r>
      <w:r w:rsidR="00524B86">
        <w:t xml:space="preserve">, </w:t>
      </w:r>
      <w:r w:rsidR="00760D87">
        <w:t>and</w:t>
      </w:r>
      <w:r w:rsidR="00524B86">
        <w:t xml:space="preserve"> the other will be used to carry</w:t>
      </w:r>
      <w:r w:rsidR="00760D87">
        <w:t xml:space="preserve"> the ground.</w:t>
      </w:r>
      <w:r w:rsidR="00524B86">
        <w:t xml:space="preserve"> </w:t>
      </w:r>
      <w:r w:rsidR="001117E6">
        <w:t xml:space="preserve">The ethernet cable will be connected to the seats </w:t>
      </w:r>
      <w:r w:rsidR="0033733E">
        <w:t xml:space="preserve">as a daisy chain. </w:t>
      </w:r>
      <w:r w:rsidR="009A0EA2">
        <w:t xml:space="preserve">Each seat will have its own 5V buck conversion </w:t>
      </w:r>
      <w:r w:rsidR="001117E6">
        <w:t>module</w:t>
      </w:r>
      <w:r w:rsidR="00EA0C9D">
        <w:t xml:space="preserve"> and convert its 5V supply for the PIC (seat microcontroller) from there.</w:t>
      </w:r>
      <w:r w:rsidR="005C1CB9">
        <w:t xml:space="preserve"> The PIC inside eac</w:t>
      </w:r>
      <w:r w:rsidR="00EB4E91">
        <w:t xml:space="preserve">h seat will then power </w:t>
      </w:r>
      <w:r w:rsidR="00C32F7B">
        <w:t xml:space="preserve">the consequent modules connected to it, such as seat occupancy and button systems. </w:t>
      </w:r>
    </w:p>
    <w:p w14:paraId="2F0128A4" w14:textId="0B2E7D6A" w:rsidR="00E32A84" w:rsidRDefault="00E32A84" w:rsidP="00577C4C">
      <w:r>
        <w:t>To prevent accidental shorts to disable the whole system, a</w:t>
      </w:r>
      <w:r w:rsidR="004B6C79">
        <w:t xml:space="preserve"> fuse will be placed before each buck converter module to ensure that module is disconnected from the system in case of a short.</w:t>
      </w:r>
    </w:p>
    <w:p w14:paraId="47C48DCB" w14:textId="601E457D" w:rsidR="00DF1FDE" w:rsidRDefault="00DF1FDE" w:rsidP="00577C4C">
      <w:r>
        <w:t xml:space="preserve">A separate 24V line will be used to power on the LEDs, which won’t be carried over the ethernet cable due to the power </w:t>
      </w:r>
      <w:r w:rsidR="00ED3851">
        <w:t>loss possibilities</w:t>
      </w:r>
      <w:r>
        <w:t xml:space="preserve">, and </w:t>
      </w:r>
      <w:r w:rsidR="00ED3851">
        <w:t>will be transmitted in daisy chain over a wider gauge wire.</w:t>
      </w:r>
    </w:p>
    <w:p w14:paraId="748A7294" w14:textId="77777777" w:rsidR="00ED3851" w:rsidRDefault="00ED3851" w:rsidP="00577C4C"/>
    <w:p w14:paraId="4495B0E9" w14:textId="4EB0520E" w:rsidR="00505721" w:rsidRDefault="00ED3851">
      <w:pPr>
        <w:rPr>
          <w:color w:val="000000" w:themeColor="text1"/>
        </w:rPr>
      </w:pPr>
      <w:r>
        <w:t xml:space="preserve">For the </w:t>
      </w:r>
      <w:r>
        <w:rPr>
          <w:color w:val="EE0000"/>
        </w:rPr>
        <w:t>Stadium design</w:t>
      </w:r>
      <w:r w:rsidRPr="00ED3851">
        <w:rPr>
          <w:color w:val="000000" w:themeColor="text1"/>
        </w:rPr>
        <w:t>, the main system wi</w:t>
      </w:r>
      <w:r>
        <w:rPr>
          <w:color w:val="000000" w:themeColor="text1"/>
        </w:rPr>
        <w:t xml:space="preserve">ll work in a simillar way, but </w:t>
      </w:r>
      <w:r w:rsidR="004D2C26">
        <w:rPr>
          <w:color w:val="000000" w:themeColor="text1"/>
        </w:rPr>
        <w:t>now will be using POE (Power Over Ethernet) as the main power transmission solution. T</w:t>
      </w:r>
      <w:r w:rsidR="001D58EE">
        <w:rPr>
          <w:color w:val="000000" w:themeColor="text1"/>
        </w:rPr>
        <w:t xml:space="preserve">he main voltage adapter will provide 55V, where the PI will have its own buck conversion to 5V separately. Using POE, </w:t>
      </w:r>
      <w:r w:rsidR="001919A9">
        <w:rPr>
          <w:color w:val="000000" w:themeColor="text1"/>
        </w:rPr>
        <w:t xml:space="preserve">each seat will be connected in a daisy chain, and approximately 55V will be delivered to each seat. As the voltage will drop due to internal resistance of the wire and the distance’s combined effect, </w:t>
      </w:r>
      <w:r w:rsidR="00D74A3A">
        <w:rPr>
          <w:color w:val="000000" w:themeColor="text1"/>
        </w:rPr>
        <w:t>a buck converter module with a wide range of input values (ideally between 56V and 4</w:t>
      </w:r>
      <w:r w:rsidR="00DD4DB7">
        <w:rPr>
          <w:color w:val="000000" w:themeColor="text1"/>
        </w:rPr>
        <w:t>3</w:t>
      </w:r>
      <w:r w:rsidR="00D74A3A">
        <w:rPr>
          <w:color w:val="000000" w:themeColor="text1"/>
        </w:rPr>
        <w:t>V)</w:t>
      </w:r>
      <w:r w:rsidR="00DD4DB7">
        <w:rPr>
          <w:color w:val="000000" w:themeColor="text1"/>
        </w:rPr>
        <w:t xml:space="preserve"> and an output value of 5V</w:t>
      </w:r>
      <w:r w:rsidR="00D74A3A">
        <w:rPr>
          <w:color w:val="000000" w:themeColor="text1"/>
        </w:rPr>
        <w:t xml:space="preserve"> will be used</w:t>
      </w:r>
      <w:r w:rsidR="00DD4DB7">
        <w:rPr>
          <w:color w:val="000000" w:themeColor="text1"/>
        </w:rPr>
        <w:t>.</w:t>
      </w:r>
    </w:p>
    <w:p w14:paraId="4A7082AD" w14:textId="5547CA34" w:rsidR="00DD4DB7" w:rsidRDefault="00DD4DB7">
      <w:pPr>
        <w:rPr>
          <w:color w:val="000000" w:themeColor="text1"/>
        </w:rPr>
      </w:pPr>
      <w:r>
        <w:rPr>
          <w:color w:val="000000" w:themeColor="text1"/>
        </w:rPr>
        <w:t xml:space="preserve">Each seat will have the </w:t>
      </w:r>
      <w:r w:rsidR="00B11429">
        <w:rPr>
          <w:color w:val="000000" w:themeColor="text1"/>
        </w:rPr>
        <w:t>its own buck module as like the prototype design, where the power distribution follows the same pattern after the module.</w:t>
      </w:r>
      <w:r w:rsidR="00A74143">
        <w:rPr>
          <w:color w:val="000000" w:themeColor="text1"/>
        </w:rPr>
        <w:t xml:space="preserve"> The fuse </w:t>
      </w:r>
      <w:r w:rsidR="008A6307">
        <w:rPr>
          <w:color w:val="000000" w:themeColor="text1"/>
        </w:rPr>
        <w:t>should still</w:t>
      </w:r>
      <w:r w:rsidR="00A74143">
        <w:rPr>
          <w:color w:val="000000" w:themeColor="text1"/>
        </w:rPr>
        <w:t xml:space="preserve"> exist before </w:t>
      </w:r>
      <w:r w:rsidR="00A74143">
        <w:rPr>
          <w:color w:val="000000" w:themeColor="text1"/>
        </w:rPr>
        <w:lastRenderedPageBreak/>
        <w:t>each buck converter</w:t>
      </w:r>
      <w:r w:rsidR="008A6307">
        <w:rPr>
          <w:color w:val="000000" w:themeColor="text1"/>
        </w:rPr>
        <w:t xml:space="preserve">, but it should be </w:t>
      </w:r>
      <w:r w:rsidR="00BD38F5">
        <w:rPr>
          <w:color w:val="000000" w:themeColor="text1"/>
        </w:rPr>
        <w:t>carefully selected</w:t>
      </w:r>
      <w:r w:rsidR="008A6307">
        <w:rPr>
          <w:color w:val="000000" w:themeColor="text1"/>
        </w:rPr>
        <w:t xml:space="preserve"> which values the fuse will cause </w:t>
      </w:r>
      <w:r w:rsidR="00BD38F5">
        <w:rPr>
          <w:color w:val="000000" w:themeColor="text1"/>
        </w:rPr>
        <w:t>the system to disconnect to prevent harm to the audience.</w:t>
      </w:r>
    </w:p>
    <w:p w14:paraId="207E99C5" w14:textId="050B7A97" w:rsidR="00BD38F5" w:rsidRDefault="00BD38F5">
      <w:pPr>
        <w:rPr>
          <w:color w:val="000000" w:themeColor="text1"/>
        </w:rPr>
      </w:pPr>
      <w:r>
        <w:rPr>
          <w:color w:val="000000" w:themeColor="text1"/>
        </w:rPr>
        <w:t xml:space="preserve">The LEDs will consist of their own </w:t>
      </w:r>
      <w:r w:rsidR="004E4B6E">
        <w:rPr>
          <w:color w:val="000000" w:themeColor="text1"/>
        </w:rPr>
        <w:t xml:space="preserve">power distribution line, and won’t be transmitted over the ethernet cable due to heavy power requirements (24V and ~2A per seat, for 200 seats), therefore a cable with a </w:t>
      </w:r>
      <w:r w:rsidR="00FD6B14">
        <w:rPr>
          <w:color w:val="000000" w:themeColor="text1"/>
        </w:rPr>
        <w:t xml:space="preserve">relatively wide gauge should be hidden behind each row inside the stadium to power the </w:t>
      </w:r>
      <w:r w:rsidR="00777B06">
        <w:rPr>
          <w:color w:val="000000" w:themeColor="text1"/>
        </w:rPr>
        <w:t xml:space="preserve">LEDs. </w:t>
      </w:r>
      <w:r w:rsidR="00F644D3">
        <w:rPr>
          <w:color w:val="000000" w:themeColor="text1"/>
        </w:rPr>
        <w:t>Each LED will be connected to this wire in parallel</w:t>
      </w:r>
      <w:r w:rsidR="003B0D3B">
        <w:rPr>
          <w:color w:val="000000" w:themeColor="text1"/>
        </w:rPr>
        <w:t xml:space="preserve">, where this can be done with </w:t>
      </w:r>
      <w:r w:rsidR="00FA6BDB">
        <w:rPr>
          <w:color w:val="000000" w:themeColor="text1"/>
        </w:rPr>
        <w:t>specific adapters.</w:t>
      </w:r>
    </w:p>
    <w:p w14:paraId="289EB205" w14:textId="77777777" w:rsidR="00FA6BDB" w:rsidRDefault="00FA6BDB">
      <w:pPr>
        <w:rPr>
          <w:color w:val="000000" w:themeColor="text1"/>
        </w:rPr>
      </w:pPr>
    </w:p>
    <w:p w14:paraId="4EC7E19A" w14:textId="77777777" w:rsidR="00FA6BDB" w:rsidRDefault="00FA6BDB">
      <w:pPr>
        <w:rPr>
          <w:color w:val="000000" w:themeColor="text1"/>
        </w:rPr>
      </w:pPr>
    </w:p>
    <w:p w14:paraId="16BABAF9" w14:textId="1899FBFE" w:rsidR="00FA6BDB" w:rsidRDefault="00FA6BDB" w:rsidP="00FA6BDB">
      <w:pPr>
        <w:pStyle w:val="Heading1"/>
        <w:rPr>
          <w:color w:val="0E2841" w:themeColor="text2"/>
        </w:rPr>
      </w:pPr>
      <w:r w:rsidRPr="00FA6BDB">
        <w:rPr>
          <w:color w:val="0E2841" w:themeColor="text2"/>
        </w:rPr>
        <w:t>Audio</w:t>
      </w:r>
    </w:p>
    <w:p w14:paraId="4B2031A5" w14:textId="6B5E70EE" w:rsidR="00FA6BDB" w:rsidRPr="00FA6BDB" w:rsidRDefault="00FA6BDB" w:rsidP="00FA6BDB">
      <w:r>
        <w:t xml:space="preserve">The audio system will be the same for both systems. The audio signal will be turned into a differential pair using software. Each differential signal will be amplified using a unity buffer to ensure stability in the signal no matter the load. Then, this differential pair will be transferred over a twisted pair over the ethernet, and connecting to each seat in a daisy chain. Each seat will have a differential amplifier to combine and amplify the differential signals. This combined signal will then be </w:t>
      </w:r>
      <w:r w:rsidR="00776407">
        <w:t xml:space="preserve">connected to an audio amplifier (LM386) with a 50Kohm logarithmic potentiometer connected, to ensure the audio signal is converted </w:t>
      </w:r>
      <w:r w:rsidR="005A5FB8">
        <w:t xml:space="preserve">to a signal that can drive the headphones, and have the volume configurable. </w:t>
      </w:r>
    </w:p>
    <w:sectPr w:rsidR="00FA6BDB" w:rsidRPr="00FA6B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C4C"/>
    <w:rsid w:val="00076D21"/>
    <w:rsid w:val="000F58EE"/>
    <w:rsid w:val="001117E6"/>
    <w:rsid w:val="001919A9"/>
    <w:rsid w:val="001D58EE"/>
    <w:rsid w:val="002F64FD"/>
    <w:rsid w:val="0033733E"/>
    <w:rsid w:val="003B0D3B"/>
    <w:rsid w:val="004359B9"/>
    <w:rsid w:val="004B6C79"/>
    <w:rsid w:val="004D2C26"/>
    <w:rsid w:val="004E4B6E"/>
    <w:rsid w:val="00505721"/>
    <w:rsid w:val="00524B86"/>
    <w:rsid w:val="00577C4C"/>
    <w:rsid w:val="005A5FB8"/>
    <w:rsid w:val="005C1CB9"/>
    <w:rsid w:val="00760D87"/>
    <w:rsid w:val="00776407"/>
    <w:rsid w:val="00777B06"/>
    <w:rsid w:val="008A6307"/>
    <w:rsid w:val="009A0EA2"/>
    <w:rsid w:val="00A74143"/>
    <w:rsid w:val="00B11429"/>
    <w:rsid w:val="00B372FA"/>
    <w:rsid w:val="00BB0C4E"/>
    <w:rsid w:val="00BD38F5"/>
    <w:rsid w:val="00C32F7B"/>
    <w:rsid w:val="00D74A3A"/>
    <w:rsid w:val="00DD4DB7"/>
    <w:rsid w:val="00DF1FDE"/>
    <w:rsid w:val="00E32A84"/>
    <w:rsid w:val="00EA0C9D"/>
    <w:rsid w:val="00EA28B8"/>
    <w:rsid w:val="00EB4E91"/>
    <w:rsid w:val="00ED3851"/>
    <w:rsid w:val="00F644D3"/>
    <w:rsid w:val="00FA6BDB"/>
    <w:rsid w:val="00FD6B14"/>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34FB0272"/>
  <w15:chartTrackingRefBased/>
  <w15:docId w15:val="{9E2453BE-E594-4D47-8A3D-13BB3ADA5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C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C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C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C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C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C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C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C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C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C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C4C"/>
    <w:rPr>
      <w:rFonts w:eastAsiaTheme="majorEastAsia" w:cstheme="majorBidi"/>
      <w:color w:val="272727" w:themeColor="text1" w:themeTint="D8"/>
    </w:rPr>
  </w:style>
  <w:style w:type="paragraph" w:styleId="Title">
    <w:name w:val="Title"/>
    <w:basedOn w:val="Normal"/>
    <w:next w:val="Normal"/>
    <w:link w:val="TitleChar"/>
    <w:uiPriority w:val="10"/>
    <w:qFormat/>
    <w:rsid w:val="00577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C4C"/>
    <w:pPr>
      <w:spacing w:before="160"/>
      <w:jc w:val="center"/>
    </w:pPr>
    <w:rPr>
      <w:i/>
      <w:iCs/>
      <w:color w:val="404040" w:themeColor="text1" w:themeTint="BF"/>
    </w:rPr>
  </w:style>
  <w:style w:type="character" w:customStyle="1" w:styleId="QuoteChar">
    <w:name w:val="Quote Char"/>
    <w:basedOn w:val="DefaultParagraphFont"/>
    <w:link w:val="Quote"/>
    <w:uiPriority w:val="29"/>
    <w:rsid w:val="00577C4C"/>
    <w:rPr>
      <w:i/>
      <w:iCs/>
      <w:color w:val="404040" w:themeColor="text1" w:themeTint="BF"/>
    </w:rPr>
  </w:style>
  <w:style w:type="paragraph" w:styleId="ListParagraph">
    <w:name w:val="List Paragraph"/>
    <w:basedOn w:val="Normal"/>
    <w:uiPriority w:val="34"/>
    <w:qFormat/>
    <w:rsid w:val="00577C4C"/>
    <w:pPr>
      <w:ind w:left="720"/>
      <w:contextualSpacing/>
    </w:pPr>
  </w:style>
  <w:style w:type="character" w:styleId="IntenseEmphasis">
    <w:name w:val="Intense Emphasis"/>
    <w:basedOn w:val="DefaultParagraphFont"/>
    <w:uiPriority w:val="21"/>
    <w:qFormat/>
    <w:rsid w:val="00577C4C"/>
    <w:rPr>
      <w:i/>
      <w:iCs/>
      <w:color w:val="0F4761" w:themeColor="accent1" w:themeShade="BF"/>
    </w:rPr>
  </w:style>
  <w:style w:type="paragraph" w:styleId="IntenseQuote">
    <w:name w:val="Intense Quote"/>
    <w:basedOn w:val="Normal"/>
    <w:next w:val="Normal"/>
    <w:link w:val="IntenseQuoteChar"/>
    <w:uiPriority w:val="30"/>
    <w:qFormat/>
    <w:rsid w:val="00577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C4C"/>
    <w:rPr>
      <w:i/>
      <w:iCs/>
      <w:color w:val="0F4761" w:themeColor="accent1" w:themeShade="BF"/>
    </w:rPr>
  </w:style>
  <w:style w:type="character" w:styleId="IntenseReference">
    <w:name w:val="Intense Reference"/>
    <w:basedOn w:val="DefaultParagraphFont"/>
    <w:uiPriority w:val="32"/>
    <w:qFormat/>
    <w:rsid w:val="00577C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615</Words>
  <Characters>2876</Characters>
  <Application>Microsoft Office Word</Application>
  <DocSecurity>0</DocSecurity>
  <Lines>51</Lines>
  <Paragraphs>13</Paragraphs>
  <ScaleCrop>false</ScaleCrop>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Emre Canoğulları</dc:creator>
  <cp:keywords/>
  <dc:description/>
  <cp:lastModifiedBy>Emre Canoğulları</cp:lastModifiedBy>
  <cp:revision>35</cp:revision>
  <dcterms:created xsi:type="dcterms:W3CDTF">2026-02-13T15:35:00Z</dcterms:created>
  <dcterms:modified xsi:type="dcterms:W3CDTF">2026-02-14T14:13:00Z</dcterms:modified>
</cp:coreProperties>
</file>