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CE513D">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E513D">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2844BB" w:rsidRDefault="00CD2468" w:rsidP="00CD2468">
      <w:pPr>
        <w:pStyle w:val="Ttulo1"/>
      </w:pPr>
      <w:bookmarkStart w:id="0" w:name="_Toc504036445"/>
      <w:r>
        <w:t>Introducción</w:t>
      </w:r>
      <w:bookmarkEnd w:id="0"/>
    </w:p>
    <w:p w:rsidR="00D30BA0" w:rsidRPr="00D30BA0" w:rsidRDefault="00D30BA0" w:rsidP="00D30BA0"/>
    <w:p w:rsidR="004404A0" w:rsidRDefault="00D30BA0" w:rsidP="004404A0">
      <w:r w:rsidRPr="00D30BA0">
        <w:lastRenderedPageBreak/>
        <w:t>El proyecto está enfocado en desarrollar un electrobisturí que permita res</w:t>
      </w:r>
      <w:r w:rsidR="00011CAF">
        <w:t>olver</w:t>
      </w:r>
      <w:r w:rsidRPr="00D30BA0">
        <w:t xml:space="preserve"> a una hipótesis clara y concisa, la reducción del sangrado </w:t>
      </w:r>
      <w:r w:rsidR="003C68D7">
        <w:t>por medio de 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1" w:name="_Toc504036446"/>
      <w:r>
        <w:lastRenderedPageBreak/>
        <w:t>Fundamentos de la electrocirugía</w:t>
      </w:r>
      <w:bookmarkEnd w:id="1"/>
    </w:p>
    <w:p w:rsidR="00246DB9" w:rsidRPr="00246DB9" w:rsidRDefault="00246DB9" w:rsidP="00246DB9"/>
    <w:p w:rsidR="00246DB9" w:rsidRDefault="00246DB9" w:rsidP="00246DB9">
      <w:pPr>
        <w:pStyle w:val="Ttulo2"/>
      </w:pPr>
      <w:bookmarkStart w:id="2" w:name="_Toc504036447"/>
      <w:r>
        <w:t>La Electrocirugía</w:t>
      </w:r>
      <w:bookmarkEnd w:id="2"/>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2012, pag. 15)",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(Feldman, Fuchshuber, &amp; Jones Editors, 2012</w:t>
      </w:r>
      <w:r w:rsidR="00AE44BC">
        <w:rPr>
          <w:noProof/>
        </w:rPr>
        <w:t>, pag. 15</w:t>
      </w:r>
      <w:r w:rsidR="001618B4" w:rsidRPr="001618B4">
        <w:rPr>
          <w:noProof/>
        </w:rPr>
        <w:t>)</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 xml:space="preserve">sobre los tejidos que existen, y cabe aclarar que no es el mismo concepto referente a cauterio, pues este método, es en escénica,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3" w:name="_Toc504036448"/>
      <w:r>
        <w:t>Fundamentos Médicos de la Electrocirugía</w:t>
      </w:r>
      <w:bookmarkEnd w:id="3"/>
      <w:r>
        <w:t xml:space="preserve"> </w:t>
      </w:r>
    </w:p>
    <w:p w:rsidR="00246DB9" w:rsidRDefault="00246DB9" w:rsidP="004404A0"/>
    <w:p w:rsidR="00246DB9" w:rsidRDefault="00246DB9" w:rsidP="00246DB9">
      <w:pPr>
        <w:pStyle w:val="Ttulo3"/>
      </w:pPr>
      <w:bookmarkStart w:id="4" w:name="_Toc504036449"/>
      <w:r>
        <w:t>Efectos d</w:t>
      </w:r>
      <w:r w:rsidR="00F71179">
        <w:t>e la C</w:t>
      </w:r>
      <w:r>
        <w:t xml:space="preserve">orriente </w:t>
      </w:r>
      <w:r w:rsidR="00F71179">
        <w:t>E</w:t>
      </w:r>
      <w:r>
        <w:t xml:space="preserve">léctrica </w:t>
      </w:r>
      <w:r w:rsidR="00F71179">
        <w:t>sobre los T</w:t>
      </w:r>
      <w:r>
        <w:t>ejidos</w:t>
      </w:r>
      <w:bookmarkEnd w:id="4"/>
    </w:p>
    <w:p w:rsidR="00246DB9" w:rsidRPr="00246DB9" w:rsidRDefault="00246DB9" w:rsidP="00246DB9"/>
    <w:p w:rsidR="00246DB9" w:rsidRDefault="00246DB9" w:rsidP="00246DB9">
      <w:pPr>
        <w:pStyle w:val="Ttulo3"/>
      </w:pPr>
      <w:bookmarkStart w:id="5" w:name="_Toc504036450"/>
      <w:r>
        <w:t>Bioimpedancia</w:t>
      </w:r>
      <w:bookmarkEnd w:id="5"/>
      <w:r>
        <w:t xml:space="preserve"> </w:t>
      </w:r>
    </w:p>
    <w:p w:rsidR="00F71179" w:rsidRPr="00F71179" w:rsidRDefault="00F71179" w:rsidP="00F71179"/>
    <w:p w:rsidR="00246DB9" w:rsidRDefault="00246DB9" w:rsidP="00F71179">
      <w:pPr>
        <w:pStyle w:val="Ttulo2"/>
      </w:pPr>
      <w:bookmarkStart w:id="6" w:name="_Toc504036451"/>
      <w:r>
        <w:lastRenderedPageBreak/>
        <w:t>El Electrobisturí</w:t>
      </w:r>
      <w:bookmarkEnd w:id="6"/>
    </w:p>
    <w:p w:rsidR="00F71179" w:rsidRPr="00F71179" w:rsidRDefault="00F71179" w:rsidP="00F71179"/>
    <w:p w:rsidR="00246DB9" w:rsidRDefault="00246DB9" w:rsidP="00F71179">
      <w:pPr>
        <w:pStyle w:val="Ttulo3"/>
      </w:pPr>
      <w:bookmarkStart w:id="7" w:name="_Toc504036452"/>
      <w:r>
        <w:t>Funcionamiento Básico de un Electrobisturí</w:t>
      </w:r>
      <w:bookmarkEnd w:id="7"/>
    </w:p>
    <w:p w:rsidR="00F71179" w:rsidRPr="00F71179" w:rsidRDefault="00F71179" w:rsidP="00F71179"/>
    <w:p w:rsidR="00F71179" w:rsidRDefault="00F71179" w:rsidP="00F71179">
      <w:pPr>
        <w:pStyle w:val="Ttulo3"/>
      </w:pPr>
      <w:bookmarkStart w:id="8" w:name="_Toc504036453"/>
      <w:r>
        <w:t>Modos de Trabajo</w:t>
      </w:r>
      <w:bookmarkEnd w:id="8"/>
    </w:p>
    <w:p w:rsidR="00F71179" w:rsidRPr="00F71179" w:rsidRDefault="00F71179" w:rsidP="00F71179"/>
    <w:p w:rsidR="00F71179" w:rsidRDefault="00F71179" w:rsidP="00F71179">
      <w:pPr>
        <w:pStyle w:val="Ttulo3"/>
      </w:pPr>
      <w:bookmarkStart w:id="9" w:name="_Toc504036454"/>
      <w:r>
        <w:t>Aplicaciones</w:t>
      </w:r>
      <w:bookmarkEnd w:id="9"/>
    </w:p>
    <w:p w:rsidR="00F71179" w:rsidRPr="00F71179" w:rsidRDefault="00F71179" w:rsidP="00F71179"/>
    <w:p w:rsidR="00F71179" w:rsidRDefault="00F71179" w:rsidP="00F71179">
      <w:pPr>
        <w:pStyle w:val="Ttulo2"/>
      </w:pPr>
      <w:bookmarkStart w:id="10" w:name="_Toc504036455"/>
      <w:r>
        <w:t>Seguridad Eléctrica de los Procedimientos Electroquirúrgicos</w:t>
      </w:r>
      <w:bookmarkEnd w:id="10"/>
    </w:p>
    <w:p w:rsidR="00F71179" w:rsidRDefault="00F71179" w:rsidP="00F71179"/>
    <w:p w:rsidR="00F71179" w:rsidRDefault="00F71179" w:rsidP="00F71179">
      <w:pPr>
        <w:pStyle w:val="Ttulo3"/>
      </w:pPr>
      <w:bookmarkStart w:id="11" w:name="_Toc504036456"/>
      <w:r>
        <w:t>Normatividad</w:t>
      </w:r>
      <w:bookmarkEnd w:id="11"/>
    </w:p>
    <w:p w:rsidR="00F71179" w:rsidRDefault="00F71179" w:rsidP="00F71179"/>
    <w:p w:rsidR="00F71179" w:rsidRDefault="00F71179" w:rsidP="00F71179">
      <w:pPr>
        <w:pStyle w:val="Ttulo3"/>
      </w:pPr>
      <w:bookmarkStart w:id="12" w:name="_Toc504036457"/>
      <w:r>
        <w:t>Recomendaciones</w:t>
      </w:r>
      <w:bookmarkEnd w:id="12"/>
    </w:p>
    <w:p w:rsidR="00F71179" w:rsidRDefault="00F71179" w:rsidP="00F71179"/>
    <w:p w:rsidR="00F71179" w:rsidRDefault="00F71179" w:rsidP="00F71179">
      <w:pPr>
        <w:pStyle w:val="Ttulo1"/>
      </w:pPr>
      <w:bookmarkStart w:id="13" w:name="_Toc504036458"/>
      <w:r>
        <w:t>Diseño de la unidad Electroquirúrgica</w:t>
      </w:r>
      <w:bookmarkEnd w:id="13"/>
      <w:r>
        <w:t xml:space="preserve"> </w:t>
      </w:r>
    </w:p>
    <w:p w:rsidR="00F71179" w:rsidRDefault="00F71179" w:rsidP="00F71179"/>
    <w:p w:rsidR="00F71179" w:rsidRDefault="00F71179" w:rsidP="00F71179">
      <w:pPr>
        <w:pStyle w:val="Ttulo2"/>
      </w:pPr>
      <w:bookmarkStart w:id="14" w:name="_Toc504036459"/>
      <w:r>
        <w:t>Criterio de Diseño</w:t>
      </w:r>
      <w:bookmarkEnd w:id="14"/>
    </w:p>
    <w:p w:rsidR="00F71179" w:rsidRDefault="00F71179" w:rsidP="00F71179"/>
    <w:p w:rsidR="00F71179" w:rsidRDefault="00F71179" w:rsidP="00F71179">
      <w:pPr>
        <w:pStyle w:val="Ttulo2"/>
      </w:pPr>
      <w:bookmarkStart w:id="15" w:name="_Toc504036460"/>
      <w:r>
        <w:t>Diagrama de Bloques</w:t>
      </w:r>
      <w:bookmarkEnd w:id="15"/>
    </w:p>
    <w:p w:rsidR="00F71179" w:rsidRDefault="00F71179" w:rsidP="00F71179"/>
    <w:p w:rsidR="00F71179" w:rsidRDefault="00F71179" w:rsidP="00F71179">
      <w:pPr>
        <w:pStyle w:val="Ttulo2"/>
      </w:pPr>
      <w:bookmarkStart w:id="16" w:name="_Toc504036461"/>
      <w:r>
        <w:lastRenderedPageBreak/>
        <w:t>Funcionamiento Lógico del Sistema</w:t>
      </w:r>
      <w:bookmarkEnd w:id="16"/>
    </w:p>
    <w:p w:rsidR="00F71179" w:rsidRPr="00F71179" w:rsidRDefault="00F71179" w:rsidP="00F71179"/>
    <w:p w:rsidR="00F71179" w:rsidRDefault="00F71179" w:rsidP="00F71179">
      <w:pPr>
        <w:pStyle w:val="Ttulo2"/>
      </w:pPr>
      <w:bookmarkStart w:id="17" w:name="_Toc504036462"/>
      <w:r>
        <w:t>Diseño de Módulos Principales</w:t>
      </w:r>
      <w:bookmarkEnd w:id="17"/>
    </w:p>
    <w:p w:rsidR="00EC4DD6" w:rsidRDefault="00EC4DD6" w:rsidP="00F71179"/>
    <w:p w:rsidR="00EC4DD6" w:rsidRDefault="00EC4DD6" w:rsidP="00F71179"/>
    <w:p w:rsidR="004249F8" w:rsidRPr="007C12D8" w:rsidRDefault="002B0073" w:rsidP="004249F8">
      <w:pPr>
        <w:pStyle w:val="Ttulo3"/>
        <w:rPr>
          <w:rStyle w:val="nfasis"/>
          <w:b/>
          <w:iCs w:val="0"/>
        </w:rPr>
      </w:pPr>
      <w:bookmarkStart w:id="18" w:name="_Toc504036463"/>
      <w:r>
        <w:t>Bioimpedanciometro</w:t>
      </w:r>
      <w:bookmarkEnd w:id="18"/>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7C12D8" w:rsidP="001F2867">
      <w:pPr>
        <w:pStyle w:val="Sinespaciado"/>
        <w:rPr>
          <w:rStyle w:val="nfasis"/>
          <w:b/>
        </w:rPr>
      </w:pPr>
      <w:r w:rsidRPr="001F2867">
        <w:rPr>
          <w:rStyle w:val="nfasis"/>
          <w:b/>
        </w:rPr>
        <w:t xml:space="preserve">Puertos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Pr="001F2867">
        <w:rPr>
          <w:rStyle w:val="nfasis"/>
          <w:b/>
        </w:rPr>
        <w:t xml:space="preserve">C con Resistencias </w:t>
      </w:r>
      <w:proofErr w:type="spellStart"/>
      <w:r w:rsidRPr="001F2867">
        <w:rPr>
          <w:rStyle w:val="nfasis"/>
          <w:b/>
        </w:rPr>
        <w:t>Pull</w:t>
      </w:r>
      <w:proofErr w:type="spellEnd"/>
      <w:r w:rsidRPr="001F2867">
        <w:rPr>
          <w:rStyle w:val="nfasis"/>
          <w:b/>
        </w:rPr>
        <w:t xml:space="preserve"> Up</w:t>
      </w:r>
    </w:p>
    <w:p w:rsidR="007C12D8" w:rsidRPr="001F2867" w:rsidRDefault="007C12D8" w:rsidP="001F2867">
      <w:pPr>
        <w:pStyle w:val="Sinespaciado"/>
        <w:rPr>
          <w:rStyle w:val="nfasis"/>
          <w:b/>
        </w:rPr>
      </w:pPr>
      <w:r w:rsidRPr="001F2867">
        <w:rPr>
          <w:rStyle w:val="nfasis"/>
          <w:b/>
        </w:rPr>
        <w:t>Puertos de Comunicación Serial</w:t>
      </w:r>
    </w:p>
    <w:p w:rsidR="007C12D8" w:rsidRPr="001F2867" w:rsidRDefault="007C12D8" w:rsidP="001F2867">
      <w:pPr>
        <w:pStyle w:val="Sinespaciado"/>
        <w:rPr>
          <w:rStyle w:val="nfasis"/>
          <w:b/>
        </w:rPr>
      </w:pPr>
      <w:r w:rsidRPr="001F2867">
        <w:rPr>
          <w:rStyle w:val="nfasis"/>
          <w:b/>
        </w:rPr>
        <w:t>Puertos de Comunicación SPI</w:t>
      </w:r>
    </w:p>
    <w:p w:rsidR="000257AB" w:rsidRPr="001F2867" w:rsidRDefault="001F2867" w:rsidP="001F2867">
      <w:pPr>
        <w:pStyle w:val="Sinespaciado"/>
        <w:rPr>
          <w:rStyle w:val="nfasis"/>
          <w:b/>
        </w:rPr>
      </w:pPr>
      <w:r w:rsidRPr="001F2867">
        <w:rPr>
          <w:rStyle w:val="nfasis"/>
          <w:b/>
        </w:rPr>
        <w:t>Puertos Digitales GPIO</w:t>
      </w:r>
    </w:p>
    <w:p w:rsidR="001F2867" w:rsidRPr="001F2867" w:rsidRDefault="001F2867" w:rsidP="001F2867">
      <w:pPr>
        <w:pStyle w:val="Sinespaciado"/>
        <w:rPr>
          <w:rStyle w:val="nfasis"/>
          <w:b/>
        </w:rPr>
      </w:pPr>
      <w:r w:rsidRPr="001F2867">
        <w:rPr>
          <w:rStyle w:val="nfasis"/>
          <w:b/>
        </w:rPr>
        <w:t>Capacidad de Sensado entre 100 Ω y 2KΩ</w:t>
      </w:r>
    </w:p>
    <w:p w:rsidR="001F2867" w:rsidRPr="001F2867" w:rsidRDefault="001F2867" w:rsidP="001F2867">
      <w:pPr>
        <w:pStyle w:val="Sinespaciado"/>
        <w:rPr>
          <w:rStyle w:val="nfasis"/>
          <w:b/>
        </w:rPr>
      </w:pPr>
      <w:r w:rsidRPr="001F2867">
        <w:rPr>
          <w:rStyle w:val="nfasis"/>
          <w:b/>
        </w:rPr>
        <w:t xml:space="preserve">Temperatura de Funcionamiento entre -40Cº y 150 </w:t>
      </w:r>
      <w:proofErr w:type="spellStart"/>
      <w:r w:rsidRPr="001F2867">
        <w:rPr>
          <w:rStyle w:val="nfasis"/>
          <w:b/>
        </w:rPr>
        <w:t>Cº</w:t>
      </w:r>
      <w:proofErr w:type="spellEnd"/>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CE513D" w:rsidRDefault="00CE513D" w:rsidP="00CE513D">
      <w:pPr>
        <w:keepNext/>
      </w:pPr>
      <w:r>
        <w:rPr>
          <w:noProof/>
          <w:lang w:eastAsia="es-CO"/>
        </w:rPr>
        <w:drawing>
          <wp:inline distT="0" distB="0" distL="0" distR="0">
            <wp:extent cx="5612130" cy="1746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1746885"/>
                    </a:xfrm>
                    <a:prstGeom prst="rect">
                      <a:avLst/>
                    </a:prstGeom>
                  </pic:spPr>
                </pic:pic>
              </a:graphicData>
            </a:graphic>
          </wp:inline>
        </w:drawing>
      </w:r>
    </w:p>
    <w:p w:rsidR="00CE513D" w:rsidRPr="00CE513D" w:rsidRDefault="00CE513D" w:rsidP="00CE513D">
      <w:pPr>
        <w:pStyle w:val="Descripcin"/>
        <w:jc w:val="center"/>
      </w:pPr>
      <w:r>
        <w:t xml:space="preserve">Figura </w:t>
      </w:r>
      <w:r>
        <w:fldChar w:fldCharType="begin"/>
      </w:r>
      <w:r>
        <w:instrText xml:space="preserve"> SEQ Figura \* ARABIC </w:instrText>
      </w:r>
      <w:r>
        <w:fldChar w:fldCharType="separate"/>
      </w:r>
      <w:r w:rsidR="00AC36C5">
        <w:rPr>
          <w:noProof/>
        </w:rPr>
        <w:t>1</w:t>
      </w:r>
      <w:r>
        <w:fldChar w:fldCharType="end"/>
      </w:r>
      <w:r>
        <w:t>. Diagrama de Bloques para el Sistema de Bioimpedanciometría.</w:t>
      </w:r>
    </w:p>
    <w:p w:rsidR="00857DF7" w:rsidRPr="00857DF7" w:rsidRDefault="00857DF7" w:rsidP="00857DF7"/>
    <w:p w:rsidR="00CC783B" w:rsidRDefault="00CC783B" w:rsidP="00CC783B">
      <w:r>
        <w:lastRenderedPageBreak/>
        <w:t>Para la elección de los componentes circuitales, se tuvieron en cuenta varios factores que en mayor o menor medida influyeron en el uso de ciertos elementos. Estos factores fueron el precio, la disponibilidad, la complejidad o la fiabilidad.</w:t>
      </w:r>
    </w:p>
    <w:p w:rsidR="00EA6F92" w:rsidRDefault="00EA6F92" w:rsidP="00CC783B"/>
    <w:p w:rsidR="00E465C2" w:rsidRPr="00857DF7" w:rsidRDefault="00A918EE" w:rsidP="00EA6F92">
      <w:pPr>
        <w:pStyle w:val="Ttulo5"/>
        <w:rPr>
          <w:vanish/>
          <w:specVanish/>
        </w:rPr>
      </w:pPr>
      <w:r>
        <w:t>Procesamiento de Datos</w:t>
      </w:r>
      <w:r w:rsidR="00857DF7">
        <w:t>.</w:t>
      </w:r>
      <w:r w:rsidR="00DC4DFC">
        <w:t xml:space="preserve"> </w:t>
      </w:r>
    </w:p>
    <w:p w:rsidR="00EA6F92" w:rsidRDefault="00857DF7" w:rsidP="00203517">
      <w:pPr>
        <w:ind w:firstLine="0"/>
      </w:pPr>
      <w:r>
        <w:t xml:space="preserve"> </w:t>
      </w:r>
      <w:r w:rsidR="006A6EAD">
        <w:t xml:space="preserve">En </w:t>
      </w:r>
      <w:r w:rsidR="00B65A74">
        <w:t>esta sub-</w:t>
      </w:r>
      <w:r w:rsidR="006A6EAD">
        <w:t xml:space="preserve">etapa del sistema de Bioimpedanciometría </w:t>
      </w:r>
      <w:r w:rsidR="00E465C2">
        <w:t>los datos son procesados por medio de algoritmos y transformados en datos concretos de impedancia utilizando ecuaciones y sus  linealizaciones respectivas.</w:t>
      </w:r>
    </w:p>
    <w:p w:rsidR="00F0392A" w:rsidRDefault="001A2D49" w:rsidP="006A6EAD">
      <w:r>
        <w:t>Debido a la facilidad en la interfaz HMI del procesador, su bajo precio</w:t>
      </w:r>
      <w:r w:rsidR="009073A2">
        <w:t>, la disponibilidad en empaquetado superficial</w:t>
      </w:r>
      <w:r>
        <w:t xml:space="preserve"> y el conocimiento previo en la plataforma Arduino, se utilizó el</w:t>
      </w:r>
      <w:r w:rsidR="009073A2">
        <w:t xml:space="preserve"> microprocesador</w:t>
      </w:r>
      <w:r>
        <w:t xml:space="preserve"> Atmega328P</w:t>
      </w:r>
      <w:r w:rsidR="00F67CDA">
        <w:t xml:space="preserve"> </w:t>
      </w:r>
      <w:r w:rsidR="00F67CDA">
        <w:fldChar w:fldCharType="begin" w:fldLock="1"/>
      </w:r>
      <w:r w:rsidR="00BB4F02">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67CDA">
        <w:fldChar w:fldCharType="separate"/>
      </w:r>
      <w:r w:rsidR="00F67CDA" w:rsidRPr="00F67CDA">
        <w:rPr>
          <w:noProof/>
        </w:rPr>
        <w:t xml:space="preserve">(Microchip, </w:t>
      </w:r>
      <w:r w:rsidR="00F67CDA">
        <w:rPr>
          <w:noProof/>
        </w:rPr>
        <w:t xml:space="preserve">[Material Safety Data Sheet], </w:t>
      </w:r>
      <w:r w:rsidR="00F67CDA" w:rsidRPr="00F67CDA">
        <w:rPr>
          <w:noProof/>
        </w:rPr>
        <w:t>2016)</w:t>
      </w:r>
      <w:r w:rsidR="00F67CDA">
        <w:fldChar w:fldCharType="end"/>
      </w:r>
      <w:r w:rsidR="009073A2">
        <w:t xml:space="preserve">. </w:t>
      </w:r>
      <w:r w:rsidR="002B711D">
        <w:t xml:space="preserve">El elevado precio de otros procesadores con un rendimiento superior, </w:t>
      </w:r>
      <w:r w:rsidR="00D12D6D">
        <w:t>impidió su uso, debido</w:t>
      </w:r>
      <w:r w:rsidR="002B711D">
        <w:t xml:space="preserve"> </w:t>
      </w:r>
      <w:r w:rsidR="00D12D6D">
        <w:t xml:space="preserve">al </w:t>
      </w:r>
      <w:r w:rsidR="002B711D">
        <w:t>presupuesto reducido de</w:t>
      </w:r>
      <w:r w:rsidR="00D12D6D">
        <w:t>l</w:t>
      </w:r>
      <w:r w:rsidR="002B711D">
        <w:t xml:space="preserve"> proyecto, lo que afecto en única medida la velocidad de los procesos más no los resultados obtenidos al final de cada etapa.</w:t>
      </w:r>
    </w:p>
    <w:p w:rsidR="00E465C2" w:rsidRDefault="00E465C2" w:rsidP="006A6EAD">
      <w:r>
        <w:t xml:space="preserve">Es prudente aclarar que el microprocesador a usar es estándar en todos los módulos, esto implica que aunque el modo en que </w:t>
      </w:r>
      <w:r w:rsidR="00B65A74">
        <w:t xml:space="preserve">se </w:t>
      </w:r>
      <w:r w:rsidR="009073A2">
        <w:t>usó</w:t>
      </w:r>
      <w:r>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r w:rsidR="006E536B">
        <w:fldChar w:fldCharType="begin"/>
      </w:r>
      <w:r w:rsidR="006E536B">
        <w:instrText xml:space="preserve"> SEQ Figura \* ARABIC </w:instrText>
      </w:r>
      <w:r w:rsidR="006E536B">
        <w:fldChar w:fldCharType="separate"/>
      </w:r>
      <w:r w:rsidR="00AC36C5">
        <w:rPr>
          <w:noProof/>
        </w:rPr>
        <w:t>2</w:t>
      </w:r>
      <w:r w:rsidR="006E536B">
        <w:rPr>
          <w:noProof/>
        </w:rPr>
        <w:fldChar w:fldCharType="end"/>
      </w:r>
      <w:r>
        <w:t>. Distribución de pines para el Atmega328P, empaquetado TQFP.</w:t>
      </w:r>
    </w:p>
    <w:p w:rsidR="00DB79F7" w:rsidRDefault="00DB79F7" w:rsidP="006A6EAD"/>
    <w:p w:rsidR="002845B5" w:rsidRDefault="00F0392A" w:rsidP="006A6EAD">
      <w:pPr>
        <w:rPr>
          <w:rFonts w:cs="Times New Roman"/>
          <w:iCs/>
        </w:rPr>
      </w:pPr>
      <w:r>
        <w:t xml:space="preserve">El microprocesador es en gran medida 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2845B5" w:rsidP="002845B5">
      <w:pPr>
        <w:rPr>
          <w:rFonts w:cs="Times New Roman"/>
          <w:szCs w:val="24"/>
        </w:rPr>
      </w:pPr>
      <w:r>
        <w:rPr>
          <w:rFonts w:cs="Times New Roman"/>
          <w:iCs/>
        </w:rPr>
        <w:t xml:space="preserve">Una vez ha ocurrido el proceso de sensado y el dato recopilado por el sistema ingresa para ser procesado, por medio de nuevo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szCs w:val="24"/>
        </w:rPr>
        <w:t xml:space="preserve">, el Atmega328-P lleva a cabo un </w:t>
      </w:r>
      <w:r>
        <w:rPr>
          <w:rFonts w:cs="Times New Roman"/>
          <w:szCs w:val="24"/>
        </w:rPr>
        <w:lastRenderedPageBreak/>
        <w:t>proceso de conversión de dos valores, uno real y el otro imaginario que entrega el IC AD5933, a un valor de magnitud que en principio es el valor de impedancia previo:</w:t>
      </w:r>
    </w:p>
    <w:p w:rsidR="002845B5" w:rsidRPr="00F85DBB" w:rsidRDefault="002845B5" w:rsidP="002845B5">
      <w:pPr>
        <w:jc w:val="center"/>
        <w:rPr>
          <w:rFonts w:cs="Times New Roman"/>
          <w:i/>
          <w:szCs w:val="24"/>
        </w:rPr>
      </w:pPr>
      <m:oMathPara>
        <m:oMath>
          <m:r>
            <w:rPr>
              <w:rFonts w:ascii="Cambria Math" w:hAnsi="Cambria Math" w:cs="Times New Roman"/>
              <w:szCs w:val="24"/>
            </w:rPr>
            <m:t>Z=X+</m:t>
          </m:r>
          <m:r>
            <w:rPr>
              <w:rFonts w:ascii="Cambria Math" w:eastAsiaTheme="minorEastAsia" w:hAnsi="Cambria Math" w:cs="Times New Roman"/>
              <w:szCs w:val="24"/>
            </w:rPr>
            <m:t>jY;   ó   Z=r ∠ Ɵ.</m:t>
          </m:r>
        </m:oMath>
      </m:oMathPara>
    </w:p>
    <w:p w:rsidR="002845B5" w:rsidRDefault="002845B5" w:rsidP="002845B5">
      <w:r>
        <w:t>Estas ecuaciones representan las formas rectangular y polar respectivamente de una impedancia, por lo cual es posible a partir de una hallar la otra</w:t>
      </w:r>
      <w:r w:rsidR="00BB4F02">
        <w:t xml:space="preserve">, esto es descrito con rigurosidad en textos aprobados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que en consecuencia nos lleva a:</w:t>
      </w:r>
    </w:p>
    <w:p w:rsidR="002845B5" w:rsidRDefault="002845B5" w:rsidP="002845B5">
      <w:pPr>
        <w:jc w:val="center"/>
      </w:pPr>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w:r>
        <w:t xml:space="preserve"> ;</w:t>
      </w:r>
    </w:p>
    <w:p w:rsidR="002845B5" w:rsidRDefault="001240A6" w:rsidP="006A6EAD">
      <w:r>
        <w:t>Posterior a ello, realizamos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Al igual que otros componentes del dispositivo de electrocirugía este podía realizarse de modo</w:t>
      </w:r>
      <w:r w:rsidR="00190CE9">
        <w:t xml:space="preserve"> </w:t>
      </w:r>
      <w:r w:rsidR="0057722A">
        <w:t>discreto por medio de otros elementos en conjunto, sin embargo esto conllevaba más tiempo y la dificultad suficiente para</w:t>
      </w:r>
      <w:r w:rsidR="00F02950">
        <w:t xml:space="preserve"> ser considerado un proyecto </w:t>
      </w:r>
      <w:r w:rsidR="0057722A">
        <w:t>independiente.</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lastRenderedPageBreak/>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r w:rsidR="006E536B">
        <w:fldChar w:fldCharType="begin"/>
      </w:r>
      <w:r w:rsidR="006E536B">
        <w:instrText xml:space="preserve"> SEQ Figura \* ARABIC </w:instrText>
      </w:r>
      <w:r w:rsidR="006E536B">
        <w:fldChar w:fldCharType="separate"/>
      </w:r>
      <w:r w:rsidR="00AC36C5">
        <w:rPr>
          <w:noProof/>
        </w:rPr>
        <w:t>3</w:t>
      </w:r>
      <w:r w:rsidR="006E536B">
        <w:rPr>
          <w:noProof/>
        </w:rPr>
        <w:fldChar w:fldCharType="end"/>
      </w:r>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Bioimpedanciometría, todas las sub-etapas cumplen un doble rol en el sistema, en este caso el AD5933 recopila previamente los datos requeridos para comenzar un barrido en frecuencia</w:t>
      </w:r>
      <w:r w:rsidR="006F5471">
        <w:t>,</w:t>
      </w:r>
      <w:r w:rsidR="00B65A74">
        <w:t xml:space="preserve"> para las señales de excitación que fluirán a través del tejido sometido a estudio, y posterior a dicho barrido, recopilaran los datos provenientes de la respuestas a estas señales, en otras palabras, el valor previo de bioimpedancia. </w:t>
      </w:r>
    </w:p>
    <w:p w:rsidR="00A918EE" w:rsidRDefault="006F5471" w:rsidP="006F5471">
      <w:pPr>
        <w:rPr>
          <w:rFonts w:cs="Times New Roman"/>
          <w:iCs/>
        </w:rPr>
      </w:pPr>
      <w:r>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lastRenderedPageBreak/>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 y por donde también, se realimenta el sistema con los datos de impedancia previos que se conformaran más adelante al pasar de nuevo por el IC AD5933</w:t>
      </w:r>
      <w:r w:rsidR="00481BA0">
        <w:t>.</w:t>
      </w:r>
    </w:p>
    <w:p w:rsidR="0077063C" w:rsidRDefault="00481BA0" w:rsidP="00B124AE">
      <w:pPr>
        <w:rPr>
          <w:rFonts w:cs="Times New Roman"/>
          <w:szCs w:val="24"/>
        </w:rPr>
      </w:pPr>
      <w:r>
        <w:t xml:space="preserve">Para su correcto desempeño, el AD5933 requiere un diseño que le permita sensar valores pequeños de impedancia sin perder precisión,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e valores más adecuada para las bioimpedancia</w:t>
      </w:r>
      <w:r w:rsidR="007A4197">
        <w:rPr>
          <w:rFonts w:cs="Times New Roman"/>
          <w:szCs w:val="24"/>
        </w:rPr>
        <w:t>s</w:t>
      </w:r>
      <w:r w:rsidR="00FB18B6">
        <w:rPr>
          <w:rFonts w:cs="Times New Roman"/>
          <w:szCs w:val="24"/>
        </w:rPr>
        <w:t xml:space="preserve"> </w:t>
      </w:r>
      <w:r>
        <w:rPr>
          <w:rFonts w:cs="Times New Roman"/>
          <w:szCs w:val="24"/>
        </w:rPr>
        <w:t>que se están capturando.</w:t>
      </w:r>
      <w:r w:rsidR="00FB18B6">
        <w:rPr>
          <w:rFonts w:cs="Times New Roman"/>
          <w:szCs w:val="24"/>
        </w:rPr>
        <w:t xml:space="preserve"> Todo 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que se recomienda, se encuentre en un punto intermedio entre el valor máximo y el valor mínimo posibles a obtener.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r>
        <w:rPr>
          <w:rFonts w:cs="Times New Roman"/>
          <w:noProof/>
          <w:szCs w:val="24"/>
          <w:lang w:eastAsia="es-CO"/>
        </w:rPr>
        <w:drawing>
          <wp:inline distT="0" distB="0" distL="0" distR="0">
            <wp:extent cx="358140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oplamiento y Sensado.jpeg"/>
                    <pic:cNvPicPr/>
                  </pic:nvPicPr>
                  <pic:blipFill>
                    <a:blip r:embed="rId11">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rsidR="00B124AE" w:rsidRPr="00B124AE" w:rsidRDefault="004B1F6F" w:rsidP="004B1F6F">
      <w:pPr>
        <w:pStyle w:val="Descripcin"/>
        <w:jc w:val="center"/>
      </w:pPr>
      <w:r>
        <w:t xml:space="preserve">Figura </w:t>
      </w:r>
      <w:r w:rsidR="006E536B">
        <w:fldChar w:fldCharType="begin"/>
      </w:r>
      <w:r w:rsidR="006E536B">
        <w:instrText xml:space="preserve"> SEQ Figura \* ARABIC </w:instrText>
      </w:r>
      <w:r w:rsidR="006E536B">
        <w:fldChar w:fldCharType="separate"/>
      </w:r>
      <w:r w:rsidR="00AC36C5">
        <w:rPr>
          <w:noProof/>
        </w:rPr>
        <w:t>4</w:t>
      </w:r>
      <w:r w:rsidR="006E536B">
        <w:rPr>
          <w:noProof/>
        </w:rPr>
        <w:fldChar w:fldCharType="end"/>
      </w:r>
      <w:r>
        <w:t>. Sistemas de Acoplamiento y Sensado de Bioimpedancia.</w:t>
      </w:r>
    </w:p>
    <w:p w:rsidR="00B65A74" w:rsidRPr="007C12D8" w:rsidRDefault="00B65A74" w:rsidP="007C12D8"/>
    <w:p w:rsidR="000257AB" w:rsidRPr="00C87D30" w:rsidRDefault="000257AB" w:rsidP="000257AB">
      <w:pPr>
        <w:pStyle w:val="Ttulo4"/>
        <w:rPr>
          <w:vanish/>
          <w:specVanish/>
        </w:rPr>
      </w:pPr>
      <w:r>
        <w:lastRenderedPageBreak/>
        <w:t>Especificaciones Técnicas</w:t>
      </w:r>
      <w:r w:rsidR="00EA6F92">
        <w:t>.</w:t>
      </w:r>
    </w:p>
    <w:p w:rsidR="008671F4" w:rsidRDefault="00C87D30" w:rsidP="007C12D8">
      <w:r>
        <w:t xml:space="preserve"> </w:t>
      </w:r>
      <w:r w:rsidR="007C12D8">
        <w:t xml:space="preserve">El rango de impedancias para las cuales fue calibrado el dispositivo se encuentra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de acuerdo a los valores establecidos en artículos previamente aceptados</w:t>
      </w:r>
      <w:r w:rsidR="00845BBD">
        <w:t xml:space="preserve"> </w:t>
      </w:r>
      <w:r w:rsidR="00D857BD">
        <w:fldChar w:fldCharType="begin" w:fldLock="1"/>
      </w:r>
      <w:r w:rsidR="00D857BD">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(Grimnes &amp; Martinsen, 2000)</w:t>
      </w:r>
      <w:r w:rsidR="00D857BD">
        <w:fldChar w:fldCharType="end"/>
      </w:r>
      <w:r w:rsidR="00845BBD">
        <w:t xml:space="preserve">, sin embargo las pruebas de validación se realizaran entre </w:t>
      </w:r>
      <w:r w:rsidR="00845BBD" w:rsidRPr="004249F8">
        <w:rPr>
          <w:rStyle w:val="nfasis"/>
          <w:b w:val="0"/>
          <w:iCs w:val="0"/>
        </w:rPr>
        <w:t>100</w:t>
      </w:r>
      <w:r w:rsidR="00845BBD" w:rsidRPr="004249F8">
        <w:t xml:space="preserve"> Ω</w:t>
      </w:r>
      <w:r w:rsidR="00845BBD">
        <w:t xml:space="preserve"> y 1K</w:t>
      </w:r>
      <w:r w:rsidR="00845BBD" w:rsidRPr="004249F8">
        <w:t>Ω</w:t>
      </w:r>
      <w:r w:rsidR="00845BBD">
        <w:t>, ya que el mayor valor sensado fue de aproximadamente 1,1</w:t>
      </w:r>
      <w:r w:rsidR="00845BBD">
        <w:rPr>
          <w:rStyle w:val="nfasis"/>
          <w:b w:val="0"/>
          <w:iCs w:val="0"/>
        </w:rPr>
        <w:t>K</w:t>
      </w:r>
      <w:r w:rsidR="00845BBD" w:rsidRPr="004249F8">
        <w:t>Ω</w:t>
      </w:r>
      <w:r w:rsidR="008671F4">
        <w:t>, y este dato se obtuvo al sensar entre una extremidad superior y la espalda baja.</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asumen como inductancias capacitivas como se explicó previamente y como es bien sabido</w:t>
      </w:r>
      <w:r w:rsidR="00307A65">
        <w:t xml:space="preserve"> también cualquier inductancia que no sea completamente real, es decir, resistiva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C87D30" w:rsidRDefault="00DB0CDA" w:rsidP="00C87D30">
      <w:r>
        <w:t xml:space="preserve">Por ello, se estipulo un valor de frecuencia fijo, con el cual se realizaron todas las pruebas. Basados en electrobisturíes </w:t>
      </w:r>
      <w:r w:rsidR="000E35CB">
        <w:t>previos en el mercado, se encontró además que la frecuencia RF a usar es recomendable que este aproximadamente en 300KHz, evitando cualquier respuesta neuromotora del paciente y realizando un corte (o coagulación) más</w:t>
      </w:r>
      <w:r w:rsidR="00845BBD">
        <w:t xml:space="preserve"> </w:t>
      </w:r>
      <w:r w:rsidR="000E35CB">
        <w:t>limpio.</w:t>
      </w:r>
    </w:p>
    <w:p w:rsidR="002B0868" w:rsidRDefault="002B0868" w:rsidP="002B0868">
      <w:pPr>
        <w:pStyle w:val="Descripcin"/>
        <w:keepNext/>
      </w:pPr>
      <w:bookmarkStart w:id="19" w:name="_Ref504322564"/>
      <w:r>
        <w:t xml:space="preserve">Tabla </w:t>
      </w:r>
      <w:r w:rsidR="006E536B">
        <w:fldChar w:fldCharType="begin"/>
      </w:r>
      <w:r w:rsidR="006E536B">
        <w:instrText xml:space="preserve"> SEQ Tabla \* ARABIC </w:instrText>
      </w:r>
      <w:r w:rsidR="006E536B">
        <w:fldChar w:fldCharType="separate"/>
      </w:r>
      <w:r w:rsidR="00B6251D">
        <w:rPr>
          <w:noProof/>
        </w:rPr>
        <w:t>1</w:t>
      </w:r>
      <w:r w:rsidR="006E536B">
        <w:rPr>
          <w:noProof/>
        </w:rPr>
        <w:fldChar w:fldCharType="end"/>
      </w:r>
      <w:r>
        <w:t>. Bioimpedancia para Placa de Retorno.</w:t>
      </w:r>
      <w:bookmarkEnd w:id="19"/>
    </w:p>
    <w:tbl>
      <w:tblPr>
        <w:tblStyle w:val="Tabladelista1clara-nfasis3"/>
        <w:tblW w:w="8828" w:type="dxa"/>
        <w:tblLook w:val="04A0" w:firstRow="1" w:lastRow="0" w:firstColumn="1" w:lastColumn="0" w:noHBand="0" w:noVBand="1"/>
      </w:tblPr>
      <w:tblGrid>
        <w:gridCol w:w="1500"/>
        <w:gridCol w:w="1648"/>
        <w:gridCol w:w="1499"/>
        <w:gridCol w:w="1245"/>
        <w:gridCol w:w="1288"/>
        <w:gridCol w:w="1648"/>
      </w:tblGrid>
      <w:tr w:rsidR="002B0868" w:rsidTr="006A5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p>
          <w:p w:rsidR="002B0868" w:rsidRPr="00C87D30" w:rsidRDefault="002B0868" w:rsidP="00C87D30">
            <w:pPr>
              <w:pStyle w:val="Sinespaciado"/>
              <w:rPr>
                <w:b/>
              </w:rPr>
            </w:pPr>
            <w:r w:rsidRPr="00C87D30">
              <w:rPr>
                <w:b/>
              </w:rPr>
              <w:t>Numero de Dato</w:t>
            </w:r>
          </w:p>
        </w:tc>
        <w:tc>
          <w:tcPr>
            <w:tcW w:w="1542"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Completa)[Ω]</w:t>
            </w:r>
          </w:p>
        </w:tc>
        <w:tc>
          <w:tcPr>
            <w:tcW w:w="1556"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Espalda)[Ω]</w:t>
            </w:r>
          </w:p>
        </w:tc>
        <w:tc>
          <w:tcPr>
            <w:tcW w:w="1341"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(Media Placa)[Ω]</w:t>
            </w:r>
          </w:p>
        </w:tc>
        <w:tc>
          <w:tcPr>
            <w:tcW w:w="1492"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(1/4 Placa)[Ω]</w:t>
            </w:r>
          </w:p>
        </w:tc>
        <w:tc>
          <w:tcPr>
            <w:tcW w:w="1593"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Completa)[Ω]</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1</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140</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135</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483</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615</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139</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2</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163</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131</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472</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651</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3</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149</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129</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507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626</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202</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4</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135</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134</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510</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614</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177</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5</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149</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134</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459</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683</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140</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6</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140</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151</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492</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642</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145</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7</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134</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154</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507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655</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188</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8</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183</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164</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439</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654</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179</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9</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171</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141</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427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649</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176</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10</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180</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170</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476</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610</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151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Promedio</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154,4</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144,3</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477,2</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639,9</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162,8</w:t>
            </w:r>
          </w:p>
        </w:tc>
      </w:tr>
    </w:tbl>
    <w:p w:rsidR="002B0868" w:rsidRDefault="002B0868" w:rsidP="007C12D8"/>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drawing>
          <wp:inline distT="0" distB="0" distL="0" distR="0" wp14:anchorId="23927D4A" wp14:editId="32335C8F">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44ED" w:rsidRPr="00F344ED" w:rsidRDefault="00F344ED" w:rsidP="00F344ED">
      <w:pPr>
        <w:pStyle w:val="Descripcin"/>
        <w:jc w:val="center"/>
      </w:pPr>
      <w:bookmarkStart w:id="20" w:name="_Ref504325647"/>
      <w:r>
        <w:t xml:space="preserve">Figura </w:t>
      </w:r>
      <w:r w:rsidR="006E536B">
        <w:fldChar w:fldCharType="begin"/>
      </w:r>
      <w:r w:rsidR="006E536B">
        <w:instrText xml:space="preserve"> SEQ Figura \* ARABIC </w:instrText>
      </w:r>
      <w:r w:rsidR="006E536B">
        <w:fldChar w:fldCharType="separate"/>
      </w:r>
      <w:r w:rsidR="00AC36C5">
        <w:rPr>
          <w:noProof/>
        </w:rPr>
        <w:t>5</w:t>
      </w:r>
      <w:r w:rsidR="006E536B">
        <w:rPr>
          <w:noProof/>
        </w:rPr>
        <w:fldChar w:fldCharType="end"/>
      </w:r>
      <w:r>
        <w:t>. Curva de Variación de Impedancia con respecto a la posición de la Placa de Retorno</w:t>
      </w:r>
      <w:bookmarkEnd w:id="20"/>
    </w:p>
    <w:p w:rsidR="00F344ED" w:rsidRDefault="00F344ED" w:rsidP="00F344ED">
      <w:r>
        <w:t xml:space="preserve">Además para corroborar que los datos arrojados por el sistema de Bioimpedanciometría, se sensaron arreglos de resistencias comerciales a fin de observar la precisión del sistema, y se obtuvo un error máximo del 6% y fue en valores inferiores a 200 </w:t>
      </w:r>
      <w:r w:rsidRPr="004249F8">
        <w:t>Ω</w:t>
      </w:r>
      <w:r>
        <w:t>, en donde el IC AD5933 tiene el menor rendimiento.</w:t>
      </w:r>
    </w:p>
    <w:p w:rsidR="00F344ED" w:rsidRDefault="00F344ED" w:rsidP="00F344ED"/>
    <w:p w:rsidR="00F344ED" w:rsidRDefault="00F344ED" w:rsidP="00F344ED">
      <w:pPr>
        <w:keepNext/>
        <w:jc w:val="center"/>
      </w:pPr>
      <w:r>
        <w:rPr>
          <w:noProof/>
          <w:lang w:eastAsia="es-CO"/>
        </w:rPr>
        <w:lastRenderedPageBreak/>
        <w:drawing>
          <wp:inline distT="0" distB="0" distL="0" distR="0" wp14:anchorId="551E9E87" wp14:editId="336D4429">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44ED" w:rsidRDefault="00F344ED" w:rsidP="00F344ED">
      <w:pPr>
        <w:pStyle w:val="Descripcin"/>
        <w:jc w:val="center"/>
      </w:pPr>
      <w:bookmarkStart w:id="21" w:name="_Ref504330070"/>
      <w:r>
        <w:t xml:space="preserve">Figura </w:t>
      </w:r>
      <w:r w:rsidR="006E536B">
        <w:fldChar w:fldCharType="begin"/>
      </w:r>
      <w:r w:rsidR="006E536B">
        <w:instrText xml:space="preserve"> SEQ Figura \* ARABIC </w:instrText>
      </w:r>
      <w:r w:rsidR="006E536B">
        <w:fldChar w:fldCharType="separate"/>
      </w:r>
      <w:r w:rsidR="00AC36C5">
        <w:rPr>
          <w:noProof/>
        </w:rPr>
        <w:t>6</w:t>
      </w:r>
      <w:r w:rsidR="006E536B">
        <w:rPr>
          <w:noProof/>
        </w:rPr>
        <w:fldChar w:fldCharType="end"/>
      </w:r>
      <w:r>
        <w:t>. Comparación de Impedancia Obtenida por el Bioimpedanciometro contra su valor de Fábrica.</w:t>
      </w:r>
      <w:bookmarkEnd w:id="21"/>
    </w:p>
    <w:p w:rsidR="002B0868" w:rsidRDefault="001240A6" w:rsidP="007C12D8">
      <w:r>
        <w:t xml:space="preserve">En la </w:t>
      </w:r>
      <w:r>
        <w:fldChar w:fldCharType="begin"/>
      </w:r>
      <w:r>
        <w:instrText xml:space="preserve"> REF _Ref504330070 \h </w:instrText>
      </w:r>
      <w:r>
        <w:fldChar w:fldCharType="separate"/>
      </w:r>
      <w:r>
        <w:t xml:space="preserve">Figura </w:t>
      </w:r>
      <w:r>
        <w:rPr>
          <w:noProof/>
        </w:rPr>
        <w:t>6</w:t>
      </w:r>
      <w:r>
        <w:fldChar w:fldCharType="end"/>
      </w:r>
      <w:r>
        <w:t xml:space="preserve"> visualizamos que los valores deseados y los valores sensados poseen comportamiento lineal y por lo tanto, son legítimos para poder realizar la posterior validación del “Control Automático de Potencia”</w:t>
      </w:r>
      <w:r w:rsidR="005F06EB">
        <w:t>.</w:t>
      </w:r>
      <w:r>
        <w:t xml:space="preserve"> </w:t>
      </w:r>
    </w:p>
    <w:p w:rsidR="000257AB" w:rsidRPr="00C87D30" w:rsidRDefault="000257AB" w:rsidP="008E68CD">
      <w:pPr>
        <w:pStyle w:val="Ttulo4"/>
        <w:rPr>
          <w:vanish/>
          <w:specVanish/>
        </w:rPr>
      </w:pPr>
      <w:r w:rsidRPr="008E68CD">
        <w:t>Descripción</w:t>
      </w:r>
      <w:r>
        <w:t xml:space="preserve"> </w:t>
      </w:r>
      <w:r w:rsidRPr="008E68CD">
        <w:t>General</w:t>
      </w:r>
      <w:r w:rsidR="00C87D30">
        <w:t>.</w:t>
      </w:r>
    </w:p>
    <w:p w:rsidR="00D1173F" w:rsidRDefault="00C87D30" w:rsidP="008E68CD">
      <w:r>
        <w:t xml:space="preserve">  </w:t>
      </w:r>
      <w:r w:rsidR="007E1854">
        <w:t xml:space="preserve">Como fue mostrado  con anterioridad el sistema del Bioimpedanciometro está compuesto por </w:t>
      </w:r>
      <w:r w:rsidR="005F06EB">
        <w:t>tres</w:t>
      </w:r>
      <w:r w:rsidR="007E1854">
        <w:t xml:space="preserve"> bloques,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D1173F" w:rsidRPr="00D1173F" w:rsidRDefault="005F06EB" w:rsidP="00DC4FA9">
      <w:r>
        <w:rPr>
          <w:rFonts w:cs="Times New Roman"/>
          <w:iCs/>
        </w:rPr>
        <w:lastRenderedPageBreak/>
        <w:t>Esta información podría ser usada en una amplia gama de campos médicos, sin embargo solo se usara dentro del p</w:t>
      </w:r>
      <w:r w:rsidR="008A52C3">
        <w:rPr>
          <w:rFonts w:cs="Times New Roman"/>
          <w:iCs/>
        </w:rPr>
        <w:t>royecto</w:t>
      </w:r>
      <w:r>
        <w:rPr>
          <w:rFonts w:cs="Times New Roman"/>
          <w:iCs/>
        </w:rPr>
        <w:t xml:space="preserve"> en la sección del sistema de Potencia</w:t>
      </w:r>
      <w:r w:rsidR="008A52C3">
        <w:rPr>
          <w:rFonts w:cs="Times New Roman"/>
          <w:iCs/>
        </w:rPr>
        <w:t>, para su validación</w:t>
      </w:r>
      <w:r>
        <w:rPr>
          <w:rFonts w:cs="Times New Roman"/>
          <w:iCs/>
        </w:rPr>
        <w:t xml:space="preserve">. </w:t>
      </w:r>
      <w:r w:rsidR="00CC783B">
        <w:rPr>
          <w:rFonts w:cs="Times New Roman"/>
          <w:iCs/>
        </w:rPr>
        <w:t xml:space="preserve">  </w:t>
      </w:r>
    </w:p>
    <w:p w:rsidR="000257AB" w:rsidRPr="0059722C" w:rsidRDefault="000257AB" w:rsidP="000257AB">
      <w:pPr>
        <w:pStyle w:val="Ttulo4"/>
      </w:pPr>
      <w:r>
        <w:t>Observaciones</w:t>
      </w:r>
    </w:p>
    <w:p w:rsidR="005462B1" w:rsidRPr="005462B1" w:rsidRDefault="005462B1" w:rsidP="005462B1"/>
    <w:p w:rsidR="005462B1" w:rsidRDefault="00F71179" w:rsidP="005462B1">
      <w:pPr>
        <w:pStyle w:val="Ttulo3"/>
      </w:pPr>
      <w:bookmarkStart w:id="22" w:name="_Toc504036464"/>
      <w:r>
        <w:t>Gestor de Salidas</w:t>
      </w:r>
      <w:bookmarkEnd w:id="22"/>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23" w:name="_Toc504036465"/>
      <w:r>
        <w:t>Amplificador de Potencia</w:t>
      </w:r>
      <w:bookmarkEnd w:id="23"/>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24" w:name="_Toc504036466"/>
      <w:r>
        <w:t>Generador de Ondas</w:t>
      </w:r>
      <w:bookmarkEnd w:id="24"/>
      <w:r>
        <w:t xml:space="preserve"> </w:t>
      </w:r>
    </w:p>
    <w:p w:rsidR="00DC4FA9" w:rsidRPr="00DC4FA9" w:rsidRDefault="00DC4FA9" w:rsidP="00DC4FA9"/>
    <w:p w:rsidR="00DC4FA9" w:rsidRPr="005462B1" w:rsidRDefault="00DC4FA9" w:rsidP="00DC4FA9">
      <w:pPr>
        <w:pStyle w:val="Ttulo4"/>
      </w:pPr>
      <w:r>
        <w:lastRenderedPageBreak/>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2B0073" w:rsidRDefault="002B0073" w:rsidP="002B0073">
      <w:pPr>
        <w:pStyle w:val="Ttulo3"/>
      </w:pPr>
      <w:bookmarkStart w:id="25" w:name="_Toc504036467"/>
      <w:r>
        <w:t>Control de Potencia</w:t>
      </w:r>
      <w:bookmarkEnd w:id="25"/>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t>Alimentación entre 7[V] y 12 [V]</w:t>
      </w:r>
    </w:p>
    <w:p w:rsidR="00CA6458" w:rsidRPr="00BB336F" w:rsidRDefault="00CA6458" w:rsidP="001F2867">
      <w:pPr>
        <w:pStyle w:val="Sinespaciado"/>
        <w:rPr>
          <w:rStyle w:val="nfasis"/>
          <w:b/>
        </w:rPr>
      </w:pPr>
      <w:r w:rsidRPr="00BB336F">
        <w:rPr>
          <w:rStyle w:val="nfasis"/>
          <w:b/>
        </w:rPr>
        <w:t xml:space="preserve">Puertos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Pr="00BB336F">
        <w:rPr>
          <w:rStyle w:val="nfasis"/>
          <w:b/>
        </w:rPr>
        <w:t xml:space="preserve">C con Resistencias </w:t>
      </w:r>
      <w:proofErr w:type="spellStart"/>
      <w:r w:rsidRPr="00BB336F">
        <w:rPr>
          <w:rStyle w:val="nfasis"/>
          <w:b/>
        </w:rPr>
        <w:t>Pull</w:t>
      </w:r>
      <w:proofErr w:type="spellEnd"/>
      <w:r w:rsidRPr="00BB336F">
        <w:rPr>
          <w:rStyle w:val="nfasis"/>
          <w:b/>
        </w:rPr>
        <w:t xml:space="preserve"> Up</w:t>
      </w:r>
    </w:p>
    <w:p w:rsidR="00CA6458" w:rsidRPr="00BB336F" w:rsidRDefault="00CA6458" w:rsidP="001F2867">
      <w:pPr>
        <w:pStyle w:val="Sinespaciado"/>
        <w:rPr>
          <w:rStyle w:val="nfasis"/>
          <w:b/>
        </w:rPr>
      </w:pPr>
      <w:r w:rsidRPr="00BB336F">
        <w:rPr>
          <w:rStyle w:val="nfasis"/>
          <w:b/>
        </w:rPr>
        <w:t>Puertos de Comunicación Serial</w:t>
      </w:r>
    </w:p>
    <w:p w:rsidR="00CA6458" w:rsidRPr="00BB336F" w:rsidRDefault="00CA6458" w:rsidP="001F2867">
      <w:pPr>
        <w:pStyle w:val="Sinespaciado"/>
        <w:rPr>
          <w:rStyle w:val="nfasis"/>
          <w:b/>
        </w:rPr>
      </w:pPr>
      <w:r w:rsidRPr="00BB336F">
        <w:rPr>
          <w:rStyle w:val="nfasis"/>
          <w:b/>
        </w:rPr>
        <w:t>Puertos de Comunicación SPI</w:t>
      </w:r>
    </w:p>
    <w:p w:rsidR="00BB336F" w:rsidRPr="00BB336F" w:rsidRDefault="00BB336F" w:rsidP="001F2867">
      <w:pPr>
        <w:pStyle w:val="Sinespaciado"/>
        <w:rPr>
          <w:rStyle w:val="nfasis"/>
          <w:b/>
        </w:rPr>
      </w:pPr>
      <w:r w:rsidRPr="00BB336F">
        <w:rPr>
          <w:rStyle w:val="nfasis"/>
          <w:b/>
        </w:rPr>
        <w:t>Puertos Digitales GPIO</w:t>
      </w:r>
    </w:p>
    <w:p w:rsidR="00067F2C" w:rsidRDefault="00CA6458" w:rsidP="000739A3">
      <w:pPr>
        <w:pStyle w:val="Sinespaciado"/>
        <w:rPr>
          <w:rStyle w:val="nfasis"/>
          <w:b/>
        </w:rPr>
      </w:pPr>
      <w:r w:rsidRPr="00BB336F">
        <w:rPr>
          <w:rStyle w:val="nfasis"/>
          <w:b/>
        </w:rPr>
        <w:t xml:space="preserve">Temperatura de Funcionamiento entre -40Cº y 150 </w:t>
      </w:r>
      <w:proofErr w:type="spellStart"/>
      <w:r w:rsidRPr="00BB336F">
        <w:rPr>
          <w:rStyle w:val="nfasis"/>
          <w:b/>
        </w:rPr>
        <w:t>Cº</w:t>
      </w:r>
      <w:proofErr w:type="spellEnd"/>
    </w:p>
    <w:p w:rsidR="000739A3" w:rsidRPr="000739A3" w:rsidRDefault="000739A3" w:rsidP="000739A3"/>
    <w:p w:rsidR="00CE513D" w:rsidRDefault="00DC4FA9" w:rsidP="00AC36C5">
      <w:pPr>
        <w:pStyle w:val="Ttulo4"/>
      </w:pPr>
      <w:r>
        <w:t>Diagrama de Bloques</w:t>
      </w:r>
      <w:r w:rsidR="00AC36C5">
        <w:t>.</w:t>
      </w:r>
    </w:p>
    <w:p w:rsidR="004A1D6D" w:rsidRDefault="004A1D6D" w:rsidP="00AC36C5">
      <w:pPr>
        <w:ind w:firstLine="0"/>
      </w:pPr>
      <w:r>
        <w:t xml:space="preserve"> </w:t>
      </w:r>
    </w:p>
    <w:p w:rsidR="00AC36C5" w:rsidRDefault="00AC36C5" w:rsidP="00AC36C5">
      <w:pPr>
        <w:keepNext/>
      </w:pPr>
      <w:r>
        <w:rPr>
          <w:noProof/>
          <w:lang w:eastAsia="es-CO"/>
        </w:rPr>
        <w:drawing>
          <wp:inline distT="0" distB="0" distL="0" distR="0">
            <wp:extent cx="5612130" cy="7004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700405"/>
                    </a:xfrm>
                    <a:prstGeom prst="rect">
                      <a:avLst/>
                    </a:prstGeom>
                  </pic:spPr>
                </pic:pic>
              </a:graphicData>
            </a:graphic>
          </wp:inline>
        </w:drawing>
      </w:r>
    </w:p>
    <w:p w:rsidR="00AC36C5" w:rsidRDefault="00AC36C5" w:rsidP="00AC36C5">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Diagrama de Bloque para el Sistema de Control de Potencia.</w:t>
      </w:r>
    </w:p>
    <w:p w:rsidR="00AC36C5" w:rsidRPr="00AC36C5" w:rsidRDefault="00AC36C5" w:rsidP="00AC36C5">
      <w:pPr>
        <w:ind w:firstLine="0"/>
      </w:pPr>
    </w:p>
    <w:p w:rsidR="004A1D6D" w:rsidRDefault="00CE513D" w:rsidP="00AC36C5">
      <w:r>
        <w:t>Para la elección de los componentes circuitales, se tuvieron en cuenta varios factores que en mayor o menor medida influyeron en el uso de ciertos elementos. Estos factores fueron el precio, la disponibilidad, la complejidad o la fiabilidad.</w:t>
      </w:r>
    </w:p>
    <w:p w:rsidR="00CE513D" w:rsidRDefault="00CE513D" w:rsidP="00CE513D"/>
    <w:p w:rsidR="00CE513D" w:rsidRPr="00CE513D" w:rsidRDefault="00CE513D" w:rsidP="00CE513D">
      <w:pPr>
        <w:pStyle w:val="Ttulo5"/>
        <w:rPr>
          <w:vanish/>
          <w:specVanish/>
        </w:rPr>
      </w:pPr>
      <w:r>
        <w:lastRenderedPageBreak/>
        <w:t xml:space="preserve">Realimentación.  </w:t>
      </w:r>
    </w:p>
    <w:p w:rsidR="00D235EB" w:rsidRDefault="00CE513D" w:rsidP="00CE513D">
      <w:r>
        <w:t>Esta sub-et</w:t>
      </w:r>
      <w:r w:rsidR="00D235EB">
        <w:t>apa realmente no hace parte del S</w:t>
      </w:r>
      <w:r>
        <w:t xml:space="preserve">istema de Control de Potencia, pero es </w:t>
      </w:r>
      <w:r w:rsidR="00D235EB">
        <w:t>vital para la comprensión de este, pues como se verá en otro capítulo, la validación del objetivo basado en este módulo, requiere una interacción constante entre los datos de Realimentación y las placas de los circuitos de potencia.</w:t>
      </w:r>
    </w:p>
    <w:p w:rsidR="00D235EB" w:rsidRDefault="00D235EB" w:rsidP="00CE513D">
      <w:r>
        <w:t xml:space="preserve">La función de la sub-etapa de </w:t>
      </w:r>
      <w:r w:rsidR="006412D9">
        <w:t>R</w:t>
      </w:r>
      <w:r>
        <w:t>ealimentación</w:t>
      </w:r>
      <w:r w:rsidR="006412D9">
        <w:t xml:space="preserve"> es obtener para cada ciclo del electrobisturí, una serie de datos con los cuales podemos configurar la salida de tensión otorgada por el Amplificador de Potencia. Estos datos son: la bioimpedancia, la frecuencia (determinada por el tipo de corte o coagulación a realizar)</w:t>
      </w:r>
      <w:r w:rsidR="00DA0C40">
        <w:t>,</w:t>
      </w:r>
      <w:r w:rsidR="006412D9">
        <w:t xml:space="preserve"> la potencia configurada a través de la pantalla táctil</w:t>
      </w:r>
      <w:r w:rsidR="00DA0C40">
        <w:t>, y el tiempo de corte.</w:t>
      </w:r>
    </w:p>
    <w:p w:rsidR="00AC36C5" w:rsidRDefault="00AC36C5" w:rsidP="00CE513D">
      <w:r>
        <w:t>Los valores de estos datos no son constantes, y es el continuo senso y obtención de ellos</w:t>
      </w:r>
      <w:r w:rsidR="00E22CCD">
        <w:t>,</w:t>
      </w:r>
      <w:r>
        <w:t xml:space="preserve"> en parte la explicación de un periodo de funcionamiento tan extenso para todo el dispositivo.</w:t>
      </w:r>
    </w:p>
    <w:p w:rsidR="00AC36C5" w:rsidRDefault="00AC36C5" w:rsidP="00CE513D"/>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p>
    <w:p w:rsidR="00AC36C5" w:rsidRDefault="007C5ECA" w:rsidP="00CE513D">
      <w:r>
        <w:t xml:space="preserve"> </w:t>
      </w:r>
      <w:r w:rsidR="00C12450">
        <w:t>En primer lugar, sabemos que podemos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más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9E0FF8"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3110">
        <w:t>debe dividirse en un factor de 13, pues esta es la relación de vueltas previamente determinada entre el devanado primario y secundario.</w:t>
      </w:r>
    </w:p>
    <w:p w:rsidR="009E0FF8" w:rsidRDefault="00F33110"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eficaz</m:t>
                  </m:r>
                </m:sub>
              </m:sSub>
            </m:num>
            <m:den>
              <m:r>
                <w:rPr>
                  <w:rFonts w:ascii="Cambria Math" w:hAnsi="Cambria Math"/>
                </w:rPr>
                <m:t>13</m:t>
              </m:r>
            </m:den>
          </m:f>
        </m:oMath>
      </m:oMathPara>
    </w:p>
    <w:p w:rsidR="00CE513D" w:rsidRDefault="00CE513D" w:rsidP="00CE513D"/>
    <w:p w:rsidR="00D26CE5" w:rsidRPr="00D26CE5" w:rsidRDefault="00D26CE5" w:rsidP="00D26CE5">
      <w:pPr>
        <w:pStyle w:val="Ttulo5"/>
        <w:rPr>
          <w:vanish/>
          <w:specVanish/>
        </w:rPr>
      </w:pPr>
      <w:r>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microprocesador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Este circuito hace las veces de un trimmer de precisión, que controla la f</w:t>
      </w:r>
      <w:r w:rsidR="003F45FA">
        <w:t>uente conmutada del dispositivo. E</w:t>
      </w:r>
      <w:r w:rsidR="009C24E5">
        <w:t xml:space="preserve">n nuestro 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Pr="00D26CE5" w:rsidRDefault="003F45FA" w:rsidP="00B83513">
      <w:r>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xml:space="preserve">, </w:t>
      </w:r>
      <w:r w:rsidR="00B83513">
        <w:lastRenderedPageBreak/>
        <w:t>cuya alta tensión de funcionamiento impide el daño del circuito, derivado de las fluctuaciones en la tensión de la fuente conmutada.</w:t>
      </w:r>
      <w:bookmarkStart w:id="26" w:name="_GoBack"/>
      <w:bookmarkEnd w:id="26"/>
    </w:p>
    <w:p w:rsidR="00DC4FA9" w:rsidRDefault="00DC4FA9" w:rsidP="00DC4FA9">
      <w:pPr>
        <w:pStyle w:val="Ttulo4"/>
      </w:pPr>
      <w:r>
        <w:t>Especificaciones Técnicas</w:t>
      </w:r>
    </w:p>
    <w:p w:rsidR="00CE513D" w:rsidRDefault="00CE513D" w:rsidP="00CE513D">
      <w:pPr>
        <w:pStyle w:val="Textoindependiente"/>
      </w:pPr>
    </w:p>
    <w:p w:rsidR="00CE513D" w:rsidRPr="00CE513D" w:rsidRDefault="00CE513D" w:rsidP="00CE513D">
      <w:pPr>
        <w:pStyle w:val="Textoindependiente"/>
      </w:pPr>
    </w:p>
    <w:p w:rsidR="00DC4FA9" w:rsidRDefault="00DC4FA9" w:rsidP="00DC4FA9">
      <w:pPr>
        <w:pStyle w:val="Ttulo4"/>
      </w:pPr>
      <w:r>
        <w:t>Descripción General</w:t>
      </w:r>
    </w:p>
    <w:p w:rsidR="00DC4FA9" w:rsidRPr="0059722C" w:rsidRDefault="00DC4FA9" w:rsidP="00DC4FA9">
      <w:pPr>
        <w:pStyle w:val="Ttulo4"/>
      </w:pPr>
      <w:r>
        <w:t>Observaciones</w:t>
      </w:r>
    </w:p>
    <w:p w:rsidR="00DC4FA9" w:rsidRPr="00DC4FA9" w:rsidRDefault="00DC4FA9" w:rsidP="00DC4FA9"/>
    <w:p w:rsidR="002B0073" w:rsidRPr="002B0073" w:rsidRDefault="002B0073" w:rsidP="002B0073">
      <w:pPr>
        <w:pStyle w:val="Ttulo2"/>
      </w:pPr>
      <w:bookmarkStart w:id="27" w:name="_Toc504036468"/>
      <w:r>
        <w:t>Diseño de Interfaz del Usuario</w:t>
      </w:r>
      <w:bookmarkEnd w:id="27"/>
    </w:p>
    <w:p w:rsidR="002B0073" w:rsidRDefault="002B0073" w:rsidP="002B0073"/>
    <w:p w:rsidR="002B0073" w:rsidRDefault="002B0073" w:rsidP="002B0073">
      <w:pPr>
        <w:pStyle w:val="Ttulo2"/>
      </w:pPr>
      <w:bookmarkStart w:id="28" w:name="_Toc504036469"/>
      <w:r>
        <w:t>Diseño de Carcasas</w:t>
      </w:r>
      <w:bookmarkEnd w:id="28"/>
    </w:p>
    <w:p w:rsidR="002B0073" w:rsidRDefault="002B0073" w:rsidP="002B0073"/>
    <w:p w:rsidR="002B0073" w:rsidRPr="002B0073" w:rsidRDefault="002B0073" w:rsidP="002B0073">
      <w:pPr>
        <w:pStyle w:val="Ttulo1"/>
      </w:pPr>
      <w:bookmarkStart w:id="29" w:name="_Toc504036470"/>
      <w:r>
        <w:t>Pruebas y Validación de la Unidad Electroquirúrgica</w:t>
      </w:r>
      <w:bookmarkEnd w:id="29"/>
      <w:r>
        <w:t xml:space="preserve">  </w:t>
      </w:r>
    </w:p>
    <w:p w:rsidR="002B0073" w:rsidRPr="002B0073" w:rsidRDefault="002B0073" w:rsidP="002B0073"/>
    <w:p w:rsidR="00246DB9" w:rsidRDefault="00246DB9" w:rsidP="002B0073">
      <w:pPr>
        <w:pStyle w:val="Ttulo2"/>
      </w:pPr>
      <w:r>
        <w:t xml:space="preserve"> </w:t>
      </w:r>
      <w:bookmarkStart w:id="30" w:name="_Toc504036471"/>
      <w:r w:rsidR="002B0073">
        <w:t>Validación Control de Potencia</w:t>
      </w:r>
      <w:bookmarkEnd w:id="30"/>
    </w:p>
    <w:p w:rsidR="002B0073" w:rsidRDefault="002B0073" w:rsidP="002B0073"/>
    <w:p w:rsidR="002B0073" w:rsidRDefault="002B0073" w:rsidP="002B0073">
      <w:pPr>
        <w:pStyle w:val="Ttulo2"/>
      </w:pPr>
      <w:bookmarkStart w:id="31" w:name="_Toc504036472"/>
      <w:r>
        <w:t>Validación Mínimo Sangrado</w:t>
      </w:r>
      <w:bookmarkEnd w:id="31"/>
    </w:p>
    <w:p w:rsidR="002B0073" w:rsidRDefault="002B0073" w:rsidP="002B0073"/>
    <w:p w:rsidR="002B0073" w:rsidRPr="002B0073" w:rsidRDefault="002B0073" w:rsidP="002B0073">
      <w:pPr>
        <w:pStyle w:val="Ttulo2"/>
      </w:pPr>
      <w:bookmarkStart w:id="32" w:name="_Toc504036473"/>
      <w:r>
        <w:t>Validación de Normas de Seguridad IEC</w:t>
      </w:r>
      <w:bookmarkEnd w:id="32"/>
    </w:p>
    <w:p w:rsidR="002B0073" w:rsidRDefault="002B0073" w:rsidP="002B0073">
      <w:pPr>
        <w:tabs>
          <w:tab w:val="left" w:pos="5550"/>
        </w:tabs>
      </w:pPr>
    </w:p>
    <w:p w:rsidR="002B0073" w:rsidRDefault="002B0073" w:rsidP="002B0073">
      <w:pPr>
        <w:pStyle w:val="Ttulo1"/>
      </w:pPr>
      <w:bookmarkStart w:id="33" w:name="_Toc504036474"/>
      <w:r>
        <w:lastRenderedPageBreak/>
        <w:t>Conclusiones</w:t>
      </w:r>
      <w:bookmarkEnd w:id="33"/>
    </w:p>
    <w:p w:rsidR="002B0073" w:rsidRDefault="002B0073" w:rsidP="002B0073">
      <w:pPr>
        <w:tabs>
          <w:tab w:val="left" w:pos="5550"/>
        </w:tabs>
      </w:pPr>
    </w:p>
    <w:p w:rsidR="002B0073" w:rsidRDefault="002B0073" w:rsidP="002B0073">
      <w:pPr>
        <w:pStyle w:val="Ttulo1"/>
      </w:pPr>
      <w:bookmarkStart w:id="34" w:name="_Toc504036475"/>
      <w:r>
        <w:t>Recomendaciones</w:t>
      </w:r>
      <w:bookmarkEnd w:id="34"/>
    </w:p>
    <w:p w:rsidR="002B0073" w:rsidRDefault="002B0073" w:rsidP="002B0073">
      <w:pPr>
        <w:tabs>
          <w:tab w:val="left" w:pos="5550"/>
        </w:tabs>
      </w:pPr>
    </w:p>
    <w:p w:rsidR="002B0073" w:rsidRDefault="002B0073" w:rsidP="002B0073">
      <w:pPr>
        <w:pStyle w:val="Ttulo1"/>
      </w:pPr>
      <w:bookmarkStart w:id="35" w:name="_Toc504036476"/>
      <w:r>
        <w:t>Anexos</w:t>
      </w:r>
      <w:bookmarkEnd w:id="35"/>
    </w:p>
    <w:p w:rsidR="00632569" w:rsidRDefault="00632569" w:rsidP="00632569"/>
    <w:p w:rsidR="00D857BD" w:rsidRDefault="00D857BD" w:rsidP="00632569"/>
    <w:p w:rsidR="00D857BD" w:rsidRDefault="00D857BD" w:rsidP="00632569"/>
    <w:p w:rsidR="00632569" w:rsidRDefault="00632569" w:rsidP="00632569"/>
    <w:p w:rsidR="00B83513" w:rsidRPr="00B83513" w:rsidRDefault="00632569" w:rsidP="00B8351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83513" w:rsidRPr="00B83513">
        <w:rPr>
          <w:rFonts w:cs="Times New Roman"/>
          <w:noProof/>
          <w:szCs w:val="24"/>
        </w:rPr>
        <w:t xml:space="preserve">Alexander, C. K., &amp; Sadiku, M. N. O. (2013). </w:t>
      </w:r>
      <w:r w:rsidR="00B83513" w:rsidRPr="00B83513">
        <w:rPr>
          <w:rFonts w:cs="Times New Roman"/>
          <w:i/>
          <w:iCs/>
          <w:noProof/>
          <w:szCs w:val="24"/>
        </w:rPr>
        <w:t>Fundamentos de circuitos eléctricos</w:t>
      </w:r>
      <w:r w:rsidR="00B83513" w:rsidRPr="00B83513">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Analog Devices. (n.d.). Medical Specific Application. Retrieved January 21, 2018, from http://www.analog.com/en/index.html</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Analog Devices. (2005). AD5933 [Material Safety Data Sheet]. Retrieved January 20, 2018, from http://www.analog.com/media/en/technical-documentation/data-sheets/AD5933.pdf</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Analog Devices. (2011). CN-0217 (Rev. A) [Material Safety Circuit Note]. Retrieved January 21, 2018, from http://www.analog.com/media/en/reference-design-documentation/reference-designs/CN0217.pdf</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 xml:space="preserve">Feldman, L. S., Fuchshuber, P. R., &amp; Jones Editors, D. B. (2012). </w:t>
      </w:r>
      <w:r w:rsidRPr="00B83513">
        <w:rPr>
          <w:rFonts w:cs="Times New Roman"/>
          <w:i/>
          <w:iCs/>
          <w:noProof/>
          <w:szCs w:val="24"/>
        </w:rPr>
        <w:t>The SAGES Manual on the Fundamental Use of Surgical Energy (FUSE)</w:t>
      </w:r>
      <w:r w:rsidRPr="00B83513">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 xml:space="preserve">Grimnes, S., &amp; Martinsen, Ø. (2000). </w:t>
      </w:r>
      <w:r w:rsidRPr="00B83513">
        <w:rPr>
          <w:rFonts w:cs="Times New Roman"/>
          <w:i/>
          <w:iCs/>
          <w:noProof/>
          <w:szCs w:val="24"/>
        </w:rPr>
        <w:t>Bioimpedance and bioelectricity basics</w:t>
      </w:r>
      <w:r w:rsidRPr="00B83513">
        <w:rPr>
          <w:rFonts w:cs="Times New Roman"/>
          <w:noProof/>
          <w:szCs w:val="24"/>
        </w:rPr>
        <w:t>. (2000 Academic Press, Ed.) (3rd ed.). Elsevier Ltd.</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Medtronic, V. (n.d.). Electrosurgical Generators &amp;amp; Monitors. Retrieved January 21, 2018, from http://www.medtronic.com/covidien/en-us/products/electrosurgical-hardware/generators-and-monitors.html</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lastRenderedPageBreak/>
        <w:t>Microchip, A. M. (2016). ATmega328P. Retrieved January 21, 2018, from http://ww1.microchip.com/downloads/en/DeviceDoc/Atmel-42735-8-bit-AVR-Microcontroller-ATmega328-328P_Datasheet.pdf</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 xml:space="preserve">Natarajan, R. A. (2015). </w:t>
      </w:r>
      <w:r w:rsidRPr="00B83513">
        <w:rPr>
          <w:rFonts w:cs="Times New Roman"/>
          <w:i/>
          <w:iCs/>
          <w:noProof/>
          <w:szCs w:val="24"/>
        </w:rPr>
        <w:t>Biomedical instrumentation and measurements</w:t>
      </w:r>
      <w:r w:rsidRPr="00B83513">
        <w:rPr>
          <w:rFonts w:cs="Times New Roman"/>
          <w:noProof/>
          <w:szCs w:val="24"/>
        </w:rPr>
        <w:t>.</w:t>
      </w:r>
    </w:p>
    <w:p w:rsidR="00B83513" w:rsidRPr="00B83513" w:rsidRDefault="00B83513" w:rsidP="00B83513">
      <w:pPr>
        <w:widowControl w:val="0"/>
        <w:autoSpaceDE w:val="0"/>
        <w:autoSpaceDN w:val="0"/>
        <w:adjustRightInd w:val="0"/>
        <w:spacing w:line="240" w:lineRule="auto"/>
        <w:ind w:left="480" w:hanging="480"/>
        <w:rPr>
          <w:rFonts w:cs="Times New Roman"/>
          <w:noProof/>
          <w:szCs w:val="24"/>
        </w:rPr>
      </w:pPr>
      <w:r w:rsidRPr="00B83513">
        <w:rPr>
          <w:rFonts w:cs="Times New Roman"/>
          <w:noProof/>
          <w:szCs w:val="24"/>
        </w:rPr>
        <w:t>Siliconix, V. (2016a). IRF840 Power MOSFET. Retrieved January 23, 2018, from www.vishay.com/doc?91000</w:t>
      </w:r>
    </w:p>
    <w:p w:rsidR="00B83513" w:rsidRPr="00B83513" w:rsidRDefault="00B83513" w:rsidP="00B83513">
      <w:pPr>
        <w:widowControl w:val="0"/>
        <w:autoSpaceDE w:val="0"/>
        <w:autoSpaceDN w:val="0"/>
        <w:adjustRightInd w:val="0"/>
        <w:spacing w:line="240" w:lineRule="auto"/>
        <w:ind w:left="480" w:hanging="480"/>
        <w:rPr>
          <w:rFonts w:cs="Times New Roman"/>
          <w:noProof/>
        </w:rPr>
      </w:pPr>
      <w:r w:rsidRPr="00B83513">
        <w:rPr>
          <w:rFonts w:cs="Times New Roman"/>
          <w:noProof/>
          <w:szCs w:val="24"/>
        </w:rPr>
        <w:t>Siliconix, V. (2016b). IRF9530 Power MOSFET. Retrieved January 23, 2018, from www.vishay.com/doc?91000</w:t>
      </w:r>
    </w:p>
    <w:p w:rsidR="00632569" w:rsidRPr="00632569" w:rsidRDefault="00632569" w:rsidP="00632569">
      <w:r>
        <w:fldChar w:fldCharType="end"/>
      </w:r>
    </w:p>
    <w:sectPr w:rsidR="00632569" w:rsidRPr="0063256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A98" w:rsidRDefault="008B1A98" w:rsidP="00EA6F92">
      <w:pPr>
        <w:spacing w:line="240" w:lineRule="auto"/>
      </w:pPr>
      <w:r>
        <w:separator/>
      </w:r>
    </w:p>
  </w:endnote>
  <w:endnote w:type="continuationSeparator" w:id="0">
    <w:p w:rsidR="008B1A98" w:rsidRDefault="008B1A98"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A98" w:rsidRDefault="008B1A98" w:rsidP="00EA6F92">
      <w:pPr>
        <w:spacing w:line="240" w:lineRule="auto"/>
      </w:pPr>
      <w:r>
        <w:separator/>
      </w:r>
    </w:p>
  </w:footnote>
  <w:footnote w:type="continuationSeparator" w:id="0">
    <w:p w:rsidR="008B1A98" w:rsidRDefault="008B1A98"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CE513D" w:rsidRDefault="00CE513D">
        <w:pPr>
          <w:pStyle w:val="Encabezado"/>
          <w:jc w:val="right"/>
        </w:pPr>
        <w:r>
          <w:fldChar w:fldCharType="begin"/>
        </w:r>
        <w:r>
          <w:instrText>PAGE   \* MERGEFORMAT</w:instrText>
        </w:r>
        <w:r>
          <w:fldChar w:fldCharType="separate"/>
        </w:r>
        <w:r w:rsidR="008C3CDF" w:rsidRPr="008C3CDF">
          <w:rPr>
            <w:noProof/>
            <w:lang w:val="es-ES"/>
          </w:rPr>
          <w:t>19</w:t>
        </w:r>
        <w:r>
          <w:fldChar w:fldCharType="end"/>
        </w:r>
      </w:p>
    </w:sdtContent>
  </w:sdt>
  <w:p w:rsidR="00CE513D" w:rsidRDefault="00CE51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257AB"/>
    <w:rsid w:val="00030714"/>
    <w:rsid w:val="000374F4"/>
    <w:rsid w:val="00061C3A"/>
    <w:rsid w:val="00067F2C"/>
    <w:rsid w:val="000739A3"/>
    <w:rsid w:val="0007710D"/>
    <w:rsid w:val="00084429"/>
    <w:rsid w:val="00084E9B"/>
    <w:rsid w:val="00093CD7"/>
    <w:rsid w:val="00095AB6"/>
    <w:rsid w:val="000A2B6E"/>
    <w:rsid w:val="000B582B"/>
    <w:rsid w:val="000C2D0C"/>
    <w:rsid w:val="000E35CB"/>
    <w:rsid w:val="000E4DB2"/>
    <w:rsid w:val="00114215"/>
    <w:rsid w:val="00122F17"/>
    <w:rsid w:val="001240A6"/>
    <w:rsid w:val="001538ED"/>
    <w:rsid w:val="001557B0"/>
    <w:rsid w:val="001618B4"/>
    <w:rsid w:val="001645A3"/>
    <w:rsid w:val="00164C9D"/>
    <w:rsid w:val="00190CE9"/>
    <w:rsid w:val="001A2D49"/>
    <w:rsid w:val="001A35FB"/>
    <w:rsid w:val="001A52F7"/>
    <w:rsid w:val="001B024C"/>
    <w:rsid w:val="001B4337"/>
    <w:rsid w:val="001C5990"/>
    <w:rsid w:val="001D243F"/>
    <w:rsid w:val="001E6A2A"/>
    <w:rsid w:val="001E72CB"/>
    <w:rsid w:val="001F2050"/>
    <w:rsid w:val="001F2867"/>
    <w:rsid w:val="002011AF"/>
    <w:rsid w:val="00203517"/>
    <w:rsid w:val="00243F69"/>
    <w:rsid w:val="00246DB9"/>
    <w:rsid w:val="00247A78"/>
    <w:rsid w:val="002529F8"/>
    <w:rsid w:val="00252A1E"/>
    <w:rsid w:val="002600D3"/>
    <w:rsid w:val="002744EC"/>
    <w:rsid w:val="002844BB"/>
    <w:rsid w:val="002845B5"/>
    <w:rsid w:val="002876E8"/>
    <w:rsid w:val="002935A2"/>
    <w:rsid w:val="002B0073"/>
    <w:rsid w:val="002B0868"/>
    <w:rsid w:val="002B3B4F"/>
    <w:rsid w:val="002B711D"/>
    <w:rsid w:val="002D5C62"/>
    <w:rsid w:val="002E3054"/>
    <w:rsid w:val="002E7B8C"/>
    <w:rsid w:val="002F3279"/>
    <w:rsid w:val="00307A65"/>
    <w:rsid w:val="0031390A"/>
    <w:rsid w:val="00317AB4"/>
    <w:rsid w:val="003242A2"/>
    <w:rsid w:val="0032474B"/>
    <w:rsid w:val="00325942"/>
    <w:rsid w:val="00325FB6"/>
    <w:rsid w:val="00334566"/>
    <w:rsid w:val="00355DDF"/>
    <w:rsid w:val="00390974"/>
    <w:rsid w:val="00396A01"/>
    <w:rsid w:val="003A6909"/>
    <w:rsid w:val="003B3833"/>
    <w:rsid w:val="003C1326"/>
    <w:rsid w:val="003C3060"/>
    <w:rsid w:val="003C68D7"/>
    <w:rsid w:val="003C74AD"/>
    <w:rsid w:val="003D31AC"/>
    <w:rsid w:val="003D59BB"/>
    <w:rsid w:val="003E1D38"/>
    <w:rsid w:val="003F205E"/>
    <w:rsid w:val="003F45FA"/>
    <w:rsid w:val="003F50FD"/>
    <w:rsid w:val="0042459F"/>
    <w:rsid w:val="004249F8"/>
    <w:rsid w:val="004404A0"/>
    <w:rsid w:val="00441157"/>
    <w:rsid w:val="00443169"/>
    <w:rsid w:val="0045106F"/>
    <w:rsid w:val="004607C2"/>
    <w:rsid w:val="00460A9F"/>
    <w:rsid w:val="00466B79"/>
    <w:rsid w:val="004673E8"/>
    <w:rsid w:val="00470F01"/>
    <w:rsid w:val="00481BA0"/>
    <w:rsid w:val="00495098"/>
    <w:rsid w:val="004A1D6D"/>
    <w:rsid w:val="004B02F4"/>
    <w:rsid w:val="004B0FB8"/>
    <w:rsid w:val="004B1F6F"/>
    <w:rsid w:val="004B387A"/>
    <w:rsid w:val="004B6827"/>
    <w:rsid w:val="004D369C"/>
    <w:rsid w:val="004D4F6B"/>
    <w:rsid w:val="00501E8A"/>
    <w:rsid w:val="005073C5"/>
    <w:rsid w:val="0053616A"/>
    <w:rsid w:val="00542B9F"/>
    <w:rsid w:val="005462B1"/>
    <w:rsid w:val="005548C2"/>
    <w:rsid w:val="0057722A"/>
    <w:rsid w:val="00585632"/>
    <w:rsid w:val="0059722C"/>
    <w:rsid w:val="00597693"/>
    <w:rsid w:val="005A3A26"/>
    <w:rsid w:val="005B389C"/>
    <w:rsid w:val="005D57F6"/>
    <w:rsid w:val="005D7CC5"/>
    <w:rsid w:val="005F06EB"/>
    <w:rsid w:val="00604CCC"/>
    <w:rsid w:val="00627E8A"/>
    <w:rsid w:val="00632569"/>
    <w:rsid w:val="00632E64"/>
    <w:rsid w:val="006404D4"/>
    <w:rsid w:val="006412D9"/>
    <w:rsid w:val="00665FBD"/>
    <w:rsid w:val="00666C84"/>
    <w:rsid w:val="0067766A"/>
    <w:rsid w:val="00683CBC"/>
    <w:rsid w:val="006849E4"/>
    <w:rsid w:val="006A45C3"/>
    <w:rsid w:val="006A5B7A"/>
    <w:rsid w:val="006A6EAD"/>
    <w:rsid w:val="006C606E"/>
    <w:rsid w:val="006D5DE5"/>
    <w:rsid w:val="006E02E6"/>
    <w:rsid w:val="006E3CB1"/>
    <w:rsid w:val="006E536B"/>
    <w:rsid w:val="006F4242"/>
    <w:rsid w:val="006F4F0D"/>
    <w:rsid w:val="006F5471"/>
    <w:rsid w:val="006F73C8"/>
    <w:rsid w:val="007177BA"/>
    <w:rsid w:val="00723657"/>
    <w:rsid w:val="00744310"/>
    <w:rsid w:val="00753090"/>
    <w:rsid w:val="0077063C"/>
    <w:rsid w:val="00782E37"/>
    <w:rsid w:val="00790C7C"/>
    <w:rsid w:val="007A0052"/>
    <w:rsid w:val="007A4197"/>
    <w:rsid w:val="007C12D8"/>
    <w:rsid w:val="007C221B"/>
    <w:rsid w:val="007C5ECA"/>
    <w:rsid w:val="007E1854"/>
    <w:rsid w:val="00805E8C"/>
    <w:rsid w:val="008147F8"/>
    <w:rsid w:val="00824920"/>
    <w:rsid w:val="00827DD1"/>
    <w:rsid w:val="008332FA"/>
    <w:rsid w:val="0084553E"/>
    <w:rsid w:val="00845BBD"/>
    <w:rsid w:val="008571C1"/>
    <w:rsid w:val="00857DF7"/>
    <w:rsid w:val="008671F4"/>
    <w:rsid w:val="00876478"/>
    <w:rsid w:val="008813D5"/>
    <w:rsid w:val="0088167C"/>
    <w:rsid w:val="00890A90"/>
    <w:rsid w:val="00897847"/>
    <w:rsid w:val="008A2C31"/>
    <w:rsid w:val="008A52C3"/>
    <w:rsid w:val="008B1A98"/>
    <w:rsid w:val="008B39F2"/>
    <w:rsid w:val="008C3CDF"/>
    <w:rsid w:val="008E68CD"/>
    <w:rsid w:val="008F6494"/>
    <w:rsid w:val="00903406"/>
    <w:rsid w:val="009055AA"/>
    <w:rsid w:val="009073A2"/>
    <w:rsid w:val="009121A7"/>
    <w:rsid w:val="00913320"/>
    <w:rsid w:val="00933DC6"/>
    <w:rsid w:val="00945E44"/>
    <w:rsid w:val="00957C30"/>
    <w:rsid w:val="00984F08"/>
    <w:rsid w:val="009B2E9A"/>
    <w:rsid w:val="009C24E5"/>
    <w:rsid w:val="009C5F25"/>
    <w:rsid w:val="009D0B92"/>
    <w:rsid w:val="009D1E7D"/>
    <w:rsid w:val="009D6E49"/>
    <w:rsid w:val="009E0FF8"/>
    <w:rsid w:val="009E40D0"/>
    <w:rsid w:val="00A0113A"/>
    <w:rsid w:val="00A5140E"/>
    <w:rsid w:val="00A61071"/>
    <w:rsid w:val="00A61FEB"/>
    <w:rsid w:val="00A62C4F"/>
    <w:rsid w:val="00A918EE"/>
    <w:rsid w:val="00A9669F"/>
    <w:rsid w:val="00AA0480"/>
    <w:rsid w:val="00AA4F07"/>
    <w:rsid w:val="00AB66B1"/>
    <w:rsid w:val="00AC36C5"/>
    <w:rsid w:val="00AE44BC"/>
    <w:rsid w:val="00AE5498"/>
    <w:rsid w:val="00AF2FC8"/>
    <w:rsid w:val="00AF6B14"/>
    <w:rsid w:val="00B06C4B"/>
    <w:rsid w:val="00B07F2F"/>
    <w:rsid w:val="00B124AE"/>
    <w:rsid w:val="00B12BF0"/>
    <w:rsid w:val="00B27640"/>
    <w:rsid w:val="00B36D2F"/>
    <w:rsid w:val="00B40954"/>
    <w:rsid w:val="00B47D55"/>
    <w:rsid w:val="00B52539"/>
    <w:rsid w:val="00B55E7D"/>
    <w:rsid w:val="00B6251D"/>
    <w:rsid w:val="00B635EA"/>
    <w:rsid w:val="00B64ABE"/>
    <w:rsid w:val="00B65A74"/>
    <w:rsid w:val="00B7520A"/>
    <w:rsid w:val="00B77D06"/>
    <w:rsid w:val="00B83513"/>
    <w:rsid w:val="00BB336F"/>
    <w:rsid w:val="00BB4F02"/>
    <w:rsid w:val="00BD25BC"/>
    <w:rsid w:val="00BE13F4"/>
    <w:rsid w:val="00BE4A8E"/>
    <w:rsid w:val="00BE50A2"/>
    <w:rsid w:val="00BE6896"/>
    <w:rsid w:val="00C0170B"/>
    <w:rsid w:val="00C12450"/>
    <w:rsid w:val="00C1539F"/>
    <w:rsid w:val="00C82704"/>
    <w:rsid w:val="00C82B0D"/>
    <w:rsid w:val="00C84B27"/>
    <w:rsid w:val="00C87D30"/>
    <w:rsid w:val="00CA23F8"/>
    <w:rsid w:val="00CA6458"/>
    <w:rsid w:val="00CA7ECB"/>
    <w:rsid w:val="00CB0A54"/>
    <w:rsid w:val="00CC63F8"/>
    <w:rsid w:val="00CC6910"/>
    <w:rsid w:val="00CC783B"/>
    <w:rsid w:val="00CD2468"/>
    <w:rsid w:val="00CD515E"/>
    <w:rsid w:val="00CE31F8"/>
    <w:rsid w:val="00CE513D"/>
    <w:rsid w:val="00CE6BA9"/>
    <w:rsid w:val="00CF34F8"/>
    <w:rsid w:val="00CF61FA"/>
    <w:rsid w:val="00D105F9"/>
    <w:rsid w:val="00D1173F"/>
    <w:rsid w:val="00D12D6D"/>
    <w:rsid w:val="00D16567"/>
    <w:rsid w:val="00D235EB"/>
    <w:rsid w:val="00D25D42"/>
    <w:rsid w:val="00D26CE5"/>
    <w:rsid w:val="00D30BA0"/>
    <w:rsid w:val="00D34A53"/>
    <w:rsid w:val="00D372AC"/>
    <w:rsid w:val="00D418B7"/>
    <w:rsid w:val="00D4387E"/>
    <w:rsid w:val="00D440DF"/>
    <w:rsid w:val="00D46216"/>
    <w:rsid w:val="00D774B1"/>
    <w:rsid w:val="00D857BD"/>
    <w:rsid w:val="00D90F70"/>
    <w:rsid w:val="00D93042"/>
    <w:rsid w:val="00DA0C40"/>
    <w:rsid w:val="00DA7598"/>
    <w:rsid w:val="00DB0CDA"/>
    <w:rsid w:val="00DB79F7"/>
    <w:rsid w:val="00DC4DFC"/>
    <w:rsid w:val="00DC4FA9"/>
    <w:rsid w:val="00DE661E"/>
    <w:rsid w:val="00DE7882"/>
    <w:rsid w:val="00DF4E6E"/>
    <w:rsid w:val="00DF540D"/>
    <w:rsid w:val="00DF5EC4"/>
    <w:rsid w:val="00E0034E"/>
    <w:rsid w:val="00E06D17"/>
    <w:rsid w:val="00E17278"/>
    <w:rsid w:val="00E200CE"/>
    <w:rsid w:val="00E22CCD"/>
    <w:rsid w:val="00E263AA"/>
    <w:rsid w:val="00E465C2"/>
    <w:rsid w:val="00E46AAF"/>
    <w:rsid w:val="00E47140"/>
    <w:rsid w:val="00E73908"/>
    <w:rsid w:val="00E760E0"/>
    <w:rsid w:val="00EA5D61"/>
    <w:rsid w:val="00EA6F92"/>
    <w:rsid w:val="00EC4DD6"/>
    <w:rsid w:val="00EC6663"/>
    <w:rsid w:val="00ED547D"/>
    <w:rsid w:val="00EE3BA8"/>
    <w:rsid w:val="00EF10BF"/>
    <w:rsid w:val="00EF691B"/>
    <w:rsid w:val="00F02950"/>
    <w:rsid w:val="00F0392A"/>
    <w:rsid w:val="00F16E77"/>
    <w:rsid w:val="00F20DA1"/>
    <w:rsid w:val="00F21EA8"/>
    <w:rsid w:val="00F33110"/>
    <w:rsid w:val="00F33F7A"/>
    <w:rsid w:val="00F344ED"/>
    <w:rsid w:val="00F458FC"/>
    <w:rsid w:val="00F468E0"/>
    <w:rsid w:val="00F55602"/>
    <w:rsid w:val="00F67CDA"/>
    <w:rsid w:val="00F71179"/>
    <w:rsid w:val="00F74C06"/>
    <w:rsid w:val="00F85DBB"/>
    <w:rsid w:val="00F95912"/>
    <w:rsid w:val="00FB18B6"/>
    <w:rsid w:val="00FB503E"/>
    <w:rsid w:val="00FB70C4"/>
    <w:rsid w:val="00FD4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763553536"/>
        <c:axId val="695502256"/>
      </c:scatterChart>
      <c:valAx>
        <c:axId val="76355353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5502256"/>
        <c:crosses val="autoZero"/>
        <c:crossBetween val="midCat"/>
      </c:valAx>
      <c:valAx>
        <c:axId val="69550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355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Impedancia Sensada</a:t>
            </a:r>
            <a:r>
              <a:rPr lang="es-CO" baseline="0"/>
              <a:t> vs Impedancia Real</a:t>
            </a:r>
            <a:r>
              <a:rPr lang="es-CO"/>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Hoja5!$P$12:$P$23</c:f>
              <c:numCache>
                <c:formatCode>General</c:formatCode>
                <c:ptCount val="12"/>
                <c:pt idx="0">
                  <c:v>120</c:v>
                </c:pt>
                <c:pt idx="1">
                  <c:v>180</c:v>
                </c:pt>
                <c:pt idx="2">
                  <c:v>240</c:v>
                </c:pt>
                <c:pt idx="3">
                  <c:v>360</c:v>
                </c:pt>
                <c:pt idx="4">
                  <c:v>470</c:v>
                </c:pt>
                <c:pt idx="5">
                  <c:v>530</c:v>
                </c:pt>
                <c:pt idx="6">
                  <c:v>590</c:v>
                </c:pt>
                <c:pt idx="7">
                  <c:v>650</c:v>
                </c:pt>
                <c:pt idx="8">
                  <c:v>710</c:v>
                </c:pt>
                <c:pt idx="9">
                  <c:v>830</c:v>
                </c:pt>
                <c:pt idx="10">
                  <c:v>940</c:v>
                </c:pt>
                <c:pt idx="11">
                  <c:v>1000</c:v>
                </c:pt>
              </c:numCache>
            </c:numRef>
          </c:xVal>
          <c:yVal>
            <c:numRef>
              <c:f>Hoja5!$Q$12:$Q$23</c:f>
              <c:numCache>
                <c:formatCode>General</c:formatCode>
                <c:ptCount val="12"/>
                <c:pt idx="0">
                  <c:v>125.68</c:v>
                </c:pt>
                <c:pt idx="1">
                  <c:v>169.46</c:v>
                </c:pt>
                <c:pt idx="2">
                  <c:v>243.16</c:v>
                </c:pt>
                <c:pt idx="3">
                  <c:v>372.26</c:v>
                </c:pt>
                <c:pt idx="4">
                  <c:v>445.7</c:v>
                </c:pt>
                <c:pt idx="5">
                  <c:v>539.41999999999996</c:v>
                </c:pt>
                <c:pt idx="6">
                  <c:v>589.5</c:v>
                </c:pt>
                <c:pt idx="7">
                  <c:v>650.78</c:v>
                </c:pt>
                <c:pt idx="8">
                  <c:v>709.49</c:v>
                </c:pt>
                <c:pt idx="9">
                  <c:v>841.21</c:v>
                </c:pt>
                <c:pt idx="10">
                  <c:v>918.97</c:v>
                </c:pt>
                <c:pt idx="11">
                  <c:v>1009.61</c:v>
                </c:pt>
              </c:numCache>
            </c:numRef>
          </c:yVal>
          <c:smooth val="0"/>
        </c:ser>
        <c:dLbls>
          <c:showLegendKey val="0"/>
          <c:showVal val="0"/>
          <c:showCatName val="0"/>
          <c:showSerName val="0"/>
          <c:showPercent val="0"/>
          <c:showBubbleSize val="0"/>
        </c:dLbls>
        <c:axId val="556253120"/>
        <c:axId val="556254752"/>
      </c:scatterChart>
      <c:valAx>
        <c:axId val="55625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Real [</a:t>
                </a:r>
                <a:r>
                  <a:rPr lang="es-CO" sz="1000" b="0" i="0" u="none" strike="noStrike" baseline="0">
                    <a:effectLst/>
                  </a:rPr>
                  <a:t>Ω</a:t>
                </a:r>
                <a:r>
                  <a:rPr lang="es-CO" baseline="0"/>
                  <a:t>]</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6254752"/>
        <c:crosses val="autoZero"/>
        <c:crossBetween val="midCat"/>
      </c:valAx>
      <c:valAx>
        <c:axId val="55625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Sensada [</a:t>
                </a:r>
                <a:r>
                  <a:rPr lang="es-CO" sz="1000" b="0"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625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05"/>
    <w:rsid w:val="00066E40"/>
    <w:rsid w:val="00AE1D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1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75B6-DB7D-425E-A910-2DB606CF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Pages>
  <Words>6863</Words>
  <Characters>37749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2018-01-22T01:49:00Z</dcterms:created>
  <dcterms:modified xsi:type="dcterms:W3CDTF">2018-01-24T04:06:00Z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