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Closing Task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de7802"/>
          <w:sz w:val="30"/>
        </w:rPr>
        <w:t>Congratulations! You’ve Passed the SPIN Section and Are Now Leveling Up to the Closing Section!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🎉🚀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Awesome job on completing the SPIN section—now, it’s time to take your skills to the next level with the Closing Section!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What’s Coming Up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task will be similar to the SPIN task, but with a focus on closing the deal. To prepare, you’ll need to: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Watch Closing Sample Videos: These will give you a glimpse into how a successful closing is done.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Your Own Closing Pitch: After watching the videos, you’ll record your own closing pitch and share it with your coach for feedback.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>Before You Start Your Closing Assessment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Watch the Closing Video Samples below to see how Business Consultants close deals with merchants.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You’re getting closer to mastering the art of closing! Let’s go! 💼💪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color w:val="de7802"/>
          <w:sz w:val="28"/>
        </w:rPr>
        <w:t>Closing Sample Video: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[[Day 3] Closing &amp; Nego.mp4]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de7802"/>
          <w:sz w:val="36"/>
        </w:rPr>
        <w:t xml:space="preserve">Closing 1: 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b w:val="true"/>
            <w:color w:val="3370ff"/>
            <w:sz w:val="22"/>
          </w:rPr>
          <w:t>[Master] SPIN, Closing &amp; Full Pitching Scenarios</w:t>
        </w:r>
      </w:hyperlink>
      <w:r>
        <w:rPr>
          <w:rFonts w:eastAsia="等线" w:ascii="Arial" w:cs="Arial" w:hAnsi="Arial"/>
          <w:sz w:val="22"/>
        </w:rPr>
        <w:t>: Refer to the Scenario Assignment Tab for your assigned merchant scenarios and their profiles (find them in the Scenario Tab).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Closing Recording: Begin your closing recording based on the scenario you’ve been given. Follow the steps for the closing recording using </w:t>
      </w:r>
      <w:r>
        <w:rPr>
          <w:rFonts w:eastAsia="等线" w:ascii="Arial" w:cs="Arial" w:hAnsi="Arial"/>
          <w:sz w:val="22"/>
          <w:shd w:fill="fbbfbc"/>
        </w:rPr>
        <w:t>Google Meet.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de7802"/>
          <w:sz w:val="36"/>
        </w:rPr>
        <w:t xml:space="preserve">Closing 2: 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[Master] SPIN, Closing &amp; Full Pitching Scenarios</w:t>
        </w:r>
      </w:hyperlink>
      <w:r>
        <w:rPr>
          <w:rFonts w:eastAsia="等线" w:ascii="Arial" w:cs="Arial" w:hAnsi="Arial"/>
          <w:sz w:val="22"/>
        </w:rPr>
        <w:t>: Refer to the Scenario Assignment Tab for your assigned merchant scenarios and their profiles (find them in the Scenario Tab).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Closing Recording</w:t>
      </w:r>
      <w:r>
        <w:rPr>
          <w:rFonts w:eastAsia="等线" w:ascii="Arial" w:cs="Arial" w:hAnsi="Arial"/>
          <w:sz w:val="22"/>
        </w:rPr>
        <w:t xml:space="preserve">: Begin your closing recording based on the scenario you’ve been given. Follow the steps for the closing recording using </w:t>
      </w:r>
      <w:r>
        <w:rPr>
          <w:rFonts w:eastAsia="等线" w:ascii="Arial" w:cs="Arial" w:hAnsi="Arial"/>
          <w:sz w:val="22"/>
          <w:shd w:fill="fbbfbc"/>
        </w:rPr>
        <w:t>Google Meet.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8753">
    <w:lvl>
      <w:start w:val="1"/>
      <w:numFmt w:val="decimal"/>
      <w:suff w:val="tab"/>
      <w:lvlText w:val="%1."/>
      <w:rPr>
        <w:color w:val="3370ff"/>
      </w:rPr>
    </w:lvl>
  </w:abstractNum>
  <w:abstractNum w:abstractNumId="88754">
    <w:lvl>
      <w:start w:val="2"/>
      <w:numFmt w:val="decimal"/>
      <w:suff w:val="tab"/>
      <w:lvlText w:val="%1."/>
      <w:rPr>
        <w:color w:val="3370ff"/>
      </w:rPr>
    </w:lvl>
  </w:abstractNum>
  <w:abstractNum w:abstractNumId="88755">
    <w:lvl>
      <w:start w:val="1"/>
      <w:numFmt w:val="decimal"/>
      <w:suff w:val="tab"/>
      <w:lvlText w:val="%1."/>
      <w:rPr>
        <w:color w:val="3370ff"/>
      </w:rPr>
    </w:lvl>
  </w:abstractNum>
  <w:abstractNum w:abstractNumId="88756">
    <w:lvl>
      <w:start w:val="2"/>
      <w:numFmt w:val="decimal"/>
      <w:suff w:val="tab"/>
      <w:lvlText w:val="%1."/>
      <w:rPr>
        <w:color w:val="3370ff"/>
      </w:rPr>
    </w:lvl>
  </w:abstractNum>
  <w:abstractNum w:abstractNumId="88757">
    <w:lvl>
      <w:start w:val="1"/>
      <w:numFmt w:val="decimal"/>
      <w:suff w:val="tab"/>
      <w:lvlText w:val="%1."/>
      <w:rPr>
        <w:color w:val="3370ff"/>
      </w:rPr>
    </w:lvl>
  </w:abstractNum>
  <w:abstractNum w:abstractNumId="887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8753"/>
  </w:num>
  <w:num w:numId="2">
    <w:abstractNumId w:val="88754"/>
  </w:num>
  <w:num w:numId="3">
    <w:abstractNumId w:val="88755"/>
  </w:num>
  <w:num w:numId="4">
    <w:abstractNumId w:val="88756"/>
  </w:num>
  <w:num w:numId="5">
    <w:abstractNumId w:val="88757"/>
  </w:num>
  <w:num w:numId="6">
    <w:abstractNumId w:val="88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torehub.sg.larksuite.com/sheets/SKspsGlkihKbR4t3GjWlqMtUgPb?sheet=0vGmVH" TargetMode="External" Type="http://schemas.openxmlformats.org/officeDocument/2006/relationships/hyperlink"/><Relationship Id="rId6" Target="https://storehub.sg.larksuite.com/sheets/SKspsGlkihKbR4t3GjWlqMtUgPb?sheet=0vGmVH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2026-01-09T11:52:50Z</dcterms:created>
  <dc:creator>Apache POI</dc:creator>
</cp:coreProperties>
</file>