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Full Pitching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color w:val="de7802"/>
          <w:sz w:val="30"/>
        </w:rPr>
        <w:t>Full Pitching Assessment: The Ultimate Test!</w:t>
      </w:r>
      <w:r>
        <w:rPr>
          <w:rFonts w:eastAsia="等线" w:ascii="Arial" w:cs="Arial" w:hAnsi="Arial"/>
          <w:b w:val="true"/>
          <w:color w:val="de7802"/>
          <w:sz w:val="30"/>
        </w:rPr>
        <w:t xml:space="preserve"> 🎯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You’ve successfully completed the SPIN and Closing assessments, and now it’s time to put it all together in the Full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Pitching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Assessment! This is your chance to show how you can seamlessly combine everything you’ve learned.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de7802"/>
          <w:sz w:val="30"/>
        </w:rPr>
        <w:t>What’s Involved?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Full Pitching assessment is a combo of: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SPIN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Closing with</w:t>
      </w:r>
      <w:r>
        <w:rPr>
          <w:rFonts w:eastAsia="等线" w:ascii="Arial" w:cs="Arial" w:hAnsi="Arial"/>
          <w:b w:val="true"/>
          <w:sz w:val="22"/>
        </w:rPr>
        <w:t xml:space="preserve"> </w:t>
      </w:r>
      <w:hyperlink r:id="rId5">
        <w:r>
          <w:rPr>
            <w:rFonts w:eastAsia="等线" w:ascii="Arial" w:cs="Arial" w:hAnsi="Arial"/>
            <w:b w:val="true"/>
            <w:color w:val="3370ff"/>
            <w:sz w:val="22"/>
          </w:rPr>
          <w:t xml:space="preserve">BC Calculator 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assessment will help prepare you for your upcoming Mock Test, so it’s a great opportunity to refine your skills!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de7802"/>
          <w:sz w:val="30"/>
        </w:rPr>
        <w:t>How to Prepare: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Watch the Video Samples: Below, you’ll find video samples to guide you through each step of the full pitching process.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[[Day 4] Full Pitching.mp4]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Start Practicing: Take this time to combine everything you’ve learned and get yourself ready for your Full Pitching Assessment.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b w:val="true"/>
            <w:color w:val="3370ff"/>
            <w:sz w:val="22"/>
          </w:rPr>
          <w:t>[Master] SPIN, Closing &amp; Full Pitching Scenarios</w:t>
        </w:r>
      </w:hyperlink>
      <w:r>
        <w:rPr>
          <w:rFonts w:eastAsia="等线" w:ascii="Arial" w:cs="Arial" w:hAnsi="Arial"/>
          <w:sz w:val="22"/>
        </w:rPr>
        <w:t>: Refer to the Scenario Assignment Tab for your assigned merchant scenarios and their profiles (find them in the Scenario Tab).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de7802"/>
          <w:sz w:val="30"/>
        </w:rPr>
        <w:t>You’ll Complete 2 Full Pitching Assessments: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Pitching (F&amp;B)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Pitching (Retail)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b w:val="true"/>
            <w:color w:val="3370ff"/>
            <w:sz w:val="22"/>
          </w:rPr>
          <w:t>[Master] SPIN, Closing &amp; Full Pitching Scenarios</w:t>
        </w:r>
      </w:hyperlink>
      <w:r>
        <w:rPr>
          <w:rFonts w:eastAsia="等线" w:ascii="Arial" w:cs="Arial" w:hAnsi="Arial"/>
          <w:sz w:val="22"/>
        </w:rPr>
        <w:t>: Refer to the Scenario Assignment Tab for your assigned merchant scenarios and their profiles (find them in the Scenario Tab).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the </w:t>
      </w:r>
      <w:hyperlink r:id="rId8">
        <w:r>
          <w:rPr>
            <w:rFonts w:eastAsia="等线" w:ascii="Arial" w:cs="Arial" w:hAnsi="Arial"/>
            <w:color w:val="3370ff"/>
            <w:sz w:val="22"/>
          </w:rPr>
          <w:t>BC Calculator</w:t>
        </w:r>
      </w:hyperlink>
      <w:r>
        <w:rPr>
          <w:rFonts w:eastAsia="等线" w:ascii="Arial" w:cs="Arial" w:hAnsi="Arial"/>
          <w:sz w:val="22"/>
        </w:rPr>
        <w:t xml:space="preserve"> for your closing, to display the charges.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Record Pitching on Google Meet.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is your chance to exhaust all your knowledge, test your skills, and receive feedback from your coach. Pay close attention to their tips—this is exactly how you’ll ace your </w:t>
      </w:r>
      <w:r>
        <w:rPr>
          <w:rFonts w:eastAsia="等线" w:ascii="Arial" w:cs="Arial" w:hAnsi="Arial"/>
          <w:b w:val="true"/>
          <w:sz w:val="22"/>
        </w:rPr>
        <w:t>Mock Test</w:t>
      </w:r>
      <w:r>
        <w:rPr>
          <w:rFonts w:eastAsia="等线" w:ascii="Arial" w:cs="Arial" w:hAnsi="Arial"/>
          <w:sz w:val="22"/>
        </w:rPr>
        <w:t>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You’ve got this—now let’s make that pitch perfect! 💪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4o mini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9880">
    <w:lvl>
      <w:start w:val="1"/>
      <w:numFmt w:val="decimal"/>
      <w:suff w:val="tab"/>
      <w:lvlText w:val="%1."/>
      <w:rPr>
        <w:color w:val="3370ff"/>
      </w:rPr>
    </w:lvl>
  </w:abstractNum>
  <w:abstractNum w:abstractNumId="69881">
    <w:lvl>
      <w:start w:val="2"/>
      <w:numFmt w:val="decimal"/>
      <w:suff w:val="tab"/>
      <w:lvlText w:val="%1."/>
      <w:rPr>
        <w:color w:val="3370ff"/>
      </w:rPr>
    </w:lvl>
  </w:abstractNum>
  <w:abstractNum w:abstractNumId="69882">
    <w:lvl>
      <w:start w:val="1"/>
      <w:numFmt w:val="decimal"/>
      <w:suff w:val="tab"/>
      <w:lvlText w:val="%1."/>
      <w:rPr>
        <w:color w:val="3370ff"/>
      </w:rPr>
    </w:lvl>
  </w:abstractNum>
  <w:abstractNum w:abstractNumId="69883">
    <w:lvl>
      <w:start w:val="2"/>
      <w:numFmt w:val="decimal"/>
      <w:suff w:val="tab"/>
      <w:lvlText w:val="%1."/>
      <w:rPr>
        <w:color w:val="3370ff"/>
      </w:rPr>
    </w:lvl>
  </w:abstractNum>
  <w:abstractNum w:abstractNumId="69884">
    <w:lvl>
      <w:start w:val="3"/>
      <w:numFmt w:val="decimal"/>
      <w:suff w:val="tab"/>
      <w:lvlText w:val="%1."/>
      <w:rPr>
        <w:color w:val="3370ff"/>
      </w:rPr>
    </w:lvl>
  </w:abstractNum>
  <w:abstractNum w:abstractNumId="69885">
    <w:lvl>
      <w:numFmt w:val="bullet"/>
      <w:suff w:val="tab"/>
      <w:lvlText w:val="•"/>
      <w:rPr>
        <w:color w:val="3370ff"/>
      </w:rPr>
    </w:lvl>
  </w:abstractNum>
  <w:abstractNum w:abstractNumId="69886">
    <w:lvl>
      <w:numFmt w:val="bullet"/>
      <w:suff w:val="tab"/>
      <w:lvlText w:val="•"/>
      <w:rPr>
        <w:color w:val="3370ff"/>
      </w:rPr>
    </w:lvl>
  </w:abstractNum>
  <w:abstractNum w:abstractNumId="69887">
    <w:lvl>
      <w:start w:val="1"/>
      <w:numFmt w:val="decimal"/>
      <w:suff w:val="tab"/>
      <w:lvlText w:val="%1."/>
      <w:rPr>
        <w:color w:val="3370ff"/>
      </w:rPr>
    </w:lvl>
  </w:abstractNum>
  <w:abstractNum w:abstractNumId="69888">
    <w:lvl>
      <w:start w:val="2"/>
      <w:numFmt w:val="decimal"/>
      <w:suff w:val="tab"/>
      <w:lvlText w:val="%1."/>
      <w:rPr>
        <w:color w:val="3370ff"/>
      </w:rPr>
    </w:lvl>
  </w:abstractNum>
  <w:abstractNum w:abstractNumId="6988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9880"/>
  </w:num>
  <w:num w:numId="2">
    <w:abstractNumId w:val="69881"/>
  </w:num>
  <w:num w:numId="3">
    <w:abstractNumId w:val="69882"/>
  </w:num>
  <w:num w:numId="4">
    <w:abstractNumId w:val="69883"/>
  </w:num>
  <w:num w:numId="5">
    <w:abstractNumId w:val="69884"/>
  </w:num>
  <w:num w:numId="6">
    <w:abstractNumId w:val="69885"/>
  </w:num>
  <w:num w:numId="7">
    <w:abstractNumId w:val="69886"/>
  </w:num>
  <w:num w:numId="8">
    <w:abstractNumId w:val="69887"/>
  </w:num>
  <w:num w:numId="9">
    <w:abstractNumId w:val="69888"/>
  </w:num>
  <w:num w:numId="10">
    <w:abstractNumId w:val="698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docs.google.com/spreadsheets/d/1jVM9ODNg0A8npfQPzjz4bhSqpqCHJaMGYz2QFpfV9hg/edit?gid=57111073#gid=57111073" TargetMode="External" Type="http://schemas.openxmlformats.org/officeDocument/2006/relationships/hyperlink"/><Relationship Id="rId6" Target="https://storehub.sg.larksuite.com/sheets/SKspsGlkihKbR4t3GjWlqMtUgPb?sheet=0vGmVH" TargetMode="External" Type="http://schemas.openxmlformats.org/officeDocument/2006/relationships/hyperlink"/><Relationship Id="rId7" Target="https://storehub.sg.larksuite.com/sheets/SKspsGlkihKbR4t3GjWlqMtUgPb?sheet=0vGmVH" TargetMode="External" Type="http://schemas.openxmlformats.org/officeDocument/2006/relationships/hyperlink"/><Relationship Id="rId8" Target="https://docs.google.com/spreadsheets/d/1jVM9ODNg0A8npfQPzjz4bhSqpqCHJaMGYz2QFpfV9hg/edit?gid=57111073#gid=57111073" TargetMode="External" Type="http://schemas.openxmlformats.org/officeDocument/2006/relationships/hyperlink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2026-01-09T11:53:10Z</dcterms:created>
  <dc:creator>Apache POI</dc:creator>
</cp:coreProperties>
</file>