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Mock Test!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Mock Test for BC: Final Stage – The Ultimate Challenge! 🎓✨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Congratulations on reaching the </w:t>
      </w:r>
      <w:r>
        <w:rPr>
          <w:rFonts w:eastAsia="等线" w:ascii="Arial" w:cs="Arial" w:hAnsi="Arial"/>
          <w:b w:val="true"/>
          <w:sz w:val="22"/>
        </w:rPr>
        <w:t>final stage</w:t>
      </w:r>
      <w:r>
        <w:rPr>
          <w:rFonts w:eastAsia="等线" w:ascii="Arial" w:cs="Arial" w:hAnsi="Arial"/>
          <w:sz w:val="22"/>
        </w:rPr>
        <w:t xml:space="preserve"> of your training program! You've made it to the ultimate challenge:</w:t>
      </w:r>
      <w:hyperlink r:id="rId5">
        <w:r>
          <w:rPr>
            <w:rFonts w:eastAsia="等线" w:ascii="Arial" w:cs="Arial" w:hAnsi="Arial"/>
            <w:color w:val="3370ff"/>
            <w:sz w:val="22"/>
          </w:rPr>
          <w:t xml:space="preserve"> </w:t>
        </w:r>
      </w:hyperlink>
      <w:hyperlink r:id="rId6">
        <w:r>
          <w:rPr>
            <w:rFonts w:eastAsia="等线" w:ascii="Arial" w:cs="Arial" w:hAnsi="Arial"/>
            <w:b w:val="true"/>
            <w:color w:val="3370ff"/>
            <w:sz w:val="22"/>
          </w:rPr>
          <w:t>2 rounds of Mock Tests</w:t>
        </w:r>
      </w:hyperlink>
      <w:r>
        <w:rPr>
          <w:rFonts w:eastAsia="等线" w:ascii="Arial" w:cs="Arial" w:hAnsi="Arial"/>
          <w:sz w:val="22"/>
        </w:rPr>
        <w:t xml:space="preserve">—one for </w:t>
      </w:r>
      <w:r>
        <w:rPr>
          <w:rFonts w:eastAsia="等线" w:ascii="Arial" w:cs="Arial" w:hAnsi="Arial"/>
          <w:b w:val="true"/>
          <w:sz w:val="22"/>
        </w:rPr>
        <w:t>Retail</w:t>
      </w:r>
      <w:r>
        <w:rPr>
          <w:rFonts w:eastAsia="等线" w:ascii="Arial" w:cs="Arial" w:hAnsi="Arial"/>
          <w:sz w:val="22"/>
        </w:rPr>
        <w:t xml:space="preserve"> and one for </w:t>
      </w:r>
      <w:r>
        <w:rPr>
          <w:rFonts w:eastAsia="等线" w:ascii="Arial" w:cs="Arial" w:hAnsi="Arial"/>
          <w:b w:val="true"/>
          <w:sz w:val="22"/>
        </w:rPr>
        <w:t>F&amp;B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Unlike the Full Pitching Assessment, this is a full-on </w:t>
      </w:r>
      <w:r>
        <w:rPr>
          <w:rFonts w:eastAsia="等线" w:ascii="Arial" w:cs="Arial" w:hAnsi="Arial"/>
          <w:b w:val="true"/>
          <w:sz w:val="22"/>
        </w:rPr>
        <w:t>mock test</w:t>
      </w:r>
      <w:r>
        <w:rPr>
          <w:rFonts w:eastAsia="等线" w:ascii="Arial" w:cs="Arial" w:hAnsi="Arial"/>
          <w:sz w:val="22"/>
        </w:rPr>
        <w:t xml:space="preserve"> designed to simulate real training scenarios with a structured flow that you'll need to follow.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Your Tasks for the Mock Test: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Apply Everything You’ve Learned</w:t>
      </w:r>
      <w:r>
        <w:rPr>
          <w:rFonts w:eastAsia="等线" w:ascii="Arial" w:cs="Arial" w:hAnsi="Arial"/>
          <w:sz w:val="22"/>
        </w:rPr>
        <w:t>: Use all the sales skills you’ve mastered over the past days.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Mock Flow</w:t>
        <w:br/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 Up Your Backoffice</w:t>
      </w:r>
      <w:r>
        <w:rPr>
          <w:rFonts w:eastAsia="等线" w:ascii="Arial" w:cs="Arial" w:hAnsi="Arial"/>
          <w:sz w:val="22"/>
        </w:rPr>
        <w:t>: Follow the assigned scenario to set it up.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Practice, Practice, Practice</w:t>
      </w:r>
      <w:r>
        <w:rPr>
          <w:rFonts w:eastAsia="等线" w:ascii="Arial" w:cs="Arial" w:hAnsi="Arial"/>
          <w:sz w:val="22"/>
        </w:rPr>
        <w:t>: The more you practice, the smoother your performance will be.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trainer will assign you specific scenarios for the Mock Test and inform you of the time slot. Invitations will be sent to both you and your coach.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During the Mock Test: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Join the Google Meeting on Time</w:t>
      </w:r>
      <w:r>
        <w:rPr>
          <w:rFonts w:eastAsia="等线" w:ascii="Arial" w:cs="Arial" w:hAnsi="Arial"/>
          <w:sz w:val="22"/>
        </w:rPr>
        <w:t xml:space="preserve"> – Be punctual; professionalism starts with being on time.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Prepare Your iPad for the Demo</w:t>
      </w:r>
      <w:r>
        <w:rPr>
          <w:rFonts w:eastAsia="等线" w:ascii="Arial" w:cs="Arial" w:hAnsi="Arial"/>
          <w:sz w:val="22"/>
        </w:rPr>
        <w:t xml:space="preserve"> – Ensure it's set up and ready for a smooth presentation.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Have Your Calculator Ready</w:t>
      </w:r>
      <w:r>
        <w:rPr>
          <w:rFonts w:eastAsia="等线" w:ascii="Arial" w:cs="Arial" w:hAnsi="Arial"/>
          <w:sz w:val="22"/>
        </w:rPr>
        <w:t xml:space="preserve"> – Present the </w:t>
      </w:r>
      <w:hyperlink r:id="rId9">
        <w:r>
          <w:rPr>
            <w:rFonts w:eastAsia="等线" w:ascii="Arial" w:cs="Arial" w:hAnsi="Arial"/>
            <w:b w:val="true"/>
            <w:color w:val="3370ff"/>
            <w:sz w:val="22"/>
          </w:rPr>
          <w:t>BC Calculator</w:t>
        </w:r>
      </w:hyperlink>
      <w:r>
        <w:rPr>
          <w:rFonts w:eastAsia="等线" w:ascii="Arial" w:cs="Arial" w:hAnsi="Arial"/>
          <w:sz w:val="22"/>
        </w:rPr>
        <w:t xml:space="preserve"> during closing to clearly show the quoted amount to the merchant.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 Tip</w:t>
      </w:r>
      <w:r>
        <w:rPr>
          <w:rFonts w:eastAsia="等线" w:ascii="Arial" w:cs="Arial" w:hAnsi="Arial"/>
          <w:sz w:val="22"/>
        </w:rPr>
        <w:t>: Treat your coach like a real merchant and stick to the Mock Test flow during your pitching. The more realistic your approach, the better!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Good luck- you’ve got this!</w:t>
      </w:r>
      <w:r>
        <w:rPr>
          <w:rFonts w:eastAsia="等线" w:ascii="Arial" w:cs="Arial" w:hAnsi="Arial"/>
          <w:sz w:val="22"/>
        </w:rPr>
        <w:t xml:space="preserve"> 🌟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2525">
    <w:lvl>
      <w:start w:val="1"/>
      <w:numFmt w:val="decimal"/>
      <w:suff w:val="tab"/>
      <w:lvlText w:val="%1."/>
      <w:rPr>
        <w:color w:val="3370ff"/>
      </w:rPr>
    </w:lvl>
  </w:abstractNum>
  <w:abstractNum w:abstractNumId="72526">
    <w:lvl>
      <w:start w:val="2"/>
      <w:numFmt w:val="decimal"/>
      <w:suff w:val="tab"/>
      <w:lvlText w:val="%1."/>
      <w:rPr>
        <w:color w:val="3370ff"/>
      </w:rPr>
    </w:lvl>
  </w:abstractNum>
  <w:abstractNum w:abstractNumId="72527">
    <w:lvl>
      <w:start w:val="3"/>
      <w:numFmt w:val="decimal"/>
      <w:suff w:val="tab"/>
      <w:lvlText w:val="%1."/>
      <w:rPr>
        <w:color w:val="3370ff"/>
      </w:rPr>
    </w:lvl>
  </w:abstractNum>
  <w:abstractNum w:abstractNumId="72528">
    <w:lvl>
      <w:start w:val="1"/>
      <w:numFmt w:val="decimal"/>
      <w:suff w:val="tab"/>
      <w:lvlText w:val="%1."/>
      <w:rPr>
        <w:color w:val="3370ff"/>
      </w:rPr>
    </w:lvl>
  </w:abstractNum>
  <w:abstractNum w:abstractNumId="72529">
    <w:lvl>
      <w:start w:val="2"/>
      <w:numFmt w:val="decimal"/>
      <w:suff w:val="tab"/>
      <w:lvlText w:val="%1."/>
      <w:rPr>
        <w:color w:val="3370ff"/>
      </w:rPr>
    </w:lvl>
  </w:abstractNum>
  <w:abstractNum w:abstractNumId="7253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2525"/>
  </w:num>
  <w:num w:numId="2">
    <w:abstractNumId w:val="72526"/>
  </w:num>
  <w:num w:numId="3">
    <w:abstractNumId w:val="72527"/>
  </w:num>
  <w:num w:numId="4">
    <w:abstractNumId w:val="72528"/>
  </w:num>
  <w:num w:numId="5">
    <w:abstractNumId w:val="72529"/>
  </w:num>
  <w:num w:numId="6">
    <w:abstractNumId w:val="725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storehub.sg.larksuite.com/docx/WjzFdYPJfoQKaKxlVWClfMdlgbd?302from=wiki" TargetMode="External" Type="http://schemas.openxmlformats.org/officeDocument/2006/relationships/hyperlink"/><Relationship Id="rId6" Target="https://storehub.sg.larksuite.com/docx/WjzFdYPJfoQKaKxlVWClfMdlgbd?302from=wiki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2.png" Type="http://schemas.openxmlformats.org/officeDocument/2006/relationships/image"/><Relationship Id="rId9" Target="https://docs.google.com/spreadsheets/d/1jVM9ODNg0A8npfQPzjz4bhSqpqCHJaMGYz2QFpfV9hg/edit?gid=57111073#gid=57111073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2026-01-09T11:53:24Z</dcterms:created>
  <dc:creator>Apache POI</dc:creator>
</cp:coreProperties>
</file>