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Salesforce Playbook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What is Salesforce? 🤔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Salesforce is your go-to CRM (Customer Relationship Management) tool that helps you track, manage, and document merchant interactions efficiently.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 a Business Consultant, you’ll use Salesforce to: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✅</w:t>
      </w:r>
      <w:r>
        <w:rPr>
          <w:rFonts w:eastAsia="等线" w:ascii="Arial" w:cs="Arial" w:hAnsi="Arial"/>
          <w:b w:val="true"/>
          <w:sz w:val="22"/>
        </w:rPr>
        <w:t xml:space="preserve"> Document merchant information</w:t>
      </w:r>
      <w:r>
        <w:rPr>
          <w:rFonts w:eastAsia="等线" w:ascii="Arial" w:cs="Arial" w:hAnsi="Arial"/>
          <w:sz w:val="22"/>
        </w:rPr>
        <w:t xml:space="preserve"> – Keep track of key details and interactions.</w:t>
        <w:br/>
      </w:r>
      <w:r>
        <w:rPr>
          <w:rFonts w:eastAsia="等线" w:ascii="Arial" w:cs="Arial" w:hAnsi="Arial"/>
          <w:sz w:val="22"/>
        </w:rPr>
        <w:t xml:space="preserve"> ✅ </w:t>
      </w:r>
      <w:r>
        <w:rPr>
          <w:rFonts w:eastAsia="等线" w:ascii="Arial" w:cs="Arial" w:hAnsi="Arial"/>
          <w:b w:val="true"/>
          <w:sz w:val="22"/>
        </w:rPr>
        <w:t>Manage the sales pipeline</w:t>
      </w:r>
      <w:r>
        <w:rPr>
          <w:rFonts w:eastAsia="等线" w:ascii="Arial" w:cs="Arial" w:hAnsi="Arial"/>
          <w:sz w:val="22"/>
        </w:rPr>
        <w:t xml:space="preserve"> – Move deals through different stages as they progress.</w:t>
        <w:br/>
      </w:r>
      <w:r>
        <w:rPr>
          <w:rFonts w:eastAsia="等线" w:ascii="Arial" w:cs="Arial" w:hAnsi="Arial"/>
          <w:sz w:val="22"/>
        </w:rPr>
        <w:t xml:space="preserve"> ✅ </w:t>
      </w:r>
      <w:r>
        <w:rPr>
          <w:rFonts w:eastAsia="等线" w:ascii="Arial" w:cs="Arial" w:hAnsi="Arial"/>
          <w:b w:val="true"/>
          <w:sz w:val="22"/>
        </w:rPr>
        <w:t>Ensure smooth follow-ups</w:t>
      </w:r>
      <w:r>
        <w:rPr>
          <w:rFonts w:eastAsia="等线" w:ascii="Arial" w:cs="Arial" w:hAnsi="Arial"/>
          <w:sz w:val="22"/>
        </w:rPr>
        <w:t xml:space="preserve"> – Never lose track of a potential deal.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Think of Salesforce as your digital command center, keeping everything organized so you can focus on closing deals and onboarding merchants effectively! 🚀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Post-Mock Test: Documenting Your Sales Process 📌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Now that you've completed your Mock Test, it's time to put your Salesforce skills into action!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Create a Salesforce Lead – Click on this </w:t>
      </w:r>
      <w:hyperlink r:id="rId4">
        <w:r>
          <w:rPr>
            <w:rFonts w:eastAsia="等线" w:ascii="Arial" w:cs="Arial" w:hAnsi="Arial"/>
            <w:color w:val="3370ff"/>
            <w:sz w:val="22"/>
          </w:rPr>
          <w:t>form</w:t>
        </w:r>
      </w:hyperlink>
      <w:r>
        <w:rPr>
          <w:rFonts w:eastAsia="等线" w:ascii="Arial" w:cs="Arial" w:hAnsi="Arial"/>
          <w:sz w:val="22"/>
        </w:rPr>
        <w:t xml:space="preserve"> and fill in the required details. You'll need to create a separate lead for both your F&amp;B and Retail mock merchants to ensure accurate documentation.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Lead Details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38450" cy="4210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Lead Name:</w:t>
      </w:r>
      <w:r>
        <w:rPr>
          <w:rFonts w:eastAsia="等线" w:ascii="Arial" w:cs="Arial" w:hAnsi="Arial"/>
          <w:sz w:val="22"/>
        </w:rPr>
        <w:t xml:space="preserve"> Enter the merchant’s name exactly as provided in your Mock Test.</w:t>
        <w:br/>
      </w:r>
    </w:p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Example: If the merchant is Noodles Valley, enter it as → [Mock F&amp;B] Noodles Valley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Company Name</w:t>
      </w:r>
      <w:r>
        <w:rPr>
          <w:rFonts w:eastAsia="等线" w:ascii="Arial" w:cs="Arial" w:hAnsi="Arial"/>
          <w:sz w:val="22"/>
        </w:rPr>
        <w:t xml:space="preserve">: Key in your name </w:t>
      </w:r>
    </w:p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Example: [Mock Test] Andrea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Merchant Phone Number: </w:t>
      </w:r>
      <w:r>
        <w:rPr>
          <w:rFonts w:eastAsia="等线" w:ascii="Arial" w:cs="Arial" w:hAnsi="Arial"/>
          <w:sz w:val="22"/>
        </w:rPr>
        <w:t xml:space="preserve"> Key in any number. Ensure both leads are not using the same number otherwise it will detect duplicate accounts.</w:t>
      </w:r>
    </w:p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Example: F&amp;B Lead: 0102223456 | Retail Lead: 0112234556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Merchant Email</w:t>
      </w:r>
      <w:r>
        <w:rPr>
          <w:rFonts w:eastAsia="等线" w:ascii="Arial" w:cs="Arial" w:hAnsi="Arial"/>
          <w:sz w:val="22"/>
        </w:rPr>
        <w:t>: Key in an email, use different emails for both Leads.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Industry</w:t>
      </w:r>
      <w:r>
        <w:rPr>
          <w:rFonts w:eastAsia="等线" w:ascii="Arial" w:cs="Arial" w:hAnsi="Arial"/>
          <w:sz w:val="22"/>
        </w:rPr>
        <w:t xml:space="preserve">:  Select the leads designated Industry. </w:t>
      </w:r>
    </w:p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Example: When you are filling up the form for a F&amp;B account, select F&amp;B.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Country</w:t>
      </w:r>
      <w:r>
        <w:rPr>
          <w:rFonts w:eastAsia="等线" w:ascii="Arial" w:cs="Arial" w:hAnsi="Arial"/>
          <w:sz w:val="22"/>
        </w:rPr>
        <w:t xml:space="preserve">: Select MY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 of the Lead</w:t>
      </w:r>
      <w:r>
        <w:rPr>
          <w:rFonts w:eastAsia="等线" w:ascii="Arial" w:cs="Arial" w:hAnsi="Arial"/>
          <w:sz w:val="22"/>
        </w:rPr>
        <w:t>: Select Testing (Outbound Lead)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067175" cy="2105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</w:t>
      </w:r>
      <w:r>
        <w:rPr>
          <w:rFonts w:eastAsia="等线" w:ascii="Arial" w:cs="Arial" w:hAnsi="Arial"/>
          <w:sz w:val="22"/>
        </w:rPr>
        <w:t xml:space="preserve">: Leave a note; saying its for mock test purposes.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Submitter Details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733675" cy="2828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Hubber Name:</w:t>
      </w:r>
      <w:r>
        <w:rPr>
          <w:rFonts w:eastAsia="等线" w:ascii="Arial" w:cs="Arial" w:hAnsi="Arial"/>
          <w:sz w:val="22"/>
        </w:rPr>
        <w:t xml:space="preserve"> Key in your name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Hubber's Work Email</w:t>
      </w:r>
      <w:r>
        <w:rPr>
          <w:rFonts w:eastAsia="等线" w:ascii="Arial" w:cs="Arial" w:hAnsi="Arial"/>
          <w:sz w:val="22"/>
        </w:rPr>
        <w:t>: Key in your StoreHub email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Hubber's Department</w:t>
      </w:r>
      <w:r>
        <w:rPr>
          <w:rFonts w:eastAsia="等线" w:ascii="Arial" w:cs="Arial" w:hAnsi="Arial"/>
          <w:sz w:val="22"/>
        </w:rPr>
        <w:t>: Select Business Consultant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Once you fill out the form, check your Salesforce account and look for the leads.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Move the Lead to Opportunity Stage – Document the merchant's details from your Mock Test and accurately reflect their progress in the sales pipeline.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A </w:t>
      </w:r>
      <w:hyperlink r:id="rId9">
        <w:r>
          <w:rPr>
            <w:rFonts w:eastAsia="等线" w:ascii="Arial" w:cs="Arial" w:hAnsi="Arial"/>
            <w:b w:val="true"/>
            <w:color w:val="3370ff"/>
            <w:sz w:val="22"/>
          </w:rPr>
          <w:t>Salesforce Playbook</w:t>
        </w:r>
      </w:hyperlink>
      <w:r>
        <w:rPr>
          <w:rFonts w:eastAsia="等线" w:ascii="Arial" w:cs="Arial" w:hAnsi="Arial"/>
          <w:b w:val="true"/>
          <w:sz w:val="22"/>
        </w:rPr>
        <w:t xml:space="preserve"> has been prepared for you, providing a detailed step-by-step guide to follow. Make sure to use it to ensure accuracy and consistency!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step is crucial in simulating real-world sales documentation, so take your time and get it right.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2612">
    <w:lvl>
      <w:start w:val="1"/>
      <w:numFmt w:val="decimal"/>
      <w:suff w:val="tab"/>
      <w:lvlText w:val="%1."/>
      <w:rPr>
        <w:color w:val="3370ff"/>
      </w:rPr>
    </w:lvl>
  </w:abstractNum>
  <w:abstractNum w:abstractNumId="62613">
    <w:lvl>
      <w:start w:val="2"/>
      <w:numFmt w:val="decimal"/>
      <w:suff w:val="tab"/>
      <w:lvlText w:val="%1."/>
      <w:rPr>
        <w:color w:val="3370ff"/>
      </w:rPr>
    </w:lvl>
  </w:abstractNum>
  <w:abstractNum w:abstractNumId="62614">
    <w:lvl>
      <w:start w:val="3"/>
      <w:numFmt w:val="decimal"/>
      <w:suff w:val="tab"/>
      <w:lvlText w:val="%1."/>
      <w:rPr>
        <w:color w:val="3370ff"/>
      </w:rPr>
    </w:lvl>
  </w:abstractNum>
  <w:abstractNum w:abstractNumId="62615">
    <w:lvl>
      <w:start w:val="4"/>
      <w:numFmt w:val="decimal"/>
      <w:suff w:val="tab"/>
      <w:lvlText w:val="%1."/>
      <w:rPr>
        <w:color w:val="3370ff"/>
      </w:rPr>
    </w:lvl>
  </w:abstractNum>
  <w:abstractNum w:abstractNumId="62616">
    <w:lvl>
      <w:start w:val="5"/>
      <w:numFmt w:val="decimal"/>
      <w:suff w:val="tab"/>
      <w:lvlText w:val="%1."/>
      <w:rPr>
        <w:color w:val="3370ff"/>
      </w:rPr>
    </w:lvl>
  </w:abstractNum>
  <w:abstractNum w:abstractNumId="62617">
    <w:lvl>
      <w:start w:val="6"/>
      <w:numFmt w:val="decimal"/>
      <w:suff w:val="tab"/>
      <w:lvlText w:val="%1."/>
      <w:rPr>
        <w:color w:val="3370ff"/>
      </w:rPr>
    </w:lvl>
  </w:abstractNum>
  <w:abstractNum w:abstractNumId="62618">
    <w:lvl>
      <w:start w:val="7"/>
      <w:numFmt w:val="decimal"/>
      <w:suff w:val="tab"/>
      <w:lvlText w:val="%1."/>
      <w:rPr>
        <w:color w:val="3370ff"/>
      </w:rPr>
    </w:lvl>
  </w:abstractNum>
  <w:abstractNum w:abstractNumId="62619">
    <w:lvl>
      <w:start w:val="8"/>
      <w:numFmt w:val="decimal"/>
      <w:suff w:val="tab"/>
      <w:lvlText w:val="%1."/>
      <w:rPr>
        <w:color w:val="3370ff"/>
      </w:rPr>
    </w:lvl>
  </w:abstractNum>
  <w:abstractNum w:abstractNumId="62620">
    <w:lvl>
      <w:start w:val="1"/>
      <w:numFmt w:val="decimal"/>
      <w:suff w:val="tab"/>
      <w:lvlText w:val="%1."/>
      <w:rPr>
        <w:color w:val="3370ff"/>
      </w:rPr>
    </w:lvl>
  </w:abstractNum>
  <w:abstractNum w:abstractNumId="62621">
    <w:lvl>
      <w:start w:val="2"/>
      <w:numFmt w:val="decimal"/>
      <w:suff w:val="tab"/>
      <w:lvlText w:val="%1."/>
      <w:rPr>
        <w:color w:val="3370ff"/>
      </w:rPr>
    </w:lvl>
  </w:abstractNum>
  <w:abstractNum w:abstractNumId="6262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2612"/>
  </w:num>
  <w:num w:numId="2">
    <w:abstractNumId w:val="62613"/>
  </w:num>
  <w:num w:numId="3">
    <w:abstractNumId w:val="62614"/>
  </w:num>
  <w:num w:numId="4">
    <w:abstractNumId w:val="62615"/>
  </w:num>
  <w:num w:numId="5">
    <w:abstractNumId w:val="62616"/>
  </w:num>
  <w:num w:numId="6">
    <w:abstractNumId w:val="62617"/>
  </w:num>
  <w:num w:numId="7">
    <w:abstractNumId w:val="62618"/>
  </w:num>
  <w:num w:numId="8">
    <w:abstractNumId w:val="62619"/>
  </w:num>
  <w:num w:numId="9">
    <w:abstractNumId w:val="62620"/>
  </w:num>
  <w:num w:numId="10">
    <w:abstractNumId w:val="62621"/>
  </w:num>
  <w:num w:numId="11">
    <w:abstractNumId w:val="626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form.jotform.com/230810929780460" TargetMode="External" Type="http://schemas.openxmlformats.org/officeDocument/2006/relationships/hyperlink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https://storehub.sg.larksuite.com/wiki/ZQYwwYfy1imJA3kj09Ole5qtgZg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2026-01-09T11:54:01Z</dcterms:created>
  <dc:creator>Apache POI</dc:creator>
</cp:coreProperties>
</file>