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Buddy Session!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Introducing the Buddy Session: Learning From the Pros</w:t>
      </w:r>
      <w:r>
        <w:rPr>
          <w:rFonts w:eastAsia="等线" w:ascii="Arial" w:cs="Arial" w:hAnsi="Arial"/>
          <w:b w:val="true"/>
          <w:sz w:val="30"/>
        </w:rPr>
        <w:t xml:space="preserve"> 🤝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While self-study is a fantastic way to build your foundation, nothing beats the insight and guidance of a senior showing you their top skills in action.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Enter the </w:t>
      </w:r>
      <w:r>
        <w:rPr>
          <w:rFonts w:eastAsia="等线" w:ascii="Arial" w:cs="Arial" w:hAnsi="Arial"/>
          <w:b w:val="true"/>
          <w:sz w:val="22"/>
        </w:rPr>
        <w:t>Buddy Session</w:t>
      </w:r>
      <w:r>
        <w:rPr>
          <w:rFonts w:eastAsia="等线" w:ascii="Arial" w:cs="Arial" w:hAnsi="Arial"/>
          <w:sz w:val="22"/>
        </w:rPr>
        <w:t xml:space="preserve">—your opportunity to learn directly from seasoned experts. This is your chance to connect with the </w:t>
      </w:r>
      <w:r>
        <w:rPr>
          <w:rFonts w:eastAsia="等线" w:ascii="Arial" w:cs="Arial" w:hAnsi="Arial"/>
          <w:b w:val="true"/>
          <w:sz w:val="22"/>
        </w:rPr>
        <w:t>Account Managers.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But it’s more than just a meet-and-greet! These sessions will help you: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to know your senior teammates better.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Understand their workflows.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Learn how to communicate effectively as a team when handling merchants.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Your Buddy Session Schedule</w:t>
      </w:r>
      <w:r>
        <w:rPr>
          <w:rFonts w:eastAsia="等线" w:ascii="Arial" w:cs="Arial" w:hAnsi="Arial"/>
          <w:b w:val="true"/>
          <w:sz w:val="30"/>
        </w:rPr>
        <w:t xml:space="preserve"> 📅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You’ll participate in </w:t>
      </w:r>
      <w:r>
        <w:rPr>
          <w:rFonts w:eastAsia="等线" w:ascii="Arial" w:cs="Arial" w:hAnsi="Arial"/>
          <w:b w:val="true"/>
          <w:sz w:val="22"/>
        </w:rPr>
        <w:t>three Buddy Sessions</w:t>
      </w:r>
      <w:r>
        <w:rPr>
          <w:rFonts w:eastAsia="等线" w:ascii="Arial" w:cs="Arial" w:hAnsi="Arial"/>
          <w:sz w:val="22"/>
        </w:rPr>
        <w:t>, each designed to expose you to a specific role: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Day 4 </w:t>
      </w: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9:30 AM – 11:30 AM</w:t>
      </w:r>
      <w:r>
        <w:rPr>
          <w:rFonts w:eastAsia="等线" w:ascii="Arial" w:cs="Arial" w:hAnsi="Arial"/>
          <w:sz w:val="22"/>
        </w:rPr>
        <w:t xml:space="preserve">: Buddy Session with </w:t>
      </w:r>
      <w:r>
        <w:rPr>
          <w:rFonts w:eastAsia="等线" w:ascii="Arial" w:cs="Arial" w:hAnsi="Arial"/>
          <w:b w:val="true"/>
          <w:sz w:val="22"/>
        </w:rPr>
        <w:t>Account Manager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invitation has been extended to your buddies. Send them a message on Lark to check where you can meet them.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What’s Expected During the Sessions</w:t>
      </w:r>
      <w:r>
        <w:rPr>
          <w:rFonts w:eastAsia="等线" w:ascii="Arial" w:cs="Arial" w:hAnsi="Arial"/>
          <w:b w:val="true"/>
          <w:sz w:val="30"/>
        </w:rPr>
        <w:t xml:space="preserve"> ✍️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Ask Questions</w:t>
      </w:r>
      <w:r>
        <w:rPr>
          <w:rFonts w:eastAsia="等线" w:ascii="Arial" w:cs="Arial" w:hAnsi="Arial"/>
          <w:sz w:val="22"/>
        </w:rPr>
        <w:t>: Come prepared with queries and ask away! Use this time to dig deep into their workflows and responsibilities.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Observe</w:t>
      </w:r>
      <w:r>
        <w:rPr>
          <w:rFonts w:eastAsia="等线" w:ascii="Arial" w:cs="Arial" w:hAnsi="Arial"/>
          <w:sz w:val="22"/>
        </w:rPr>
        <w:t>: Pay close attention to their processes and how they manage tasks.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Record Your Learnings</w:t>
      </w:r>
      <w:r>
        <w:rPr>
          <w:rFonts w:eastAsia="等线" w:ascii="Arial" w:cs="Arial" w:hAnsi="Arial"/>
          <w:sz w:val="22"/>
        </w:rPr>
        <w:t xml:space="preserve">: Create a copy of the </w:t>
      </w:r>
      <w:hyperlink r:id="rId6">
        <w:r>
          <w:rPr>
            <w:rFonts w:eastAsia="等线" w:ascii="Arial" w:cs="Arial" w:hAnsi="Arial"/>
            <w:b w:val="true"/>
            <w:color w:val="3370ff"/>
            <w:sz w:val="22"/>
          </w:rPr>
          <w:t>Buddy Checklist Template</w:t>
        </w:r>
      </w:hyperlink>
      <w:r>
        <w:rPr>
          <w:rFonts w:eastAsia="等线" w:ascii="Arial" w:cs="Arial" w:hAnsi="Arial"/>
          <w:sz w:val="22"/>
        </w:rPr>
        <w:t xml:space="preserve"> to document everything you learn. This checklist will serve as a record for you and will be reviewed by your trainer.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Checklist Example</w:t>
      </w:r>
      <w:r>
        <w:rPr>
          <w:rFonts w:eastAsia="等线" w:ascii="Arial" w:cs="Arial" w:hAnsi="Arial"/>
          <w:b w:val="true"/>
          <w:sz w:val="30"/>
        </w:rPr>
        <w:t xml:space="preserve"> 📝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3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Take full advantage of these sessions—they’re not just informative, but also your gateway to building stronger relationships with your team. Remember, the more you engage, the more you’ll learn.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 luck! 🚀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4936">
    <w:lvl>
      <w:numFmt w:val="bullet"/>
      <w:suff w:val="tab"/>
      <w:lvlText w:val="•"/>
      <w:rPr>
        <w:color w:val="3370ff"/>
      </w:rPr>
    </w:lvl>
  </w:abstractNum>
  <w:abstractNum w:abstractNumId="74937">
    <w:lvl>
      <w:numFmt w:val="bullet"/>
      <w:suff w:val="tab"/>
      <w:lvlText w:val="•"/>
      <w:rPr>
        <w:color w:val="3370ff"/>
      </w:rPr>
    </w:lvl>
  </w:abstractNum>
  <w:abstractNum w:abstractNumId="74938">
    <w:lvl>
      <w:numFmt w:val="bullet"/>
      <w:suff w:val="tab"/>
      <w:lvlText w:val="•"/>
      <w:rPr>
        <w:color w:val="3370ff"/>
      </w:rPr>
    </w:lvl>
  </w:abstractNum>
  <w:abstractNum w:abstractNumId="74939">
    <w:lvl>
      <w:numFmt w:val="bullet"/>
      <w:suff w:val="tab"/>
      <w:lvlText w:val="•"/>
      <w:rPr>
        <w:color w:val="3370ff"/>
      </w:rPr>
    </w:lvl>
  </w:abstractNum>
  <w:abstractNum w:abstractNumId="74940">
    <w:lvl>
      <w:start w:val="1"/>
      <w:numFmt w:val="decimal"/>
      <w:suff w:val="tab"/>
      <w:lvlText w:val="%1."/>
      <w:rPr>
        <w:color w:val="3370ff"/>
      </w:rPr>
    </w:lvl>
  </w:abstractNum>
  <w:abstractNum w:abstractNumId="74941">
    <w:lvl>
      <w:start w:val="2"/>
      <w:numFmt w:val="decimal"/>
      <w:suff w:val="tab"/>
      <w:lvlText w:val="%1."/>
      <w:rPr>
        <w:color w:val="3370ff"/>
      </w:rPr>
    </w:lvl>
  </w:abstractNum>
  <w:abstractNum w:abstractNumId="7494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4936"/>
  </w:num>
  <w:num w:numId="2">
    <w:abstractNumId w:val="74937"/>
  </w:num>
  <w:num w:numId="3">
    <w:abstractNumId w:val="74938"/>
  </w:num>
  <w:num w:numId="4">
    <w:abstractNumId w:val="74939"/>
  </w:num>
  <w:num w:numId="5">
    <w:abstractNumId w:val="74940"/>
  </w:num>
  <w:num w:numId="6">
    <w:abstractNumId w:val="74941"/>
  </w:num>
  <w:num w:numId="7">
    <w:abstractNumId w:val="749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storehub.sg.larksuite.com/sheets/ZqDlseFE3hfXObt78Sql4vq8gsc?from=from_copylink" TargetMode="External" Type="http://schemas.openxmlformats.org/officeDocument/2006/relationships/hyperlink"/><Relationship Id="rId7" Target="embeddings/Microsoft_Excel_Worksheet1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2026-01-09T12:22:10Z</dcterms:created>
  <dc:creator>Apache POI</dc:creator>
</cp:coreProperties>
</file>