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Customer Success Manager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038350" cy="20383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center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🎯 Training Overview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Welcome to Your CSM Journey!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Congratulations on completing your foundational training! You're now entering the </w:t>
      </w:r>
      <w:r>
        <w:rPr>
          <w:rFonts w:eastAsia="等线" w:ascii="Arial" w:cs="Arial" w:hAnsi="Arial"/>
          <w:b w:val="true"/>
          <w:sz w:val="22"/>
        </w:rPr>
        <w:t>role-specific phase</w:t>
      </w:r>
      <w:r>
        <w:rPr>
          <w:rFonts w:eastAsia="等线" w:ascii="Arial" w:cs="Arial" w:hAnsi="Arial"/>
          <w:sz w:val="22"/>
        </w:rPr>
        <w:t xml:space="preserve"> where you'll master the technical and strategic skills that make a world-class Customer Success Manager.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🎯 Your Mission as a CSM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 a </w:t>
      </w:r>
      <w:r>
        <w:rPr>
          <w:rFonts w:eastAsia="等线" w:ascii="Arial" w:cs="Arial" w:hAnsi="Arial"/>
          <w:b w:val="true"/>
          <w:sz w:val="22"/>
        </w:rPr>
        <w:t>Customer Success Manager</w:t>
      </w:r>
      <w:r>
        <w:rPr>
          <w:rFonts w:eastAsia="等线" w:ascii="Arial" w:cs="Arial" w:hAnsi="Arial"/>
          <w:sz w:val="22"/>
        </w:rPr>
        <w:t xml:space="preserve">, your role is built on </w:t>
      </w:r>
      <w:r>
        <w:rPr>
          <w:rFonts w:eastAsia="等线" w:ascii="Arial" w:cs="Arial" w:hAnsi="Arial"/>
          <w:b w:val="true"/>
          <w:sz w:val="22"/>
        </w:rPr>
        <w:t>3 core pillars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Commercial:</w:t>
      </w:r>
      <w:r>
        <w:rPr>
          <w:rFonts w:eastAsia="等线" w:ascii="Arial" w:cs="Arial" w:hAnsi="Arial"/>
          <w:sz w:val="22"/>
        </w:rPr>
        <w:t xml:space="preserve"> Manage renewals and expansion opportunities to drive merchant retention and revenue growth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Service:</w:t>
      </w:r>
      <w:r>
        <w:rPr>
          <w:rFonts w:eastAsia="等线" w:ascii="Arial" w:cs="Arial" w:hAnsi="Arial"/>
          <w:sz w:val="22"/>
        </w:rPr>
        <w:t xml:space="preserve"> Deliver exceptional support by managing tasks, business reviews (BRs), and WhatsApp group communications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Feature:</w:t>
      </w:r>
      <w:r>
        <w:rPr>
          <w:rFonts w:eastAsia="等线" w:ascii="Arial" w:cs="Arial" w:hAnsi="Arial"/>
          <w:sz w:val="22"/>
        </w:rPr>
        <w:t xml:space="preserve"> Educate merchants on StoreHub features to maximize product adoption and value realization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You'll use frameworks, scripts, and proven processes to handle conversations, overcome objections, and ensure merchants succeed with StoreHub.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You're not just managing accounts- you're </w:t>
      </w:r>
      <w:r>
        <w:rPr>
          <w:rFonts w:eastAsia="等线" w:ascii="Arial" w:cs="Arial" w:hAnsi="Arial"/>
          <w:b w:val="true"/>
          <w:sz w:val="22"/>
        </w:rPr>
        <w:t>driving merchant success through commercial growth, proactive service, and feature enablement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You're not just managing accounts- you're </w:t>
      </w:r>
      <w:r>
        <w:rPr>
          <w:rFonts w:eastAsia="等线" w:ascii="Arial" w:cs="Arial" w:hAnsi="Arial"/>
          <w:b w:val="true"/>
          <w:sz w:val="22"/>
        </w:rPr>
        <w:t>driving retention and shaping StoreHub's future through merchant insights</w:t>
      </w:r>
      <w:r>
        <w:rPr>
          <w:rFonts w:eastAsia="等线" w:ascii="Arial" w:cs="Arial" w:hAnsi="Arial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📅 Your 3-Day Journey Timeline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Foundation (Already Completed!)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Day 1-2:</w:t>
      </w:r>
      <w:r>
        <w:rPr>
          <w:rFonts w:eastAsia="等线" w:ascii="Arial" w:cs="Arial" w:hAnsi="Arial"/>
          <w:sz w:val="22"/>
        </w:rPr>
        <w:t xml:space="preserve"> Generic Training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All-in-One StoreHub Product Knowledge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System Navigation &amp; Merchant Profile Basics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Hardware Demo &amp; Foundational Quiz (20% of final score)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Specialization Begins Now</w:t>
      </w:r>
      <w:bookmarkEnd w:id="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41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📅 Your Detailed Training Schedule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Day 3: Advanced Systems &amp; Troubleshooting</w:t>
      </w:r>
      <w:bookmarkEnd w:id="7"/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Day 4: Real-World Application &amp; Assessment Work</w:t>
      </w:r>
      <w:bookmarkEnd w:id="8"/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Day 5: Final Validation &amp; Graduation</w:t>
      </w:r>
      <w:bookmarkEnd w:id="9"/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Milestones You'll Complete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Milestone 1: Advanced Systems Mastery</w:t>
      </w:r>
      <w:r>
        <w:rPr>
          <w:rFonts w:eastAsia="等线" w:ascii="Arial" w:cs="Arial" w:hAnsi="Arial"/>
          <w:b w:val="true"/>
          <w:sz w:val="30"/>
        </w:rPr>
        <w:t xml:space="preserve"> (Day 3)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You'll Learn: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Advanced system features (reports, CSV import/export, promotions, pricebooks)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Specialized features (QR Order &amp; Pay, Beep Delivery, Membership, Engage)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Networking fundamentals and printer troubleshooting (IP addresses, feed tests, printer configuration)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Assessments: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Advance System &amp; Networking Quiz</w:t>
      </w:r>
      <w:r>
        <w:rPr>
          <w:rFonts w:eastAsia="等线" w:ascii="Arial" w:cs="Arial" w:hAnsi="Arial"/>
          <w:sz w:val="22"/>
        </w:rPr>
        <w:t xml:space="preserve"> (10% of final score)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35 questions, 80% passing score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Open-book test using training slides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No retakes- take your time and review carefully.</w:t>
      </w:r>
    </w:p>
    <w:p>
      <w:pPr>
        <w:spacing w:before="120" w:after="120" w:line="288" w:lineRule="auto"/>
        <w:ind w:left="453"/>
        <w:jc w:val="left"/>
      </w:pP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Hardware Assessment</w:t>
      </w:r>
      <w:r>
        <w:rPr>
          <w:rFonts w:eastAsia="等线" w:ascii="Arial" w:cs="Arial" w:hAnsi="Arial"/>
          <w:sz w:val="22"/>
        </w:rPr>
        <w:t xml:space="preserve"> (5% of final score) 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Live demonstration with your coach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Scenarios include: hardware assembly, printer search, feed tests, resets, configuration, and IP troubleshooting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80% passing score required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</w:rPr>
        <w:t>By End of Day 3: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Begin working on your </w:t>
      </w:r>
      <w:hyperlink r:id="rId14">
        <w:r>
          <w:rPr>
            <w:rFonts w:eastAsia="等线" w:ascii="Arial" w:cs="Arial" w:hAnsi="Arial"/>
            <w:i w:val="true"/>
            <w:color w:val="3370ff"/>
            <w:sz w:val="22"/>
          </w:rPr>
          <w:t>CSM Assessment</w:t>
        </w:r>
      </w:hyperlink>
      <w:r>
        <w:rPr>
          <w:rFonts w:eastAsia="等线" w:ascii="Arial" w:cs="Arial" w:hAnsi="Arial"/>
          <w:i w:val="true"/>
          <w:sz w:val="22"/>
        </w:rPr>
        <w:t>(instructions provided)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Milestone 2: Real-World Application</w:t>
      </w:r>
      <w:r>
        <w:rPr>
          <w:rFonts w:eastAsia="等线" w:ascii="Arial" w:cs="Arial" w:hAnsi="Arial"/>
          <w:b w:val="true"/>
          <w:sz w:val="30"/>
        </w:rPr>
        <w:t xml:space="preserve"> (Day 4)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You'll Do: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Buddy Session with Senior CSM</w:t>
      </w:r>
      <w:r>
        <w:rPr>
          <w:rFonts w:eastAsia="等线" w:ascii="Arial" w:cs="Arial" w:hAnsi="Arial"/>
          <w:sz w:val="22"/>
        </w:rPr>
        <w:t xml:space="preserve"> (2 hours) 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Shadow a senior CSM to understand daily duties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Take detailed notes in the provided Buddy Checklist (</w:t>
      </w:r>
      <w:hyperlink r:id="rId15">
        <w:r>
          <w:rPr>
            <w:rFonts w:eastAsia="等线" w:ascii="Arial" w:cs="Arial" w:hAnsi="Arial"/>
            <w:color w:val="3370ff"/>
            <w:sz w:val="22"/>
          </w:rPr>
          <w:t xml:space="preserve">Buddy Session!  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Senior CSM will review your performance and leave feedback</w:t>
      </w:r>
    </w:p>
    <w:p>
      <w:pPr>
        <w:spacing w:before="120" w:after="120" w:line="288" w:lineRule="auto"/>
        <w:ind w:left="453"/>
        <w:jc w:val="left"/>
      </w:pPr>
    </w:p>
    <w:tbl>
      <w:tblPr>
        <w:tblW w:w="0" w:type="auto"/>
        <w:tblInd w:w="453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Pro Tip:</w:t>
            </w:r>
            <w:r>
              <w:rPr>
                <w:rFonts w:eastAsia="等线" w:ascii="Arial" w:cs="Arial" w:hAnsi="Arial"/>
                <w:sz w:val="22"/>
              </w:rPr>
              <w:t xml:space="preserve"> This is your chance to see theory in action- ask questions!</w:t>
            </w:r>
          </w:p>
        </w:tc>
      </w:tr>
    </w:tbl>
    <w:p>
      <w:pPr>
        <w:spacing w:before="120" w:after="120" w:line="288" w:lineRule="auto"/>
        <w:ind w:left="453"/>
        <w:jc w:val="left"/>
      </w:pP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Complete CSM Assessment</w:t>
      </w:r>
      <w:r>
        <w:rPr>
          <w:rFonts w:eastAsia="等线" w:ascii="Arial" w:cs="Arial" w:hAnsi="Arial"/>
          <w:sz w:val="22"/>
        </w:rPr>
        <w:t xml:space="preserve"> (20% of final score) 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This is a strategic documentation task demonstrating your understanding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Submit by end of Day 4 to your coach for review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80% passing score required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Why This Matters:</w:t>
      </w:r>
      <w:r>
        <w:rPr>
          <w:rFonts w:eastAsia="等线" w:ascii="Arial" w:cs="Arial" w:hAnsi="Arial"/>
          <w:sz w:val="22"/>
        </w:rPr>
        <w:t xml:space="preserve"> The buddy session bridges classroom learning and real-world execution. Pay close attention- you'll be doing this independently soon!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Milestone 3: Final Validation</w:t>
      </w:r>
      <w:r>
        <w:rPr>
          <w:rFonts w:eastAsia="等线" w:ascii="Arial" w:cs="Arial" w:hAnsi="Arial"/>
          <w:b w:val="true"/>
          <w:sz w:val="30"/>
        </w:rPr>
        <w:t xml:space="preserve"> (Day 5)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Morning: Review &amp; Preparation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Self-Prep Time:</w:t>
      </w:r>
      <w:r>
        <w:rPr>
          <w:rFonts w:eastAsia="等线" w:ascii="Arial" w:cs="Arial" w:hAnsi="Arial"/>
          <w:sz w:val="22"/>
        </w:rPr>
        <w:t xml:space="preserve"> Mentally prepare by recapping role-specific processes and product knowledge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Coach Review Session:</w:t>
      </w:r>
      <w:r>
        <w:rPr>
          <w:rFonts w:eastAsia="等线" w:ascii="Arial" w:cs="Arial" w:hAnsi="Arial"/>
          <w:sz w:val="22"/>
        </w:rPr>
        <w:t xml:space="preserve"> Present your CSM Assessment to your coach and receive feedback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Afternoon: Mock Test</w:t>
      </w:r>
      <w:r>
        <w:rPr>
          <w:rFonts w:eastAsia="等线" w:ascii="Arial" w:cs="Arial" w:hAnsi="Arial"/>
          <w:sz w:val="22"/>
        </w:rPr>
        <w:t xml:space="preserve"> (45% of final score - </w:t>
      </w:r>
      <w:r>
        <w:rPr>
          <w:rFonts w:eastAsia="等线" w:ascii="Arial" w:cs="Arial" w:hAnsi="Arial"/>
          <w:b w:val="true"/>
          <w:sz w:val="22"/>
        </w:rPr>
        <w:t>Your Biggest Assessment!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 rounds of live roleplay</w:t>
      </w:r>
      <w:r>
        <w:rPr>
          <w:rFonts w:eastAsia="等线" w:ascii="Arial" w:cs="Arial" w:hAnsi="Arial"/>
          <w:sz w:val="22"/>
        </w:rPr>
        <w:t xml:space="preserve"> with your coach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Spontaneous scenarios testing your technical problem-solving and customer communication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80% passing score required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This is your moment to shine!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Graduation:</w:t>
      </w:r>
      <w:r>
        <w:rPr>
          <w:rFonts w:eastAsia="等线" w:ascii="Arial" w:cs="Arial" w:hAnsi="Arial"/>
          <w:sz w:val="22"/>
        </w:rPr>
        <w:t xml:space="preserve"> Upon passing, you'll officially graduate training and transition to your Team Lead for full onboarding into your CSM role.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🎓 Your Complete Assessment Breakdown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Formal Assessments (80% Total)</w:t>
      </w:r>
      <w:bookmarkEnd w:id="15"/>
    </w:p>
    <w:p>
      <w:pPr>
        <w:spacing w:before="120" w:after="120" w:line="288" w:lineRule="auto"/>
        <w:ind w:left="0"/>
      </w:pPr>
      <w:r>
        <w:object>
          <v:shape id="_x0000_i1029" style="width:414pt;height:134pt;mso-width-percent:0;mso-height-percent:0;mso-width-percent:0;mso-height-percent:0" type="#_x0000_t75" o:ole="">
            <v:imagedata r:id="rId17" o:title=""/>
          </v:shape>
          <o:OLEObject DrawAspect="Icon" ObjectID="_1718471223" ProgID="Excel.Sheet.12" ShapeID="_x0000_i1029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Formal Assessments Subtotal:</w:t>
      </w:r>
      <w:r>
        <w:rPr>
          <w:rFonts w:eastAsia="等线" w:ascii="Arial" w:cs="Arial" w:hAnsi="Arial"/>
          <w:sz w:val="22"/>
        </w:rPr>
        <w:t xml:space="preserve"> 100%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Key Insight:</w:t>
            </w:r>
            <w:r>
              <w:rPr>
                <w:rFonts w:eastAsia="等线" w:ascii="Arial" w:cs="Arial" w:hAnsi="Arial"/>
                <w:sz w:val="22"/>
              </w:rPr>
              <w:t xml:space="preserve"> The Mock Test carries the most weight because it demonstrates your ability to apply everything you've learned in real-time scenarios. Prepare thoroughly!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📊 Participation Score (5% - 20%)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active engagement throughout training is evaluated daily by your trainer and can add 5% to 20% to your overall score.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means your true final score range is 0% - 120% (100% from assessments + up to 20% from participation).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How Participation is Scored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trainer evaluates you across </w:t>
      </w:r>
      <w:r>
        <w:rPr>
          <w:rFonts w:eastAsia="等线" w:ascii="Arial" w:cs="Arial" w:hAnsi="Arial"/>
          <w:b w:val="true"/>
          <w:sz w:val="22"/>
        </w:rPr>
        <w:t>3 categories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0" style="width:414pt;height:112pt;mso-width-percent:0;mso-height-percent:0;mso-width-percent:0;mso-height-percent:0" type="#_x0000_t75" o:ole="">
            <v:imagedata r:id="rId19" o:title=""/>
          </v:shape>
          <o:OLEObject DrawAspect="Icon" ObjectID="_1718471224" ProgID="Excel.Sheet.12" ShapeID="_x0000_i1030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Participation Scoring Rubric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1" o:title=""/>
          </v:shape>
          <o:OLEObject DrawAspect="Icon" ObjectID="_1718471225" ProgID="Excel.Sheet.12" ShapeID="_x0000_i1031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Attendance Policy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Medical Leave (MC), Emergency Leave (EL), Unpaid Leave (UPL), or Immediate Family Bereavement are excused and do not negatively impact your attendance score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Unexcused absences or chronic lateness will affect your participation score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Who Scores Participation?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Your trainer (Andrea) tracks your daily engagement and assigns your participation score at the end of training.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9" w:id="19"/>
            <w:r>
              <w:rPr>
                <w:rFonts w:eastAsia="等线" w:ascii="Arial" w:cs="Arial" w:hAnsi="Arial"/>
                <w:b w:val="true"/>
                <w:sz w:val="28"/>
              </w:rPr>
              <w:t>Pro Tips for Maximizing Your Participation Score:</w:t>
            </w:r>
            <w:bookmarkEnd w:id="19"/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 Present &amp; Punctual - Show up on time, every time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Engage Actively - Ask questions during sync-ups, share insights during buddy sessions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 Tasks Thoroughly - Don't just finish assignments excel at them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Daily - Proactively share your progress with your trainer by 6pm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Embody Culture Code - Demonstrate ownership of your learning journey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Help Your Peers - Collaboration is valued—support fellow trainees when appropriate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Remember: Participation isn't about being the loudest voice- it's about being consistently curious, accountable, and professional.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👥 Your Coach &amp; Support System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Who is Your Coach?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Your coach (also referred to as your Team Lead) is assigned based on your </w:t>
      </w:r>
      <w:r>
        <w:rPr>
          <w:rFonts w:eastAsia="等线" w:ascii="Arial" w:cs="Arial" w:hAnsi="Arial"/>
          <w:b w:val="true"/>
          <w:sz w:val="22"/>
        </w:rPr>
        <w:t>country/region</w:t>
      </w:r>
      <w:r>
        <w:rPr>
          <w:rFonts w:eastAsia="等线" w:ascii="Arial" w:cs="Arial" w:hAnsi="Arial"/>
          <w:sz w:val="22"/>
        </w:rPr>
        <w:t>:</w:t>
      </w:r>
    </w:p>
    <w:p>
      <w:pPr>
        <w:spacing w:before="120" w:after="120" w:line="288" w:lineRule="auto"/>
        <w:ind w:left="0"/>
      </w:pPr>
      <w:r>
        <w:object>
          <v:shape id="_x0000_i1032" style="width:414pt;height:75pt;mso-width-percent:0;mso-height-percent:0;mso-width-percent:0;mso-height-percent:0" type="#_x0000_t75" o:ole="">
            <v:imagedata r:id="rId23" o:title=""/>
          </v:shape>
          <o:OLEObject DrawAspect="Icon" ObjectID="_1718471226" ProgID="Excel.Sheet.12" ShapeID="_x0000_i1032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What Your Coach Does: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Conducts your Hardware Assessment (Day 3)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Reviews your CSM Assessment (Day 5)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Administers your Mock Test (Day 5)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Provides feedback and scores your performance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Becomes your direct manager post-graduation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When to Reach Out: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you're stuck on training materials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schedule your review session (Day 5)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clarification on assessments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Trainer's Role: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Coordinates scheduling between you and your coach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Tracks your progress through the training program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Available for logistical support (not technical content)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📚 Resources &amp; Self-Study Tips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Your Training Materials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All slides and resources are provided in your training folder. Key materials include: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hyperlink r:id="rId24">
        <w:r>
          <w:rPr>
            <w:rFonts w:eastAsia="Consolas" w:ascii="Consolas" w:cs="Consolas" w:hAnsi="Consolas"/>
            <w:color w:val="3370ff"/>
            <w:sz w:val="22"/>
            <w:shd w:fill="EFF0F1"/>
          </w:rPr>
          <w:t>Advanced System &amp; Features - V1.0.pptx</w:t>
        </w:r>
      </w:hyperlink>
    </w:p>
    <w:p>
      <w:pPr>
        <w:numPr>
          <w:numId w:val="53"/>
        </w:numPr>
        <w:spacing w:before="120" w:after="120" w:line="288" w:lineRule="auto"/>
        <w:ind w:left="0"/>
        <w:jc w:val="left"/>
      </w:pPr>
      <w:hyperlink r:id="rId25">
        <w:r>
          <w:rPr>
            <w:rFonts w:eastAsia="Consolas" w:ascii="Consolas" w:cs="Consolas" w:hAnsi="Consolas"/>
            <w:color w:val="3370ff"/>
            <w:sz w:val="22"/>
            <w:shd w:fill="EFF0F1"/>
          </w:rPr>
          <w:t>Advanced Troubleshooting.pptx</w:t>
        </w:r>
      </w:hyperlink>
    </w:p>
    <w:p>
      <w:pPr>
        <w:numPr>
          <w:numId w:val="54"/>
        </w:numPr>
        <w:spacing w:before="120" w:after="120" w:line="288" w:lineRule="auto"/>
        <w:ind w:left="0"/>
        <w:jc w:val="left"/>
      </w:pPr>
      <w:hyperlink r:id="rId26">
        <w:r>
          <w:rPr>
            <w:rFonts w:eastAsia="Consolas" w:ascii="Consolas" w:cs="Consolas" w:hAnsi="Consolas"/>
            <w:color w:val="3370ff"/>
            <w:sz w:val="22"/>
            <w:shd w:fill="EFF0F1"/>
          </w:rPr>
          <w:t>[CSM] - Tools &amp; Supply Chain.pptx</w:t>
        </w:r>
      </w:hyperlink>
    </w:p>
    <w:p>
      <w:pPr>
        <w:numPr>
          <w:numId w:val="55"/>
        </w:numPr>
        <w:spacing w:before="120" w:after="120" w:line="288" w:lineRule="auto"/>
        <w:ind w:left="0"/>
        <w:jc w:val="left"/>
      </w:pPr>
      <w:hyperlink r:id="rId27">
        <w:r>
          <w:rPr>
            <w:rFonts w:eastAsia="Consolas" w:ascii="Consolas" w:cs="Consolas" w:hAnsi="Consolas"/>
            <w:color w:val="3370ff"/>
            <w:sz w:val="22"/>
            <w:shd w:fill="EFF0F1"/>
          </w:rPr>
          <w:t>Brand Servicing.pptx</w:t>
        </w:r>
      </w:hyperlink>
      <w:r>
        <w:rPr>
          <w:rFonts w:eastAsia="等线" w:ascii="Arial" w:cs="Arial" w:hAnsi="Arial"/>
          <w:sz w:val="22"/>
        </w:rPr>
        <w:t xml:space="preserve"> (homework Day 3)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 xml:space="preserve">Buddy Session!  </w:t>
        </w:r>
      </w:hyperlink>
      <w:r>
        <w:rPr>
          <w:rFonts w:eastAsia="等线" w:ascii="Arial" w:cs="Arial" w:hAnsi="Arial"/>
          <w:sz w:val="22"/>
        </w:rPr>
        <w:t>(provided Day 4)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CSM Assessment</w:t>
        </w:r>
      </w:hyperlink>
      <w:r>
        <w:rPr>
          <w:rFonts w:eastAsia="等线" w:ascii="Arial" w:cs="Arial" w:hAnsi="Arial"/>
          <w:sz w:val="22"/>
        </w:rPr>
        <w:t>(provided Day 3)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Self-Study Best Practices</w:t>
      </w:r>
      <w:bookmarkEnd w:id="24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Follow the schedule strictly- </w:t>
      </w:r>
      <w:r>
        <w:rPr>
          <w:rFonts w:eastAsia="等线" w:ascii="Arial" w:cs="Arial" w:hAnsi="Arial"/>
          <w:sz w:val="22"/>
        </w:rPr>
        <w:t>each module builds on the previous one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Take notes- </w:t>
      </w:r>
      <w:r>
        <w:rPr>
          <w:rFonts w:eastAsia="等线" w:ascii="Arial" w:cs="Arial" w:hAnsi="Arial"/>
          <w:sz w:val="22"/>
        </w:rPr>
        <w:t>you'll reference them during open-book quizzes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Update your trainer by 6:00pm daily</w:t>
      </w:r>
      <w:r>
        <w:rPr>
          <w:rFonts w:eastAsia="等线" w:ascii="Arial" w:cs="Arial" w:hAnsi="Arial"/>
          <w:sz w:val="22"/>
        </w:rPr>
        <w:t xml:space="preserve"> on learning progress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Don't hesitate to ask questions</w:t>
      </w:r>
      <w:r>
        <w:rPr>
          <w:rFonts w:eastAsia="等线" w:ascii="Arial" w:cs="Arial" w:hAnsi="Arial"/>
          <w:sz w:val="22"/>
        </w:rPr>
        <w:t xml:space="preserve"> during sync-up sessions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Prepare mentally for the Mock Test</w:t>
      </w:r>
      <w:r>
        <w:rPr>
          <w:rFonts w:eastAsia="等线" w:ascii="Arial" w:cs="Arial" w:hAnsi="Arial"/>
          <w:sz w:val="22"/>
        </w:rPr>
        <w:t>—practice explaining concepts out loud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Homework Policy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 can't complete slides during working hours, finish them as homework. Day 3's homework is the </w:t>
      </w:r>
      <w:hyperlink r:id="rId30">
        <w:r>
          <w:rPr>
            <w:rFonts w:eastAsia="Consolas" w:ascii="Consolas" w:cs="Consolas" w:hAnsi="Consolas"/>
            <w:color w:val="3370ff"/>
            <w:sz w:val="22"/>
            <w:shd w:fill="EFF0F1"/>
          </w:rPr>
          <w:t>Brand Servicing.pptx</w:t>
        </w:r>
      </w:hyperlink>
      <w:r>
        <w:rPr>
          <w:rFonts w:eastAsia="等线" w:ascii="Arial" w:cs="Arial" w:hAnsi="Arial"/>
          <w:sz w:val="22"/>
        </w:rPr>
        <w:t xml:space="preserve">  module.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🚀 Ready to Excel?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You've already proven yourself by passing the foundational training. Now it's time to specialize and become the technical expert merchants rely on.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Your Checklist: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Review this overview thoroughly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Ensure you have access to all training materials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Confirm your coach assignment with your trainer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Set up your Buddy Checklist access for Day 4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Get ready to dive into Day 3 content!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Remember:</w:t>
      </w:r>
      <w:r>
        <w:rPr>
          <w:rFonts w:eastAsia="等线" w:ascii="Arial" w:cs="Arial" w:hAnsi="Arial"/>
          <w:sz w:val="22"/>
        </w:rPr>
        <w:t xml:space="preserve"> This is a self-study journey, but you're never alone. Your coach, trainer, and senior buddies are here to support you every step of the way.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73300">
    <w:lvl>
      <w:start w:val="1"/>
      <w:numFmt w:val="decimal"/>
      <w:suff w:val="tab"/>
      <w:lvlText w:val="%1."/>
      <w:rPr>
        <w:color w:val="3370ff"/>
      </w:rPr>
    </w:lvl>
  </w:abstractNum>
  <w:abstractNum w:abstractNumId="73301">
    <w:lvl>
      <w:start w:val="2"/>
      <w:numFmt w:val="decimal"/>
      <w:suff w:val="tab"/>
      <w:lvlText w:val="%1."/>
      <w:rPr>
        <w:color w:val="3370ff"/>
      </w:rPr>
    </w:lvl>
  </w:abstractNum>
  <w:abstractNum w:abstractNumId="73302">
    <w:lvl>
      <w:start w:val="3"/>
      <w:numFmt w:val="decimal"/>
      <w:suff w:val="tab"/>
      <w:lvlText w:val="%1."/>
      <w:rPr>
        <w:color w:val="3370ff"/>
      </w:rPr>
    </w:lvl>
  </w:abstractNum>
  <w:abstractNum w:abstractNumId="73303">
    <w:lvl>
      <w:numFmt w:val="bullet"/>
      <w:suff w:val="tab"/>
      <w:lvlText w:val="•"/>
      <w:rPr>
        <w:color w:val="3370ff"/>
      </w:rPr>
    </w:lvl>
  </w:abstractNum>
  <w:abstractNum w:abstractNumId="73304">
    <w:lvl>
      <w:numFmt w:val="bullet"/>
      <w:suff w:val="tab"/>
      <w:lvlText w:val="•"/>
      <w:rPr>
        <w:color w:val="3370ff"/>
      </w:rPr>
    </w:lvl>
  </w:abstractNum>
  <w:abstractNum w:abstractNumId="73305">
    <w:lvl>
      <w:numFmt w:val="bullet"/>
      <w:suff w:val="tab"/>
      <w:lvlText w:val="•"/>
      <w:rPr>
        <w:color w:val="3370ff"/>
      </w:rPr>
    </w:lvl>
  </w:abstractNum>
  <w:abstractNum w:abstractNumId="73306">
    <w:lvl>
      <w:numFmt w:val="bullet"/>
      <w:suff w:val="tab"/>
      <w:lvlText w:val="•"/>
      <w:rPr>
        <w:color w:val="3370ff"/>
      </w:rPr>
    </w:lvl>
  </w:abstractNum>
  <w:abstractNum w:abstractNumId="73307">
    <w:lvl>
      <w:numFmt w:val="bullet"/>
      <w:suff w:val="tab"/>
      <w:lvlText w:val="•"/>
      <w:rPr>
        <w:color w:val="3370ff"/>
      </w:rPr>
    </w:lvl>
  </w:abstractNum>
  <w:abstractNum w:abstractNumId="73308">
    <w:lvl>
      <w:numFmt w:val="bullet"/>
      <w:suff w:val="tab"/>
      <w:lvlText w:val="•"/>
      <w:rPr>
        <w:color w:val="3370ff"/>
      </w:rPr>
    </w:lvl>
  </w:abstractNum>
  <w:abstractNum w:abstractNumId="73309">
    <w:lvl>
      <w:start w:val="1"/>
      <w:numFmt w:val="decimal"/>
      <w:suff w:val="tab"/>
      <w:lvlText w:val="%1."/>
      <w:rPr>
        <w:color w:val="3370ff"/>
      </w:rPr>
    </w:lvl>
  </w:abstractNum>
  <w:abstractNum w:abstractNumId="73310">
    <w:lvl>
      <w:numFmt w:val="bullet"/>
      <w:suff w:val="tab"/>
      <w:lvlText w:val="￮"/>
      <w:rPr>
        <w:color w:val="3370ff"/>
      </w:rPr>
    </w:lvl>
  </w:abstractNum>
  <w:abstractNum w:abstractNumId="73311">
    <w:lvl>
      <w:numFmt w:val="bullet"/>
      <w:suff w:val="tab"/>
      <w:lvlText w:val="￮"/>
      <w:rPr>
        <w:color w:val="3370ff"/>
      </w:rPr>
    </w:lvl>
  </w:abstractNum>
  <w:abstractNum w:abstractNumId="73312">
    <w:lvl>
      <w:numFmt w:val="bullet"/>
      <w:suff w:val="tab"/>
      <w:lvlText w:val="￮"/>
      <w:rPr>
        <w:color w:val="3370ff"/>
      </w:rPr>
    </w:lvl>
  </w:abstractNum>
  <w:abstractNum w:abstractNumId="73313">
    <w:lvl>
      <w:start w:val="2"/>
      <w:numFmt w:val="decimal"/>
      <w:suff w:val="tab"/>
      <w:lvlText w:val="%1."/>
      <w:rPr>
        <w:color w:val="3370ff"/>
      </w:rPr>
    </w:lvl>
  </w:abstractNum>
  <w:abstractNum w:abstractNumId="73314">
    <w:lvl>
      <w:numFmt w:val="bullet"/>
      <w:suff w:val="tab"/>
      <w:lvlText w:val="￮"/>
      <w:rPr>
        <w:color w:val="3370ff"/>
      </w:rPr>
    </w:lvl>
  </w:abstractNum>
  <w:abstractNum w:abstractNumId="73315">
    <w:lvl>
      <w:numFmt w:val="bullet"/>
      <w:suff w:val="tab"/>
      <w:lvlText w:val="￮"/>
      <w:rPr>
        <w:color w:val="3370ff"/>
      </w:rPr>
    </w:lvl>
  </w:abstractNum>
  <w:abstractNum w:abstractNumId="73316">
    <w:lvl>
      <w:numFmt w:val="bullet"/>
      <w:suff w:val="tab"/>
      <w:lvlText w:val="￮"/>
      <w:rPr>
        <w:color w:val="3370ff"/>
      </w:rPr>
    </w:lvl>
  </w:abstractNum>
  <w:abstractNum w:abstractNumId="73317">
    <w:lvl>
      <w:numFmt w:val="bullet"/>
      <w:suff w:val="tab"/>
      <w:lvlText w:val="•"/>
      <w:rPr>
        <w:color w:val="3370ff"/>
      </w:rPr>
    </w:lvl>
  </w:abstractNum>
  <w:abstractNum w:abstractNumId="73318">
    <w:lvl>
      <w:numFmt w:val="bullet"/>
      <w:suff w:val="tab"/>
      <w:lvlText w:val="•"/>
      <w:rPr>
        <w:color w:val="3370ff"/>
      </w:rPr>
    </w:lvl>
  </w:abstractNum>
  <w:abstractNum w:abstractNumId="73319">
    <w:lvl>
      <w:numFmt w:val="bullet"/>
      <w:suff w:val="tab"/>
      <w:lvlText w:val="￮"/>
      <w:rPr>
        <w:color w:val="3370ff"/>
      </w:rPr>
    </w:lvl>
  </w:abstractNum>
  <w:abstractNum w:abstractNumId="73320">
    <w:lvl>
      <w:numFmt w:val="bullet"/>
      <w:suff w:val="tab"/>
      <w:lvlText w:val="￮"/>
      <w:rPr>
        <w:color w:val="3370ff"/>
      </w:rPr>
    </w:lvl>
  </w:abstractNum>
  <w:abstractNum w:abstractNumId="73321">
    <w:lvl>
      <w:numFmt w:val="bullet"/>
      <w:suff w:val="tab"/>
      <w:lvlText w:val="￮"/>
      <w:rPr>
        <w:color w:val="3370ff"/>
      </w:rPr>
    </w:lvl>
  </w:abstractNum>
  <w:abstractNum w:abstractNumId="73322">
    <w:lvl>
      <w:numFmt w:val="bullet"/>
      <w:suff w:val="tab"/>
      <w:lvlText w:val="•"/>
      <w:rPr>
        <w:color w:val="3370ff"/>
      </w:rPr>
    </w:lvl>
  </w:abstractNum>
  <w:abstractNum w:abstractNumId="73323">
    <w:lvl>
      <w:numFmt w:val="bullet"/>
      <w:suff w:val="tab"/>
      <w:lvlText w:val="￮"/>
      <w:rPr>
        <w:color w:val="3370ff"/>
      </w:rPr>
    </w:lvl>
  </w:abstractNum>
  <w:abstractNum w:abstractNumId="73324">
    <w:lvl>
      <w:numFmt w:val="bullet"/>
      <w:suff w:val="tab"/>
      <w:lvlText w:val="￮"/>
      <w:rPr>
        <w:color w:val="3370ff"/>
      </w:rPr>
    </w:lvl>
  </w:abstractNum>
  <w:abstractNum w:abstractNumId="73325">
    <w:lvl>
      <w:numFmt w:val="bullet"/>
      <w:suff w:val="tab"/>
      <w:lvlText w:val="￮"/>
      <w:rPr>
        <w:color w:val="3370ff"/>
      </w:rPr>
    </w:lvl>
  </w:abstractNum>
  <w:abstractNum w:abstractNumId="73326">
    <w:lvl>
      <w:numFmt w:val="bullet"/>
      <w:suff w:val="tab"/>
      <w:lvlText w:val="•"/>
      <w:rPr>
        <w:color w:val="3370ff"/>
      </w:rPr>
    </w:lvl>
  </w:abstractNum>
  <w:abstractNum w:abstractNumId="73327">
    <w:lvl>
      <w:numFmt w:val="bullet"/>
      <w:suff w:val="tab"/>
      <w:lvlText w:val="•"/>
      <w:rPr>
        <w:color w:val="3370ff"/>
      </w:rPr>
    </w:lvl>
  </w:abstractNum>
  <w:abstractNum w:abstractNumId="73328">
    <w:lvl>
      <w:numFmt w:val="bullet"/>
      <w:suff w:val="tab"/>
      <w:lvlText w:val="•"/>
      <w:rPr>
        <w:color w:val="3370ff"/>
      </w:rPr>
    </w:lvl>
  </w:abstractNum>
  <w:abstractNum w:abstractNumId="73329">
    <w:lvl>
      <w:numFmt w:val="bullet"/>
      <w:suff w:val="tab"/>
      <w:lvlText w:val="•"/>
      <w:rPr>
        <w:color w:val="3370ff"/>
      </w:rPr>
    </w:lvl>
  </w:abstractNum>
  <w:abstractNum w:abstractNumId="73330">
    <w:lvl>
      <w:numFmt w:val="bullet"/>
      <w:suff w:val="tab"/>
      <w:lvlText w:val="•"/>
      <w:rPr>
        <w:color w:val="3370ff"/>
      </w:rPr>
    </w:lvl>
  </w:abstractNum>
  <w:abstractNum w:abstractNumId="73331">
    <w:lvl>
      <w:numFmt w:val="bullet"/>
      <w:suff w:val="tab"/>
      <w:lvlText w:val="•"/>
      <w:rPr>
        <w:color w:val="3370ff"/>
      </w:rPr>
    </w:lvl>
  </w:abstractNum>
  <w:abstractNum w:abstractNumId="73332">
    <w:lvl>
      <w:numFmt w:val="bullet"/>
      <w:suff w:val="tab"/>
      <w:lvlText w:val="•"/>
      <w:rPr>
        <w:color w:val="3370ff"/>
      </w:rPr>
    </w:lvl>
  </w:abstractNum>
  <w:abstractNum w:abstractNumId="73333">
    <w:lvl>
      <w:numFmt w:val="bullet"/>
      <w:suff w:val="tab"/>
      <w:lvlText w:val="•"/>
      <w:rPr>
        <w:color w:val="3370ff"/>
      </w:rPr>
    </w:lvl>
  </w:abstractNum>
  <w:abstractNum w:abstractNumId="73334">
    <w:lvl>
      <w:start w:val="1"/>
      <w:numFmt w:val="decimal"/>
      <w:suff w:val="tab"/>
      <w:lvlText w:val="%1."/>
      <w:rPr>
        <w:color w:val="3370ff"/>
      </w:rPr>
    </w:lvl>
  </w:abstractNum>
  <w:abstractNum w:abstractNumId="73335">
    <w:lvl>
      <w:start w:val="2"/>
      <w:numFmt w:val="decimal"/>
      <w:suff w:val="tab"/>
      <w:lvlText w:val="%1."/>
      <w:rPr>
        <w:color w:val="3370ff"/>
      </w:rPr>
    </w:lvl>
  </w:abstractNum>
  <w:abstractNum w:abstractNumId="73336">
    <w:lvl>
      <w:start w:val="3"/>
      <w:numFmt w:val="decimal"/>
      <w:suff w:val="tab"/>
      <w:lvlText w:val="%1."/>
      <w:rPr>
        <w:color w:val="3370ff"/>
      </w:rPr>
    </w:lvl>
  </w:abstractNum>
  <w:abstractNum w:abstractNumId="73337">
    <w:lvl>
      <w:start w:val="4"/>
      <w:numFmt w:val="decimal"/>
      <w:suff w:val="tab"/>
      <w:lvlText w:val="%1."/>
      <w:rPr>
        <w:color w:val="3370ff"/>
      </w:rPr>
    </w:lvl>
  </w:abstractNum>
  <w:abstractNum w:abstractNumId="73338">
    <w:lvl>
      <w:start w:val="5"/>
      <w:numFmt w:val="decimal"/>
      <w:suff w:val="tab"/>
      <w:lvlText w:val="%1."/>
      <w:rPr>
        <w:color w:val="3370ff"/>
      </w:rPr>
    </w:lvl>
  </w:abstractNum>
  <w:abstractNum w:abstractNumId="73339">
    <w:lvl>
      <w:start w:val="6"/>
      <w:numFmt w:val="decimal"/>
      <w:suff w:val="tab"/>
      <w:lvlText w:val="%1."/>
      <w:rPr>
        <w:color w:val="3370ff"/>
      </w:rPr>
    </w:lvl>
  </w:abstractNum>
  <w:abstractNum w:abstractNumId="73340">
    <w:lvl>
      <w:numFmt w:val="bullet"/>
      <w:suff w:val="tab"/>
      <w:lvlText w:val="•"/>
      <w:rPr>
        <w:color w:val="3370ff"/>
      </w:rPr>
    </w:lvl>
  </w:abstractNum>
  <w:abstractNum w:abstractNumId="73341">
    <w:lvl>
      <w:numFmt w:val="bullet"/>
      <w:suff w:val="tab"/>
      <w:lvlText w:val="•"/>
      <w:rPr>
        <w:color w:val="3370ff"/>
      </w:rPr>
    </w:lvl>
  </w:abstractNum>
  <w:abstractNum w:abstractNumId="73342">
    <w:lvl>
      <w:numFmt w:val="bullet"/>
      <w:suff w:val="tab"/>
      <w:lvlText w:val="•"/>
      <w:rPr>
        <w:color w:val="3370ff"/>
      </w:rPr>
    </w:lvl>
  </w:abstractNum>
  <w:abstractNum w:abstractNumId="73343">
    <w:lvl>
      <w:numFmt w:val="bullet"/>
      <w:suff w:val="tab"/>
      <w:lvlText w:val="•"/>
      <w:rPr>
        <w:color w:val="3370ff"/>
      </w:rPr>
    </w:lvl>
  </w:abstractNum>
  <w:abstractNum w:abstractNumId="73344">
    <w:lvl>
      <w:numFmt w:val="bullet"/>
      <w:suff w:val="tab"/>
      <w:lvlText w:val="•"/>
      <w:rPr>
        <w:color w:val="3370ff"/>
      </w:rPr>
    </w:lvl>
  </w:abstractNum>
  <w:abstractNum w:abstractNumId="73345">
    <w:lvl>
      <w:numFmt w:val="bullet"/>
      <w:suff w:val="tab"/>
      <w:lvlText w:val="•"/>
      <w:rPr>
        <w:color w:val="3370ff"/>
      </w:rPr>
    </w:lvl>
  </w:abstractNum>
  <w:abstractNum w:abstractNumId="73346">
    <w:lvl>
      <w:numFmt w:val="bullet"/>
      <w:suff w:val="tab"/>
      <w:lvlText w:val="•"/>
      <w:rPr>
        <w:color w:val="3370ff"/>
      </w:rPr>
    </w:lvl>
  </w:abstractNum>
  <w:abstractNum w:abstractNumId="73347">
    <w:lvl>
      <w:numFmt w:val="bullet"/>
      <w:suff w:val="tab"/>
      <w:lvlText w:val="•"/>
      <w:rPr>
        <w:color w:val="3370ff"/>
      </w:rPr>
    </w:lvl>
  </w:abstractNum>
  <w:abstractNum w:abstractNumId="73348">
    <w:lvl>
      <w:numFmt w:val="bullet"/>
      <w:suff w:val="tab"/>
      <w:lvlText w:val="•"/>
      <w:rPr>
        <w:color w:val="3370ff"/>
      </w:rPr>
    </w:lvl>
  </w:abstractNum>
  <w:abstractNum w:abstractNumId="73349">
    <w:lvl>
      <w:numFmt w:val="bullet"/>
      <w:suff w:val="tab"/>
      <w:lvlText w:val="•"/>
      <w:rPr>
        <w:color w:val="3370ff"/>
      </w:rPr>
    </w:lvl>
  </w:abstractNum>
  <w:abstractNum w:abstractNumId="73350">
    <w:lvl>
      <w:numFmt w:val="bullet"/>
      <w:suff w:val="tab"/>
      <w:lvlText w:val="•"/>
      <w:rPr>
        <w:color w:val="3370ff"/>
      </w:rPr>
    </w:lvl>
  </w:abstractNum>
  <w:abstractNum w:abstractNumId="73351">
    <w:lvl>
      <w:numFmt w:val="bullet"/>
      <w:suff w:val="tab"/>
      <w:lvlText w:val="•"/>
      <w:rPr>
        <w:color w:val="3370ff"/>
      </w:rPr>
    </w:lvl>
  </w:abstractNum>
  <w:abstractNum w:abstractNumId="73352">
    <w:lvl>
      <w:numFmt w:val="bullet"/>
      <w:suff w:val="tab"/>
      <w:lvlText w:val="•"/>
      <w:rPr>
        <w:color w:val="3370ff"/>
      </w:rPr>
    </w:lvl>
  </w:abstractNum>
  <w:abstractNum w:abstractNumId="73353">
    <w:lvl>
      <w:numFmt w:val="bullet"/>
      <w:suff w:val="tab"/>
      <w:lvlText w:val="•"/>
      <w:rPr>
        <w:color w:val="3370ff"/>
      </w:rPr>
    </w:lvl>
  </w:abstractNum>
  <w:abstractNum w:abstractNumId="73354">
    <w:lvl>
      <w:numFmt w:val="bullet"/>
      <w:suff w:val="tab"/>
      <w:lvlText w:val="•"/>
      <w:rPr>
        <w:color w:val="3370ff"/>
      </w:rPr>
    </w:lvl>
  </w:abstractNum>
  <w:abstractNum w:abstractNumId="73355">
    <w:lvl>
      <w:numFmt w:val="bullet"/>
      <w:suff w:val="tab"/>
      <w:lvlText w:val="•"/>
      <w:rPr>
        <w:color w:val="3370ff"/>
      </w:rPr>
    </w:lvl>
  </w:abstractNum>
  <w:abstractNum w:abstractNumId="73356">
    <w:lvl>
      <w:numFmt w:val="bullet"/>
      <w:suff w:val="tab"/>
      <w:lvlText w:val="•"/>
      <w:rPr>
        <w:color w:val="3370ff"/>
      </w:rPr>
    </w:lvl>
  </w:abstractNum>
  <w:abstractNum w:abstractNumId="73357">
    <w:lvl>
      <w:start w:val="1"/>
      <w:numFmt w:val="decimal"/>
      <w:suff w:val="tab"/>
      <w:lvlText w:val="%1."/>
      <w:rPr>
        <w:color w:val="3370ff"/>
      </w:rPr>
    </w:lvl>
  </w:abstractNum>
  <w:abstractNum w:abstractNumId="73358">
    <w:lvl>
      <w:start w:val="2"/>
      <w:numFmt w:val="decimal"/>
      <w:suff w:val="tab"/>
      <w:lvlText w:val="%1."/>
      <w:rPr>
        <w:color w:val="3370ff"/>
      </w:rPr>
    </w:lvl>
  </w:abstractNum>
  <w:abstractNum w:abstractNumId="73359">
    <w:lvl>
      <w:start w:val="3"/>
      <w:numFmt w:val="decimal"/>
      <w:suff w:val="tab"/>
      <w:lvlText w:val="%1."/>
      <w:rPr>
        <w:color w:val="3370ff"/>
      </w:rPr>
    </w:lvl>
  </w:abstractNum>
  <w:abstractNum w:abstractNumId="73360">
    <w:lvl>
      <w:start w:val="4"/>
      <w:numFmt w:val="decimal"/>
      <w:suff w:val="tab"/>
      <w:lvlText w:val="%1."/>
      <w:rPr>
        <w:color w:val="3370ff"/>
      </w:rPr>
    </w:lvl>
  </w:abstractNum>
  <w:abstractNum w:abstractNumId="73361">
    <w:lvl>
      <w:start w:val="5"/>
      <w:numFmt w:val="decimal"/>
      <w:suff w:val="tab"/>
      <w:lvlText w:val="%1."/>
      <w:rPr>
        <w:color w:val="3370ff"/>
      </w:rPr>
    </w:lvl>
  </w:abstractNum>
  <w:abstractNum w:abstractNumId="73362">
    <w:lvl>
      <w:numFmt w:val="bullet"/>
      <w:suff w:val="space"/>
      <w:lvlText w:val="□"/>
    </w:lvl>
  </w:abstractNum>
  <w:abstractNum w:abstractNumId="73363">
    <w:lvl>
      <w:numFmt w:val="bullet"/>
      <w:suff w:val="space"/>
      <w:lvlText w:val="□"/>
    </w:lvl>
  </w:abstractNum>
  <w:abstractNum w:abstractNumId="73364">
    <w:lvl>
      <w:numFmt w:val="bullet"/>
      <w:suff w:val="space"/>
      <w:lvlText w:val="□"/>
    </w:lvl>
  </w:abstractNum>
  <w:abstractNum w:abstractNumId="73365">
    <w:lvl>
      <w:numFmt w:val="bullet"/>
      <w:suff w:val="space"/>
      <w:lvlText w:val="□"/>
    </w:lvl>
  </w:abstractNum>
  <w:abstractNum w:abstractNumId="73366">
    <w:lvl>
      <w:numFmt w:val="bullet"/>
      <w:suff w:val="space"/>
      <w:lvlText w:val="□"/>
    </w:lvl>
  </w:abstractNum>
  <w:num w:numId="1">
    <w:abstractNumId w:val="73300"/>
  </w:num>
  <w:num w:numId="2">
    <w:abstractNumId w:val="73301"/>
  </w:num>
  <w:num w:numId="3">
    <w:abstractNumId w:val="73302"/>
  </w:num>
  <w:num w:numId="4">
    <w:abstractNumId w:val="73303"/>
  </w:num>
  <w:num w:numId="5">
    <w:abstractNumId w:val="73304"/>
  </w:num>
  <w:num w:numId="6">
    <w:abstractNumId w:val="73305"/>
  </w:num>
  <w:num w:numId="7">
    <w:abstractNumId w:val="73306"/>
  </w:num>
  <w:num w:numId="8">
    <w:abstractNumId w:val="73307"/>
  </w:num>
  <w:num w:numId="9">
    <w:abstractNumId w:val="73308"/>
  </w:num>
  <w:num w:numId="10">
    <w:abstractNumId w:val="73309"/>
  </w:num>
  <w:num w:numId="11">
    <w:abstractNumId w:val="73310"/>
  </w:num>
  <w:num w:numId="12">
    <w:abstractNumId w:val="73311"/>
  </w:num>
  <w:num w:numId="13">
    <w:abstractNumId w:val="73312"/>
  </w:num>
  <w:num w:numId="14">
    <w:abstractNumId w:val="73313"/>
  </w:num>
  <w:num w:numId="15">
    <w:abstractNumId w:val="73314"/>
  </w:num>
  <w:num w:numId="16">
    <w:abstractNumId w:val="73315"/>
  </w:num>
  <w:num w:numId="17">
    <w:abstractNumId w:val="73316"/>
  </w:num>
  <w:num w:numId="18">
    <w:abstractNumId w:val="73317"/>
  </w:num>
  <w:num w:numId="19">
    <w:abstractNumId w:val="73318"/>
  </w:num>
  <w:num w:numId="20">
    <w:abstractNumId w:val="73319"/>
  </w:num>
  <w:num w:numId="21">
    <w:abstractNumId w:val="73320"/>
  </w:num>
  <w:num w:numId="22">
    <w:abstractNumId w:val="73321"/>
  </w:num>
  <w:num w:numId="23">
    <w:abstractNumId w:val="73322"/>
  </w:num>
  <w:num w:numId="24">
    <w:abstractNumId w:val="73323"/>
  </w:num>
  <w:num w:numId="25">
    <w:abstractNumId w:val="73324"/>
  </w:num>
  <w:num w:numId="26">
    <w:abstractNumId w:val="73325"/>
  </w:num>
  <w:num w:numId="27">
    <w:abstractNumId w:val="73326"/>
  </w:num>
  <w:num w:numId="28">
    <w:abstractNumId w:val="73327"/>
  </w:num>
  <w:num w:numId="29">
    <w:abstractNumId w:val="73328"/>
  </w:num>
  <w:num w:numId="30">
    <w:abstractNumId w:val="73329"/>
  </w:num>
  <w:num w:numId="31">
    <w:abstractNumId w:val="73330"/>
  </w:num>
  <w:num w:numId="32">
    <w:abstractNumId w:val="73331"/>
  </w:num>
  <w:num w:numId="33">
    <w:abstractNumId w:val="73332"/>
  </w:num>
  <w:num w:numId="34">
    <w:abstractNumId w:val="73333"/>
  </w:num>
  <w:num w:numId="35">
    <w:abstractNumId w:val="73334"/>
  </w:num>
  <w:num w:numId="36">
    <w:abstractNumId w:val="73335"/>
  </w:num>
  <w:num w:numId="37">
    <w:abstractNumId w:val="73336"/>
  </w:num>
  <w:num w:numId="38">
    <w:abstractNumId w:val="73337"/>
  </w:num>
  <w:num w:numId="39">
    <w:abstractNumId w:val="73338"/>
  </w:num>
  <w:num w:numId="40">
    <w:abstractNumId w:val="73339"/>
  </w:num>
  <w:num w:numId="41">
    <w:abstractNumId w:val="73340"/>
  </w:num>
  <w:num w:numId="42">
    <w:abstractNumId w:val="73341"/>
  </w:num>
  <w:num w:numId="43">
    <w:abstractNumId w:val="73342"/>
  </w:num>
  <w:num w:numId="44">
    <w:abstractNumId w:val="73343"/>
  </w:num>
  <w:num w:numId="45">
    <w:abstractNumId w:val="73344"/>
  </w:num>
  <w:num w:numId="46">
    <w:abstractNumId w:val="73345"/>
  </w:num>
  <w:num w:numId="47">
    <w:abstractNumId w:val="73346"/>
  </w:num>
  <w:num w:numId="48">
    <w:abstractNumId w:val="73347"/>
  </w:num>
  <w:num w:numId="49">
    <w:abstractNumId w:val="73348"/>
  </w:num>
  <w:num w:numId="50">
    <w:abstractNumId w:val="73349"/>
  </w:num>
  <w:num w:numId="51">
    <w:abstractNumId w:val="73350"/>
  </w:num>
  <w:num w:numId="52">
    <w:abstractNumId w:val="73351"/>
  </w:num>
  <w:num w:numId="53">
    <w:abstractNumId w:val="73352"/>
  </w:num>
  <w:num w:numId="54">
    <w:abstractNumId w:val="73353"/>
  </w:num>
  <w:num w:numId="55">
    <w:abstractNumId w:val="73354"/>
  </w:num>
  <w:num w:numId="56">
    <w:abstractNumId w:val="73355"/>
  </w:num>
  <w:num w:numId="57">
    <w:abstractNumId w:val="73356"/>
  </w:num>
  <w:num w:numId="58">
    <w:abstractNumId w:val="73357"/>
  </w:num>
  <w:num w:numId="59">
    <w:abstractNumId w:val="73358"/>
  </w:num>
  <w:num w:numId="60">
    <w:abstractNumId w:val="73359"/>
  </w:num>
  <w:num w:numId="61">
    <w:abstractNumId w:val="73360"/>
  </w:num>
  <w:num w:numId="62">
    <w:abstractNumId w:val="73361"/>
  </w:num>
  <w:num w:numId="63">
    <w:abstractNumId w:val="73362"/>
  </w:num>
  <w:num w:numId="64">
    <w:abstractNumId w:val="73363"/>
  </w:num>
  <w:num w:numId="65">
    <w:abstractNumId w:val="73364"/>
  </w:num>
  <w:num w:numId="66">
    <w:abstractNumId w:val="73365"/>
  </w:num>
  <w:num w:numId="67">
    <w:abstractNumId w:val="7336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https://storehub.sg.larksuite.com/wiki/FAOTwOcJUiyh0FkIgz7lIklTghd" TargetMode="External" Type="http://schemas.openxmlformats.org/officeDocument/2006/relationships/hyperlink"/><Relationship Id="rId15" Target="https://storehub.sg.larksuite.com/wiki/MloFwSngOiwUQYkb1kalR3GIgZd" TargetMode="External" Type="http://schemas.openxmlformats.org/officeDocument/2006/relationships/hyperlink"/><Relationship Id="rId16" Target="embeddings/Microsoft_Excel_Worksheet5.xlsx" Type="http://schemas.openxmlformats.org/officeDocument/2006/relationships/package"/><Relationship Id="rId17" Target="media/image6.png" Type="http://schemas.openxmlformats.org/officeDocument/2006/relationships/image"/><Relationship Id="rId18" Target="embeddings/Microsoft_Excel_Worksheet6.xlsx" Type="http://schemas.openxmlformats.org/officeDocument/2006/relationships/package"/><Relationship Id="rId19" Target="media/image7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7.xlsx" Type="http://schemas.openxmlformats.org/officeDocument/2006/relationships/package"/><Relationship Id="rId21" Target="media/image8.png" Type="http://schemas.openxmlformats.org/officeDocument/2006/relationships/image"/><Relationship Id="rId22" Target="embeddings/Microsoft_Excel_Worksheet8.xlsx" Type="http://schemas.openxmlformats.org/officeDocument/2006/relationships/package"/><Relationship Id="rId23" Target="media/image9.png" Type="http://schemas.openxmlformats.org/officeDocument/2006/relationships/image"/><Relationship Id="rId24" Target="https://storehub.sg.larksuite.com/wiki/Q6dkwGUhhiRNrKkPAY0l37KYgig" TargetMode="External" Type="http://schemas.openxmlformats.org/officeDocument/2006/relationships/hyperlink"/><Relationship Id="rId25" Target="https://storehub.sg.larksuite.com/wiki/BV67wlB0Yic2B7k83Y4le3VigIe" TargetMode="External" Type="http://schemas.openxmlformats.org/officeDocument/2006/relationships/hyperlink"/><Relationship Id="rId26" Target="https://storehub.sg.larksuite.com/wiki/M4IQwTDppinetwkqWgSlQnvEghf" TargetMode="External" Type="http://schemas.openxmlformats.org/officeDocument/2006/relationships/hyperlink"/><Relationship Id="rId27" Target="https://storehub.sg.larksuite.com/wiki/Ug1Kw52ROiPFy6kQVbRlyLAKg6b" TargetMode="External" Type="http://schemas.openxmlformats.org/officeDocument/2006/relationships/hyperlink"/><Relationship Id="rId28" Target="https://storehub.sg.larksuite.com/wiki/MloFwSngOiwUQYkb1kalR3GIgZd" TargetMode="External" Type="http://schemas.openxmlformats.org/officeDocument/2006/relationships/hyperlink"/><Relationship Id="rId29" Target="https://storehub.sg.larksuite.com/wiki/FAOTwOcJUiyh0FkIgz7lIklTghd" TargetMode="External" Type="http://schemas.openxmlformats.org/officeDocument/2006/relationships/hyperlink"/><Relationship Id="rId3" Target="footer1.xml" Type="http://schemas.openxmlformats.org/officeDocument/2006/relationships/footer"/><Relationship Id="rId30" Target="https://storehub.sg.larksuite.com/wiki/Ug1Kw52ROiPFy6kQVbRlyLAKg6b" TargetMode="External" Type="http://schemas.openxmlformats.org/officeDocument/2006/relationships/hyperlink"/><Relationship Id="rId31" Target="header1.xml" Type="http://schemas.openxmlformats.org/officeDocument/2006/relationships/head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2026-01-09T12:21:25Z</dcterms:created>
  <dc:creator>Apache POI</dc:creator>
</cp:coreProperties>
</file>