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Your StoreHub Training Journey: Foundation (Day 1-2)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color w:val="de7802"/>
          <w:sz w:val="36"/>
        </w:rPr>
        <w:t>Welcome to StoreHub Training!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You're about to embark on an exciting learning journey that will equip you with everything you need to succeed in your role. This overview covers your first two days of training- the foundation that every StoreHub team member builds upon.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color w:val="de7802"/>
          <w:sz w:val="30"/>
        </w:rPr>
        <w:t>🎉 Starting Strong: Highs, Lows &amp; Buffalos Icebreaker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Before diving into content, you'll kick off training with a fun icebreaker activity led by Andrea: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 High:</w:t>
      </w:r>
      <w:r>
        <w:rPr>
          <w:rFonts w:eastAsia="等线" w:ascii="Arial" w:cs="Arial" w:hAnsi="Arial"/>
          <w:sz w:val="22"/>
        </w:rPr>
        <w:t xml:space="preserve"> Share a success or positive experience (personal or professional)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 Low:</w:t>
      </w:r>
      <w:r>
        <w:rPr>
          <w:rFonts w:eastAsia="等线" w:ascii="Arial" w:cs="Arial" w:hAnsi="Arial"/>
          <w:sz w:val="22"/>
        </w:rPr>
        <w:t xml:space="preserve"> Share a challenge you encountered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 Buffalo (twist):</w:t>
      </w:r>
      <w:r>
        <w:rPr>
          <w:rFonts w:eastAsia="等线" w:ascii="Arial" w:cs="Arial" w:hAnsi="Arial"/>
          <w:sz w:val="22"/>
        </w:rPr>
        <w:t xml:space="preserve"> Share a random or unexpected event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2" w:id="2"/>
      <w:r>
        <w:rPr>
          <w:rFonts w:eastAsia="等线" w:ascii="Arial" w:cs="Arial" w:hAnsi="Arial"/>
          <w:b w:val="true"/>
          <w:i w:val="true"/>
          <w:sz w:val="36"/>
        </w:rPr>
        <w:t>🎯 How This Training Works: The Self-Study Philosophy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143000" cy="1143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de7802"/>
          <w:sz w:val="22"/>
        </w:rPr>
        <w:t>You’re in Control.</w:t>
      </w:r>
      <w:r>
        <w:rPr>
          <w:rFonts w:eastAsia="等线" w:ascii="Arial" w:cs="Arial" w:hAnsi="Arial"/>
          <w:color w:val="de7802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is a self-paced journey, and you're in the driver's seat. Your proactivity and accountability will shape your success. There's no trainer watching over your shoulder- you own your learning pace and outcomes.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143000" cy="1143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de7802"/>
          <w:sz w:val="22"/>
        </w:rPr>
        <w:t>We’ve Got Your Back.</w:t>
      </w:r>
      <w:r>
        <w:rPr>
          <w:rFonts w:eastAsia="等线" w:ascii="Arial" w:cs="Arial" w:hAnsi="Arial"/>
          <w:color w:val="de7802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While you're learning independently, you're not alone: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Daily check-ins with your trainer keep you on track (and away from that Netflix rabbit hole!)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Questions sheet provided for you to jot down any burning questions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Trainer review sessions built into the schedule to address your concerns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028700" cy="10287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de7802"/>
          <w:sz w:val="22"/>
        </w:rPr>
        <w:t>Time Matters!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task has a set time limit, so managing your schedule is key. Check the training agenda to stay on top of things. If you fall behind, tasks can pile up- fast.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028700" cy="10287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de7802"/>
          <w:sz w:val="22"/>
        </w:rPr>
        <w:t>Some Parts Might Get Tricky.</w:t>
      </w:r>
      <w:r>
        <w:rPr>
          <w:rFonts w:eastAsia="等线" w:ascii="Arial" w:cs="Arial" w:hAnsi="Arial"/>
          <w:color w:val="de7802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Stay engaged, take notes, and don't hesitate to ask questions. Your trainer will go through them during check-ins- </w:t>
      </w:r>
      <w:r>
        <w:rPr>
          <w:rFonts w:eastAsia="等线" w:ascii="Arial" w:cs="Arial" w:hAnsi="Arial"/>
          <w:b w:val="true"/>
          <w:sz w:val="22"/>
        </w:rPr>
        <w:t>no question is too big or too small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038350" cy="26955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200150" cy="12001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de7802"/>
          <w:sz w:val="22"/>
        </w:rPr>
        <w:t>Click Everything!</w:t>
      </w:r>
      <w:r>
        <w:rPr>
          <w:rFonts w:eastAsia="等线" w:ascii="Arial" w:cs="Arial" w:hAnsi="Arial"/>
          <w:color w:val="de7802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Throughout your training materials, there are hyperlinks hidden like Easter eggs. Instead of chocolate, they're packed with valuable insights. Don't miss out!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571875" cy="20383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color w:val="de7802"/>
          <w:sz w:val="32"/>
        </w:rPr>
        <w:t>📊 Understanding Your Training Performance Score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733550" cy="17335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Your performance during training is measured through </w:t>
      </w:r>
      <w:r>
        <w:rPr>
          <w:rFonts w:eastAsia="等线" w:ascii="Arial" w:cs="Arial" w:hAnsi="Arial"/>
          <w:b w:val="true"/>
          <w:sz w:val="22"/>
        </w:rPr>
        <w:t>2 components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Learning Score (80% of Final Score)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Your formal assessments contribute to this score: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All-in-One Quiz</w:t>
      </w:r>
      <w:r>
        <w:rPr>
          <w:rFonts w:eastAsia="等线" w:ascii="Arial" w:cs="Arial" w:hAnsi="Arial"/>
          <w:sz w:val="22"/>
        </w:rPr>
        <w:t xml:space="preserve"> (Day 2) - Weighted based on your role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Role-Specific Assessments</w:t>
      </w:r>
      <w:r>
        <w:rPr>
          <w:rFonts w:eastAsia="等线" w:ascii="Arial" w:cs="Arial" w:hAnsi="Arial"/>
          <w:sz w:val="22"/>
        </w:rPr>
        <w:t xml:space="preserve"> (Day 3+) - Details in your role overview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Participation Score (5% - 20% of Final Score)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Evaluated daily by your trainer across three categories: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36pt;mso-width-percent:0;mso-height-percent:0;mso-width-percent:0;mso-height-percent:0" type="#_x0000_t75" o:ole="">
            <v:imagedata r:id="rId14" o:title=""/>
          </v:shape>
          <o:OLEObject DrawAspect="Icon" ObjectID="_1718471219" ProgID="Excel.Sheet.12" ShapeID="_x0000_i1025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Participation Levels:</w:t>
      </w:r>
      <w:bookmarkEnd w:id="4"/>
    </w:p>
    <w:p>
      <w:pPr>
        <w:spacing w:before="120" w:after="120" w:line="288" w:lineRule="auto"/>
        <w:ind w:left="0"/>
      </w:pPr>
      <w:r>
        <w:object>
          <v:shape id="_x0000_i1026" style="width:414pt;height:182pt;mso-width-percent:0;mso-height-percent:0;mso-width-percent:0;mso-height-percent:0" type="#_x0000_t75" o:ole="">
            <v:imagedata r:id="rId16" o:title=""/>
          </v:shape>
          <o:OLEObject DrawAspect="Icon" ObjectID="_1718471220" ProgID="Excel.Sheet.12" ShapeID="_x0000_i1026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Final Training Performance Score = Learning Score (80%) + Participation Score (5-20%)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💡 </w:t>
            </w:r>
            <w:r>
              <w:rPr>
                <w:rFonts w:eastAsia="等线" w:ascii="Arial" w:cs="Arial" w:hAnsi="Arial"/>
                <w:b w:val="true"/>
                <w:sz w:val="22"/>
              </w:rPr>
              <w:t>Pro Tip:</w:t>
            </w:r>
            <w:r>
              <w:rPr>
                <w:rFonts w:eastAsia="等线" w:ascii="Arial" w:cs="Arial" w:hAnsi="Arial"/>
                <w:sz w:val="22"/>
              </w:rPr>
              <w:t xml:space="preserve"> High participation can boost your overall score and provide insurance against weaker assessments!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color w:val="de7802"/>
          <w:sz w:val="32"/>
        </w:rPr>
        <w:t>✅ Pre-Training Checklist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Before you jump in, make sure you've got everything you need: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Your MacBook 💻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Your trusty sidekick! Ensure your </w:t>
      </w:r>
      <w:r>
        <w:rPr>
          <w:rFonts w:eastAsia="等线" w:ascii="Arial" w:cs="Arial" w:hAnsi="Arial"/>
          <w:b w:val="true"/>
          <w:sz w:val="22"/>
        </w:rPr>
        <w:t>Apple ID is set up using your StoreHub email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 Apple ID = No access!</w:t>
      </w:r>
      <w:r>
        <w:rPr>
          <w:rFonts w:eastAsia="等线" w:ascii="Arial" w:cs="Arial" w:hAnsi="Arial"/>
          <w:sz w:val="22"/>
        </w:rPr>
        <w:t xml:space="preserve"> 🍏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Running into issues? As a temporary fix, you can use your personal Apple ID.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An iPad 📱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Essential for exploring and getting hands-on with our POS App.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Don't have one? Ask your coach if they can lend you one.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Access to All Tools 🔧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These are the backbone of your training: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Lark (communication &amp; wiki)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Google Workspace (email, sheets, docs)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BackOffice access (role-dependent)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Other tools (role-specific)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Didn't get the tool access emails?</w:t>
      </w:r>
      <w:r>
        <w:rPr>
          <w:rFonts w:eastAsia="等线" w:ascii="Arial" w:cs="Arial" w:hAnsi="Arial"/>
          <w:sz w:val="22"/>
        </w:rPr>
        <w:t xml:space="preserve"> Reach out to your coach ASAP to get sorted.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🔑 </w:t>
      </w:r>
      <w:r>
        <w:rPr>
          <w:rFonts w:eastAsia="等线" w:ascii="Arial" w:cs="Arial" w:hAnsi="Arial"/>
          <w:b w:val="true"/>
          <w:sz w:val="22"/>
        </w:rPr>
        <w:t>Pro Tip:</w:t>
      </w:r>
      <w:r>
        <w:rPr>
          <w:rFonts w:eastAsia="等线" w:ascii="Arial" w:cs="Arial" w:hAnsi="Arial"/>
          <w:sz w:val="22"/>
        </w:rPr>
        <w:t xml:space="preserve"> Double-check everything the day before training—because showing up prepared is half the battle! 🚀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color w:val="de7802"/>
          <w:sz w:val="32"/>
        </w:rPr>
        <w:t>📅 Your Day 1-2 Training Schedule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Your journey begins with </w:t>
      </w:r>
      <w:r>
        <w:rPr>
          <w:rFonts w:eastAsia="等线" w:ascii="Arial" w:cs="Arial" w:hAnsi="Arial"/>
          <w:b w:val="true"/>
          <w:sz w:val="22"/>
        </w:rPr>
        <w:t>general training</w:t>
      </w:r>
      <w:r>
        <w:rPr>
          <w:rFonts w:eastAsia="等线" w:ascii="Arial" w:cs="Arial" w:hAnsi="Arial"/>
          <w:sz w:val="22"/>
        </w:rPr>
        <w:t xml:space="preserve"> to cover the fundamentals of StoreHub. By Day 2, you'll test your knowledge with a comprehensive quiz- let's see how much sticks!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color w:val="de7802"/>
          <w:sz w:val="30"/>
        </w:rPr>
        <w:t xml:space="preserve">Day 1: </w:t>
      </w:r>
      <w:r>
        <w:rPr>
          <w:rFonts w:eastAsia="等线" w:ascii="Arial" w:cs="Arial" w:hAnsi="Arial"/>
          <w:b w:val="true"/>
          <w:sz w:val="30"/>
        </w:rPr>
        <w:t>Product Foundation (Self-Study)</w:t>
      </w:r>
      <w:bookmarkEnd w:id="10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8" o:title=""/>
          </v:shape>
          <o:OLEObject DrawAspect="Icon" ObjectID="_1718471221" ProgID="Excel.Sheet.12" ShapeID="_x0000_i1027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📌 Day 1 Focus:</w:t>
            </w:r>
            <w:r>
              <w:rPr>
                <w:rFonts w:eastAsia="等线" w:ascii="Arial" w:cs="Arial" w:hAnsi="Arial"/>
                <w:sz w:val="22"/>
              </w:rPr>
              <w:t xml:space="preserve"> Building product knowledge foundation. Take your time to absorb this knowledge powers everything you'll do at StoreHub.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Day 2: Advanced Navigation &amp; Assessment</w:t>
      </w:r>
      <w:bookmarkEnd w:id="11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20" o:title=""/>
          </v:shape>
          <o:OLEObject DrawAspect="Icon" ObjectID="_1718471222" ProgID="Excel.Sheet.12" ShapeID="_x0000_i1028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📌 Day 2 Focus:</w:t>
            </w:r>
            <w:r>
              <w:rPr>
                <w:rFonts w:eastAsia="等线" w:ascii="Arial" w:cs="Arial" w:hAnsi="Arial"/>
                <w:sz w:val="22"/>
              </w:rPr>
              <w:t xml:space="preserve"> Mastering navigation and proving your foundation knowledge. The All-in-One Quiz is your first formal assessment—open-book, but no retakes!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🎓 The All-in-One Quiz: What You Need to Know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Format:</w:t>
      </w:r>
      <w:bookmarkEnd w:id="13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48 questions</w:t>
      </w:r>
      <w:r>
        <w:rPr>
          <w:rFonts w:eastAsia="等线" w:ascii="Arial" w:cs="Arial" w:hAnsi="Arial"/>
          <w:sz w:val="22"/>
        </w:rPr>
        <w:t xml:space="preserve"> covering all modules from Day 1-2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Open-book</w:t>
      </w:r>
      <w:r>
        <w:rPr>
          <w:rFonts w:eastAsia="等线" w:ascii="Arial" w:cs="Arial" w:hAnsi="Arial"/>
          <w:sz w:val="22"/>
        </w:rPr>
        <w:t>: You can reference your training slides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Passing score: 80%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 retakes</w:t>
      </w:r>
      <w:r>
        <w:rPr>
          <w:rFonts w:eastAsia="等线" w:ascii="Arial" w:cs="Arial" w:hAnsi="Arial"/>
          <w:sz w:val="22"/>
        </w:rPr>
        <w:t>: This is your one shot, so prepare well!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Weight: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All-in-One Quiz weight varies by role: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Merchant Care:</w:t>
      </w:r>
      <w:r>
        <w:rPr>
          <w:rFonts w:eastAsia="等线" w:ascii="Arial" w:cs="Arial" w:hAnsi="Arial"/>
          <w:sz w:val="22"/>
        </w:rPr>
        <w:t xml:space="preserve"> 20%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Merchant Onboarding Manager:</w:t>
      </w:r>
      <w:r>
        <w:rPr>
          <w:rFonts w:eastAsia="等线" w:ascii="Arial" w:cs="Arial" w:hAnsi="Arial"/>
          <w:sz w:val="22"/>
        </w:rPr>
        <w:t xml:space="preserve"> 20%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 Success Manager:</w:t>
      </w:r>
      <w:r>
        <w:rPr>
          <w:rFonts w:eastAsia="等线" w:ascii="Arial" w:cs="Arial" w:hAnsi="Arial"/>
          <w:sz w:val="22"/>
        </w:rPr>
        <w:t xml:space="preserve"> 20%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Onboarding Specialist:</w:t>
      </w:r>
      <w:r>
        <w:rPr>
          <w:rFonts w:eastAsia="等线" w:ascii="Arial" w:cs="Arial" w:hAnsi="Arial"/>
          <w:sz w:val="22"/>
        </w:rPr>
        <w:t xml:space="preserve"> 20%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Onboarding Coordinator: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50%</w:t>
      </w:r>
      <w:r>
        <w:rPr>
          <w:rFonts w:eastAsia="等线" w:ascii="Arial" w:cs="Arial" w:hAnsi="Arial"/>
          <w:sz w:val="22"/>
        </w:rPr>
        <w:t xml:space="preserve"> (highest weight!)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Business Consultant:</w:t>
      </w:r>
      <w:r>
        <w:rPr>
          <w:rFonts w:eastAsia="等线" w:ascii="Arial" w:cs="Arial" w:hAnsi="Arial"/>
          <w:sz w:val="22"/>
        </w:rPr>
        <w:t xml:space="preserve"> 20%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Sales Coordinator:</w:t>
      </w:r>
      <w:r>
        <w:rPr>
          <w:rFonts w:eastAsia="等线" w:ascii="Arial" w:cs="Arial" w:hAnsi="Arial"/>
          <w:sz w:val="22"/>
        </w:rPr>
        <w:t xml:space="preserve"> 15%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Strategy Tips:</w:t>
      </w:r>
      <w:bookmarkEnd w:id="15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Take detailed notes</w:t>
      </w:r>
      <w:r>
        <w:rPr>
          <w:rFonts w:eastAsia="等线" w:ascii="Arial" w:cs="Arial" w:hAnsi="Arial"/>
          <w:sz w:val="22"/>
        </w:rPr>
        <w:t xml:space="preserve"> during self-study- you'll reference them in the quiz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 the search function</w:t>
      </w:r>
      <w:r>
        <w:rPr>
          <w:rFonts w:eastAsia="等线" w:ascii="Arial" w:cs="Arial" w:hAnsi="Arial"/>
          <w:sz w:val="22"/>
        </w:rPr>
        <w:t xml:space="preserve"> (Ctrl+F / Cmd+F) in your slides during the quiz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Don't rush- </w:t>
      </w:r>
      <w:r>
        <w:rPr>
          <w:rFonts w:eastAsia="等线" w:ascii="Arial" w:cs="Arial" w:hAnsi="Arial"/>
          <w:sz w:val="22"/>
        </w:rPr>
        <w:t>you have 1.5 hours, use it wisely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Read questions carefully- </w:t>
      </w:r>
      <w:r>
        <w:rPr>
          <w:rFonts w:eastAsia="等线" w:ascii="Arial" w:cs="Arial" w:hAnsi="Arial"/>
          <w:sz w:val="22"/>
        </w:rPr>
        <w:t>some are scenario-based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Trust your notes- </w:t>
      </w:r>
      <w:r>
        <w:rPr>
          <w:rFonts w:eastAsia="等线" w:ascii="Arial" w:cs="Arial" w:hAnsi="Arial"/>
          <w:sz w:val="22"/>
        </w:rPr>
        <w:t>if you took good notes, you'll do great!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What Happens If You Don't Pass?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Since there are no retakes, failing the All-in-One Quiz significantly impacts your final training score. This policy exists to: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Build accountability and ownership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Encourage thorough preparation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Mirror real-world stakes (you get one chance with merchants!)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But don't stress!</w:t>
      </w:r>
      <w:r>
        <w:rPr>
          <w:rFonts w:eastAsia="等线" w:ascii="Arial" w:cs="Arial" w:hAnsi="Arial"/>
          <w:sz w:val="22"/>
        </w:rPr>
        <w:t xml:space="preserve"> The quiz is open-book, and if you've engaged with the material, 80% is very achievable.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7" w:id="17"/>
      <w:r>
        <w:rPr>
          <w:rFonts w:eastAsia="等线" w:ascii="Arial" w:cs="Arial" w:hAnsi="Arial"/>
          <w:b w:val="true"/>
          <w:color w:val="de7802"/>
          <w:sz w:val="36"/>
        </w:rPr>
        <w:t>👥 Meet the StoreHub Team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color w:val="245bdb"/>
          <w:sz w:val="32"/>
        </w:rPr>
        <w:t>Leadership</w:t>
      </w:r>
      <w:r>
        <w:rPr>
          <w:rFonts w:eastAsia="等线" w:ascii="Arial" w:cs="Arial" w:hAnsi="Arial"/>
          <w:b w:val="true"/>
          <w:sz w:val="32"/>
        </w:rPr>
        <w:t xml:space="preserve"> Team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863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 xml:space="preserve">Discover StoreHub </w:t>
      </w:r>
      <w:r>
        <w:rPr>
          <w:rFonts w:eastAsia="等线" w:ascii="Arial" w:cs="Arial" w:hAnsi="Arial"/>
          <w:b w:val="true"/>
          <w:color w:val="6425d0"/>
          <w:sz w:val="32"/>
        </w:rPr>
        <w:t>Roles</w:t>
      </w:r>
      <w:r>
        <w:rPr>
          <w:rFonts w:eastAsia="等线" w:ascii="Arial" w:cs="Arial" w:hAnsi="Arial"/>
          <w:b w:val="true"/>
          <w:sz w:val="32"/>
        </w:rPr>
        <w:t xml:space="preserve"> 🏢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 StoreHub, every role comes with unique responsibilities, working together to create a seamless experience. Explore the cards below to dive into the details of each role and see how they connect with different departments.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The</w:t>
      </w:r>
      <w:r>
        <w:rPr>
          <w:rFonts w:eastAsia="等线" w:ascii="Arial" w:cs="Arial" w:hAnsi="Arial"/>
          <w:b w:val="true"/>
          <w:color w:val="de7802"/>
          <w:sz w:val="30"/>
        </w:rPr>
        <w:t xml:space="preserve"> </w:t>
      </w:r>
      <w:r>
        <w:rPr>
          <w:rFonts w:eastAsia="等线" w:ascii="Arial" w:cs="Arial" w:hAnsi="Arial"/>
          <w:b w:val="true"/>
          <w:color w:val="de7802"/>
          <w:sz w:val="30"/>
        </w:rPr>
        <w:t>Sales</w:t>
      </w:r>
      <w:r>
        <w:rPr>
          <w:rFonts w:eastAsia="等线" w:ascii="Arial" w:cs="Arial" w:hAnsi="Arial"/>
          <w:b w:val="true"/>
          <w:sz w:val="30"/>
        </w:rPr>
        <w:t xml:space="preserve"> Clan</w:t>
      </w:r>
      <w:bookmarkEnd w:id="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524250" cy="37052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Mission:</w:t>
      </w:r>
      <w:r>
        <w:rPr>
          <w:rFonts w:eastAsia="等线" w:ascii="Arial" w:cs="Arial" w:hAnsi="Arial"/>
          <w:sz w:val="22"/>
        </w:rPr>
        <w:t xml:space="preserve"> Merchants' very first point of contact when they express interest in StoreHub. They're the gatekeepers of opportunity, paving the way for a smooth onboarding journey.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Roles: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Sales Coordinator (SC):</w:t>
      </w:r>
      <w:r>
        <w:rPr>
          <w:rFonts w:eastAsia="等线" w:ascii="Arial" w:cs="Arial" w:hAnsi="Arial"/>
          <w:sz w:val="22"/>
        </w:rPr>
        <w:t xml:space="preserve"> Manage inbound leads (farming) and outbound cold calling (hunting). Qualify leads and schedule meetings for Business Consultants.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Business Consultant (BC):</w:t>
      </w:r>
      <w:r>
        <w:rPr>
          <w:rFonts w:eastAsia="等线" w:ascii="Arial" w:cs="Arial" w:hAnsi="Arial"/>
          <w:sz w:val="22"/>
        </w:rPr>
        <w:t xml:space="preserve"> Acquire new merchants, present StoreHub's value, recommend solutions, facilitate handover to Success Team, and collect payments.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Handoff:</w:t>
      </w:r>
      <w:r>
        <w:rPr>
          <w:rFonts w:eastAsia="等线" w:ascii="Arial" w:cs="Arial" w:hAnsi="Arial"/>
          <w:sz w:val="22"/>
        </w:rPr>
        <w:t xml:space="preserve"> Once merchants sign up, Sales hands over to the </w:t>
      </w:r>
      <w:r>
        <w:rPr>
          <w:rFonts w:eastAsia="等线" w:ascii="Arial" w:cs="Arial" w:hAnsi="Arial"/>
          <w:b w:val="true"/>
          <w:sz w:val="22"/>
        </w:rPr>
        <w:t>Success Clan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The</w:t>
      </w:r>
      <w:r>
        <w:rPr>
          <w:rFonts w:eastAsia="等线" w:ascii="Arial" w:cs="Arial" w:hAnsi="Arial"/>
          <w:b w:val="true"/>
          <w:color w:val="de7802"/>
          <w:sz w:val="30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30"/>
        </w:rPr>
        <w:t>Success</w:t>
      </w:r>
      <w:r>
        <w:rPr>
          <w:rFonts w:eastAsia="等线" w:ascii="Arial" w:cs="Arial" w:hAnsi="Arial"/>
          <w:b w:val="true"/>
          <w:sz w:val="30"/>
        </w:rPr>
        <w:t xml:space="preserve"> Clan</w:t>
      </w:r>
      <w:r>
        <w:rPr>
          <w:rFonts w:eastAsia="等线" w:ascii="Arial" w:cs="Arial" w:hAnsi="Arial"/>
          <w:b w:val="true"/>
          <w:sz w:val="30"/>
        </w:rPr>
        <w:br/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857500" cy="42862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Mission:</w:t>
      </w:r>
      <w:r>
        <w:rPr>
          <w:rFonts w:eastAsia="等线" w:ascii="Arial" w:cs="Arial" w:hAnsi="Arial"/>
          <w:sz w:val="22"/>
        </w:rPr>
        <w:t xml:space="preserve"> Ensure merchants are fully prepped and ready to Go Live. Think of them as the ultimate pit crew before the big race!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Pre-Go Live Roles: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Merchant Onboarding Manager (MOM):</w:t>
      </w:r>
      <w:r>
        <w:rPr>
          <w:rFonts w:eastAsia="等线" w:ascii="Arial" w:cs="Arial" w:hAnsi="Arial"/>
          <w:sz w:val="22"/>
        </w:rPr>
        <w:t xml:space="preserve"> Conduct welcome calls, gather merchant info (menu, hardware delivery dates), schedule training, perform Go-Live check-ins, monitor TalkHub messages, and provide 60-day post-launch support.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Onboarding Specialist (OS):</w:t>
      </w:r>
      <w:r>
        <w:rPr>
          <w:rFonts w:eastAsia="等线" w:ascii="Arial" w:cs="Arial" w:hAnsi="Arial"/>
          <w:sz w:val="22"/>
        </w:rPr>
        <w:t xml:space="preserve"> Conduct virtual and onsite training, send training materials, ensure BackOffice setup, prepare customers for Day 1, project-manage VIP installations, and oversee hardware installation.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Onboarding Coordinator (OC):</w:t>
      </w:r>
      <w:r>
        <w:rPr>
          <w:rFonts w:eastAsia="等线" w:ascii="Arial" w:cs="Arial" w:hAnsi="Arial"/>
          <w:sz w:val="22"/>
        </w:rPr>
        <w:t xml:space="preserve"> Configure BackOffice and Beep store, manage collateral requests, ensure 3-day SLA fulfillment, and coordinate delivery with third-party vendors.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Post-Go Live Roles: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 Success Manager (CSM):</w:t>
      </w:r>
      <w:r>
        <w:rPr>
          <w:rFonts w:eastAsia="等线" w:ascii="Arial" w:cs="Arial" w:hAnsi="Arial"/>
          <w:sz w:val="22"/>
        </w:rPr>
        <w:t xml:space="preserve"> Manage merchant renewals and expansion, conduct CX surveys, and share insights with Sales/Product/CX teams for continuous improvement.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Billing Executive (BE):</w:t>
      </w:r>
      <w:r>
        <w:rPr>
          <w:rFonts w:eastAsia="等线" w:ascii="Arial" w:cs="Arial" w:hAnsi="Arial"/>
          <w:sz w:val="22"/>
        </w:rPr>
        <w:t xml:space="preserve"> Ensure accurate and timely billing, monitor account balances, resolve discrepancies, manage opportunities, prepare quotations, and forecast financials.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The Care Clan 🛠️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790950" cy="37433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Mission:</w:t>
      </w:r>
      <w:r>
        <w:rPr>
          <w:rFonts w:eastAsia="等线" w:ascii="Arial" w:cs="Arial" w:hAnsi="Arial"/>
          <w:sz w:val="22"/>
        </w:rPr>
        <w:t xml:space="preserve"> Provide world-class support to keep merchants running smoothly.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Roles: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Merchant Care Representative (T1):</w:t>
      </w:r>
      <w:r>
        <w:rPr>
          <w:rFonts w:eastAsia="等线" w:ascii="Arial" w:cs="Arial" w:hAnsi="Arial"/>
          <w:sz w:val="22"/>
        </w:rPr>
        <w:t xml:space="preserve"> Provide basic feature recommendations, manage ticket distribution, handle Beep delivery issues (merchant side), guide hardware delivery/installation, perform basic troubleshooting, and resolve account-related issues.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Merchant Care (T2):</w:t>
      </w:r>
      <w:r>
        <w:rPr>
          <w:rFonts w:eastAsia="等线" w:ascii="Arial" w:cs="Arial" w:hAnsi="Arial"/>
          <w:sz w:val="22"/>
        </w:rPr>
        <w:t xml:space="preserve"> Investigate escalated tickets, conduct advanced troubleshooting for hardware/software, provide solutions for complex issues, perform onsite investigations, and test new hardware.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Beep Care Representative:</w:t>
      </w:r>
      <w:r>
        <w:rPr>
          <w:rFonts w:eastAsia="等线" w:ascii="Arial" w:cs="Arial" w:hAnsi="Arial"/>
          <w:sz w:val="22"/>
        </w:rPr>
        <w:t xml:space="preserve"> Manage live Beep Orders (status inquiries, rider updates, payment issues), prepare for Beep Delivery (complaints, payment failures, undelivered orders), resolve disputes, handle vouchers, and coordinate with 3PL riders.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Fleet Coordinator:</w:t>
      </w:r>
      <w:r>
        <w:rPr>
          <w:rFonts w:eastAsia="等线" w:ascii="Arial" w:cs="Arial" w:hAnsi="Arial"/>
          <w:sz w:val="22"/>
        </w:rPr>
        <w:t xml:space="preserve"> Manage StoreHub's Beep fleet (coordination, recruitment, scheduling, payments), oversee 3PL riders (PandaGo, Lalamove), ensure rider availability, and maintain coverage for high-potential merchants.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color w:val="de7802"/>
          <w:sz w:val="30"/>
        </w:rPr>
        <w:t>How Roles Connect: The Merchant Journey</w:t>
      </w:r>
      <w:bookmarkEnd w:id="23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26" o:title=""/>
          </v:shape>
          <o:OLEObject DrawAspect="Icon" ObjectID="_1718471223" ProgID="Excel.Sheet.12" ShapeID="_x0000_i1029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Each stage builds on the last</w:t>
      </w:r>
      <w:r>
        <w:rPr>
          <w:rFonts w:eastAsia="等线" w:ascii="Arial" w:cs="Arial" w:hAnsi="Arial"/>
          <w:sz w:val="22"/>
        </w:rPr>
        <w:t>, ensuring merchants are guided, supported, and set up for success as they grow with StoreHub.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🎯 What Happens After Day 2?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Congratulations! By the end of Day 2, you'll have: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Mastered StoreHub's product foundation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Passed the All-in-One Quiz (80%+)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Understood how your role fits into the bigger picture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Next Step: Role-Specific Training (Day 3+)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 the evening of Day 2 (around 8pm), you'll receive a </w:t>
      </w:r>
      <w:r>
        <w:rPr>
          <w:rFonts w:eastAsia="等线" w:ascii="Arial" w:cs="Arial" w:hAnsi="Arial"/>
          <w:b w:val="true"/>
          <w:sz w:val="22"/>
        </w:rPr>
        <w:t>comprehensive role-specific training overview</w:t>
      </w:r>
      <w:r>
        <w:rPr>
          <w:rFonts w:eastAsia="等线" w:ascii="Arial" w:cs="Arial" w:hAnsi="Arial"/>
          <w:sz w:val="22"/>
        </w:rPr>
        <w:t xml:space="preserve"> via email. This document will cover: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Your role's mission and core responsibilities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Day-by-day schedule with exact timings (Day 3 onwards)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Assessment breakdown and weightage specific to your role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Your assigned coach and support contacts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 tips for success in your role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💡 Pro Tip:</w:t>
            </w:r>
            <w:r>
              <w:rPr>
                <w:rFonts w:eastAsia="等线" w:ascii="Arial" w:cs="Arial" w:hAnsi="Arial"/>
                <w:sz w:val="22"/>
              </w:rPr>
              <w:t xml:space="preserve"> Review your role-specific overview that evening so you arrive Day 3 ready to hit the ground running!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📚 Resources &amp; Support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Where to Find Materials</w:t>
      </w:r>
      <w:bookmarkEnd w:id="26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Training Wiki:</w:t>
      </w:r>
      <w:r>
        <w:rPr>
          <w:rFonts w:eastAsia="等线" w:ascii="Arial" w:cs="Arial" w:hAnsi="Arial"/>
          <w:sz w:val="22"/>
        </w:rPr>
        <w:t xml:space="preserve"> All slides and resources live in the Lark Wiki (link provided in welcome email)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Questions Sheet:</w:t>
      </w:r>
      <w:r>
        <w:rPr>
          <w:rFonts w:eastAsia="等线" w:ascii="Arial" w:cs="Arial" w:hAnsi="Arial"/>
          <w:sz w:val="22"/>
        </w:rPr>
        <w:t xml:space="preserve"> Use the provided sheet to track questions for trainer sync-ups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Training Schedule:</w:t>
      </w:r>
      <w:r>
        <w:rPr>
          <w:rFonts w:eastAsia="等线" w:ascii="Arial" w:cs="Arial" w:hAnsi="Arial"/>
          <w:sz w:val="22"/>
        </w:rPr>
        <w:t xml:space="preserve"> Refer back to this overview for Day 1-2 timeline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Who to Contact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 Logistical Support: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Trainer (Andrea):</w:t>
      </w:r>
      <w:r>
        <w:rPr>
          <w:rFonts w:eastAsia="等线" w:ascii="Arial" w:cs="Arial" w:hAnsi="Arial"/>
          <w:sz w:val="22"/>
        </w:rPr>
        <w:t xml:space="preserve"> </w:t>
      </w:r>
      <w:hyperlink r:id="rId27">
        <w:r>
          <w:rPr>
            <w:rFonts w:eastAsia="等线" w:ascii="Arial" w:cs="Arial" w:hAnsi="Arial"/>
            <w:color w:val="3370ff"/>
            <w:sz w:val="22"/>
          </w:rPr>
          <w:t>andrea.kaur@storehub.com</w:t>
        </w:r>
      </w:hyperlink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Scheduling questions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Access to materials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General training logistics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 Role-Specific Guidance: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Coach/Manager:</w:t>
      </w:r>
      <w:r>
        <w:rPr>
          <w:rFonts w:eastAsia="等线" w:ascii="Arial" w:cs="Arial" w:hAnsi="Arial"/>
          <w:sz w:val="22"/>
        </w:rPr>
        <w:t xml:space="preserve"> (Assigned based on your region and role- details in your role-specific overview) 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Technical content clarification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Assessment feedback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 3+ training coordination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 Technical Issues: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IT/HR:</w:t>
      </w:r>
      <w:r>
        <w:rPr>
          <w:rFonts w:eastAsia="等线" w:ascii="Arial" w:cs="Arial" w:hAnsi="Arial"/>
          <w:sz w:val="22"/>
        </w:rPr>
        <w:t xml:space="preserve"> Contact for MacBook, iPad, or tool access issues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🚀 Ready to Begin?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You've got everything you need to succeed. Remember: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You're in control</w:t>
      </w:r>
      <w:r>
        <w:rPr>
          <w:rFonts w:eastAsia="等线" w:ascii="Arial" w:cs="Arial" w:hAnsi="Arial"/>
          <w:sz w:val="22"/>
        </w:rPr>
        <w:t xml:space="preserve"> of your learning pace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We've got your back</w:t>
      </w:r>
      <w:r>
        <w:rPr>
          <w:rFonts w:eastAsia="等线" w:ascii="Arial" w:cs="Arial" w:hAnsi="Arial"/>
          <w:sz w:val="22"/>
        </w:rPr>
        <w:t xml:space="preserve"> with daily check-ins and support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Time management is key</w:t>
      </w:r>
      <w:r>
        <w:rPr>
          <w:rFonts w:eastAsia="等线" w:ascii="Arial" w:cs="Arial" w:hAnsi="Arial"/>
          <w:sz w:val="22"/>
        </w:rPr>
        <w:t xml:space="preserve"> to staying on track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Ask questions freely</w:t>
      </w:r>
      <w:r>
        <w:rPr>
          <w:rFonts w:eastAsia="等线" w:ascii="Arial" w:cs="Arial" w:hAnsi="Arial"/>
          <w:sz w:val="22"/>
        </w:rPr>
        <w:t>—no question is too small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Participation matters</w:t>
      </w:r>
      <w:r>
        <w:rPr>
          <w:rFonts w:eastAsia="等线" w:ascii="Arial" w:cs="Arial" w:hAnsi="Arial"/>
          <w:sz w:val="22"/>
        </w:rPr>
        <w:t>—engagement boosts your score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Checklist: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Review this overview thoroughly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Confirm MacBook and iPad setup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Verify access to all tools (Lark, Google Workspace, etc.)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Bookmark the Training Wiki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Set aside focused time for self-study (minimize distractions)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Prepare to take detailed notes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Get ready for an awesome learning journey!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Final Thoughts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Training at StoreHub is designed to empower you with knowledge, skills, and confidence. The self-study structure respects your autonomy while providing guardrails and support when needed.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This is your chance to: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Absorb how StoreHub empowers merchants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Understand the product deeply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Build relationships with your trainer and peers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Prove your accountability and proactivity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 the foundation for a successful career at StoreHub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Now go forth and make Day 1-2 incredible! 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Welcome to the team—we're excited to have you here!</w:t>
      </w:r>
    </w:p>
    <w:sectPr>
      <w:footerReference w:type="default" r:id="rId3"/>
      <w:headerReference w:type="default" r:id="rId2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06730">
    <w:lvl>
      <w:numFmt w:val="bullet"/>
      <w:suff w:val="tab"/>
      <w:lvlText w:val="•"/>
      <w:rPr>
        <w:color w:val="3370ff"/>
      </w:rPr>
    </w:lvl>
  </w:abstractNum>
  <w:abstractNum w:abstractNumId="106731">
    <w:lvl>
      <w:numFmt w:val="bullet"/>
      <w:suff w:val="tab"/>
      <w:lvlText w:val="•"/>
      <w:rPr>
        <w:color w:val="3370ff"/>
      </w:rPr>
    </w:lvl>
  </w:abstractNum>
  <w:abstractNum w:abstractNumId="106732">
    <w:lvl>
      <w:numFmt w:val="bullet"/>
      <w:suff w:val="tab"/>
      <w:lvlText w:val="•"/>
      <w:rPr>
        <w:color w:val="3370ff"/>
      </w:rPr>
    </w:lvl>
  </w:abstractNum>
  <w:abstractNum w:abstractNumId="106733">
    <w:lvl>
      <w:numFmt w:val="bullet"/>
      <w:suff w:val="tab"/>
      <w:lvlText w:val="•"/>
      <w:rPr>
        <w:color w:val="3370ff"/>
      </w:rPr>
    </w:lvl>
  </w:abstractNum>
  <w:abstractNum w:abstractNumId="106734">
    <w:lvl>
      <w:numFmt w:val="bullet"/>
      <w:suff w:val="tab"/>
      <w:lvlText w:val="•"/>
      <w:rPr>
        <w:color w:val="3370ff"/>
      </w:rPr>
    </w:lvl>
  </w:abstractNum>
  <w:abstractNum w:abstractNumId="106735">
    <w:lvl>
      <w:numFmt w:val="bullet"/>
      <w:suff w:val="tab"/>
      <w:lvlText w:val="•"/>
      <w:rPr>
        <w:color w:val="3370ff"/>
      </w:rPr>
    </w:lvl>
  </w:abstractNum>
  <w:abstractNum w:abstractNumId="106736">
    <w:lvl>
      <w:start w:val="1"/>
      <w:numFmt w:val="decimal"/>
      <w:suff w:val="tab"/>
      <w:lvlText w:val="%1."/>
      <w:rPr>
        <w:color w:val="3370ff"/>
      </w:rPr>
    </w:lvl>
  </w:abstractNum>
  <w:abstractNum w:abstractNumId="106737">
    <w:lvl>
      <w:numFmt w:val="bullet"/>
      <w:suff w:val="tab"/>
      <w:lvlText w:val="•"/>
      <w:rPr>
        <w:color w:val="3370ff"/>
      </w:rPr>
    </w:lvl>
  </w:abstractNum>
  <w:abstractNum w:abstractNumId="106738">
    <w:lvl>
      <w:numFmt w:val="bullet"/>
      <w:suff w:val="tab"/>
      <w:lvlText w:val="•"/>
      <w:rPr>
        <w:color w:val="3370ff"/>
      </w:rPr>
    </w:lvl>
  </w:abstractNum>
  <w:abstractNum w:abstractNumId="106739">
    <w:lvl>
      <w:start w:val="2"/>
      <w:numFmt w:val="decimal"/>
      <w:suff w:val="tab"/>
      <w:lvlText w:val="%1."/>
      <w:rPr>
        <w:color w:val="3370ff"/>
      </w:rPr>
    </w:lvl>
  </w:abstractNum>
  <w:abstractNum w:abstractNumId="106740">
    <w:lvl>
      <w:numFmt w:val="bullet"/>
      <w:suff w:val="tab"/>
      <w:lvlText w:val="•"/>
      <w:rPr>
        <w:color w:val="3370ff"/>
      </w:rPr>
    </w:lvl>
  </w:abstractNum>
  <w:abstractNum w:abstractNumId="106741">
    <w:lvl>
      <w:numFmt w:val="bullet"/>
      <w:suff w:val="tab"/>
      <w:lvlText w:val="•"/>
      <w:rPr>
        <w:color w:val="3370ff"/>
      </w:rPr>
    </w:lvl>
  </w:abstractNum>
  <w:abstractNum w:abstractNumId="106742">
    <w:lvl>
      <w:numFmt w:val="bullet"/>
      <w:suff w:val="tab"/>
      <w:lvlText w:val="•"/>
      <w:rPr>
        <w:color w:val="3370ff"/>
      </w:rPr>
    </w:lvl>
  </w:abstractNum>
  <w:abstractNum w:abstractNumId="106743">
    <w:lvl>
      <w:numFmt w:val="bullet"/>
      <w:suff w:val="tab"/>
      <w:lvlText w:val="•"/>
      <w:rPr>
        <w:color w:val="3370ff"/>
      </w:rPr>
    </w:lvl>
  </w:abstractNum>
  <w:abstractNum w:abstractNumId="106744">
    <w:lvl>
      <w:numFmt w:val="bullet"/>
      <w:suff w:val="tab"/>
      <w:lvlText w:val="•"/>
      <w:rPr>
        <w:color w:val="3370ff"/>
      </w:rPr>
    </w:lvl>
  </w:abstractNum>
  <w:abstractNum w:abstractNumId="106745">
    <w:lvl>
      <w:numFmt w:val="bullet"/>
      <w:suff w:val="tab"/>
      <w:lvlText w:val="•"/>
      <w:rPr>
        <w:color w:val="3370ff"/>
      </w:rPr>
    </w:lvl>
  </w:abstractNum>
  <w:abstractNum w:abstractNumId="106746">
    <w:lvl>
      <w:numFmt w:val="bullet"/>
      <w:suff w:val="tab"/>
      <w:lvlText w:val="•"/>
      <w:rPr>
        <w:color w:val="3370ff"/>
      </w:rPr>
    </w:lvl>
  </w:abstractNum>
  <w:abstractNum w:abstractNumId="106747">
    <w:lvl>
      <w:numFmt w:val="bullet"/>
      <w:suff w:val="tab"/>
      <w:lvlText w:val="•"/>
      <w:rPr>
        <w:color w:val="3370ff"/>
      </w:rPr>
    </w:lvl>
  </w:abstractNum>
  <w:abstractNum w:abstractNumId="106748">
    <w:lvl>
      <w:numFmt w:val="bullet"/>
      <w:suff w:val="tab"/>
      <w:lvlText w:val="•"/>
      <w:rPr>
        <w:color w:val="3370ff"/>
      </w:rPr>
    </w:lvl>
  </w:abstractNum>
  <w:abstractNum w:abstractNumId="106749">
    <w:lvl>
      <w:numFmt w:val="bullet"/>
      <w:suff w:val="tab"/>
      <w:lvlText w:val="•"/>
      <w:rPr>
        <w:color w:val="3370ff"/>
      </w:rPr>
    </w:lvl>
  </w:abstractNum>
  <w:abstractNum w:abstractNumId="106750">
    <w:lvl>
      <w:numFmt w:val="bullet"/>
      <w:suff w:val="tab"/>
      <w:lvlText w:val="•"/>
      <w:rPr>
        <w:color w:val="3370ff"/>
      </w:rPr>
    </w:lvl>
  </w:abstractNum>
  <w:abstractNum w:abstractNumId="106751">
    <w:lvl>
      <w:numFmt w:val="bullet"/>
      <w:suff w:val="tab"/>
      <w:lvlText w:val="•"/>
      <w:rPr>
        <w:color w:val="3370ff"/>
      </w:rPr>
    </w:lvl>
  </w:abstractNum>
  <w:abstractNum w:abstractNumId="106752">
    <w:lvl>
      <w:numFmt w:val="bullet"/>
      <w:suff w:val="tab"/>
      <w:lvlText w:val="•"/>
      <w:rPr>
        <w:color w:val="3370ff"/>
      </w:rPr>
    </w:lvl>
  </w:abstractNum>
  <w:abstractNum w:abstractNumId="106753">
    <w:lvl>
      <w:numFmt w:val="bullet"/>
      <w:suff w:val="tab"/>
      <w:lvlText w:val="•"/>
      <w:rPr>
        <w:color w:val="3370ff"/>
      </w:rPr>
    </w:lvl>
  </w:abstractNum>
  <w:abstractNum w:abstractNumId="106754">
    <w:lvl>
      <w:numFmt w:val="bullet"/>
      <w:suff w:val="tab"/>
      <w:lvlText w:val="•"/>
      <w:rPr>
        <w:color w:val="3370ff"/>
      </w:rPr>
    </w:lvl>
  </w:abstractNum>
  <w:abstractNum w:abstractNumId="106755">
    <w:lvl>
      <w:numFmt w:val="bullet"/>
      <w:suff w:val="tab"/>
      <w:lvlText w:val="•"/>
      <w:rPr>
        <w:color w:val="3370ff"/>
      </w:rPr>
    </w:lvl>
  </w:abstractNum>
  <w:abstractNum w:abstractNumId="106756">
    <w:lvl>
      <w:numFmt w:val="bullet"/>
      <w:suff w:val="tab"/>
      <w:lvlText w:val="•"/>
      <w:rPr>
        <w:color w:val="3370ff"/>
      </w:rPr>
    </w:lvl>
  </w:abstractNum>
  <w:abstractNum w:abstractNumId="106757">
    <w:lvl>
      <w:numFmt w:val="bullet"/>
      <w:suff w:val="tab"/>
      <w:lvlText w:val="•"/>
      <w:rPr>
        <w:color w:val="3370ff"/>
      </w:rPr>
    </w:lvl>
  </w:abstractNum>
  <w:abstractNum w:abstractNumId="106758">
    <w:lvl>
      <w:start w:val="1"/>
      <w:numFmt w:val="decimal"/>
      <w:suff w:val="tab"/>
      <w:lvlText w:val="%1."/>
      <w:rPr>
        <w:color w:val="3370ff"/>
      </w:rPr>
    </w:lvl>
  </w:abstractNum>
  <w:abstractNum w:abstractNumId="106759">
    <w:lvl>
      <w:start w:val="2"/>
      <w:numFmt w:val="decimal"/>
      <w:suff w:val="tab"/>
      <w:lvlText w:val="%1."/>
      <w:rPr>
        <w:color w:val="3370ff"/>
      </w:rPr>
    </w:lvl>
  </w:abstractNum>
  <w:abstractNum w:abstractNumId="106760">
    <w:lvl>
      <w:start w:val="3"/>
      <w:numFmt w:val="decimal"/>
      <w:suff w:val="tab"/>
      <w:lvlText w:val="%1."/>
      <w:rPr>
        <w:color w:val="3370ff"/>
      </w:rPr>
    </w:lvl>
  </w:abstractNum>
  <w:abstractNum w:abstractNumId="106761">
    <w:lvl>
      <w:start w:val="4"/>
      <w:numFmt w:val="decimal"/>
      <w:suff w:val="tab"/>
      <w:lvlText w:val="%1."/>
      <w:rPr>
        <w:color w:val="3370ff"/>
      </w:rPr>
    </w:lvl>
  </w:abstractNum>
  <w:abstractNum w:abstractNumId="106762">
    <w:lvl>
      <w:start w:val="5"/>
      <w:numFmt w:val="decimal"/>
      <w:suff w:val="tab"/>
      <w:lvlText w:val="%1."/>
      <w:rPr>
        <w:color w:val="3370ff"/>
      </w:rPr>
    </w:lvl>
  </w:abstractNum>
  <w:abstractNum w:abstractNumId="106763">
    <w:lvl>
      <w:numFmt w:val="bullet"/>
      <w:suff w:val="tab"/>
      <w:lvlText w:val="•"/>
      <w:rPr>
        <w:color w:val="3370ff"/>
      </w:rPr>
    </w:lvl>
  </w:abstractNum>
  <w:abstractNum w:abstractNumId="106764">
    <w:lvl>
      <w:numFmt w:val="bullet"/>
      <w:suff w:val="tab"/>
      <w:lvlText w:val="•"/>
      <w:rPr>
        <w:color w:val="3370ff"/>
      </w:rPr>
    </w:lvl>
  </w:abstractNum>
  <w:abstractNum w:abstractNumId="106765">
    <w:lvl>
      <w:numFmt w:val="bullet"/>
      <w:suff w:val="tab"/>
      <w:lvlText w:val="•"/>
      <w:rPr>
        <w:color w:val="3370ff"/>
      </w:rPr>
    </w:lvl>
  </w:abstractNum>
  <w:abstractNum w:abstractNumId="106766">
    <w:lvl>
      <w:numFmt w:val="bullet"/>
      <w:suff w:val="tab"/>
      <w:lvlText w:val="•"/>
      <w:rPr>
        <w:color w:val="3370ff"/>
      </w:rPr>
    </w:lvl>
  </w:abstractNum>
  <w:abstractNum w:abstractNumId="106767">
    <w:lvl>
      <w:numFmt w:val="bullet"/>
      <w:suff w:val="tab"/>
      <w:lvlText w:val="•"/>
      <w:rPr>
        <w:color w:val="3370ff"/>
      </w:rPr>
    </w:lvl>
  </w:abstractNum>
  <w:abstractNum w:abstractNumId="106768">
    <w:lvl>
      <w:numFmt w:val="bullet"/>
      <w:suff w:val="tab"/>
      <w:lvlText w:val="•"/>
      <w:rPr>
        <w:color w:val="3370ff"/>
      </w:rPr>
    </w:lvl>
  </w:abstractNum>
  <w:abstractNum w:abstractNumId="106769">
    <w:lvl>
      <w:numFmt w:val="bullet"/>
      <w:suff w:val="tab"/>
      <w:lvlText w:val="•"/>
      <w:rPr>
        <w:color w:val="3370ff"/>
      </w:rPr>
    </w:lvl>
  </w:abstractNum>
  <w:abstractNum w:abstractNumId="106770">
    <w:lvl>
      <w:numFmt w:val="bullet"/>
      <w:suff w:val="tab"/>
      <w:lvlText w:val="•"/>
      <w:rPr>
        <w:color w:val="3370ff"/>
      </w:rPr>
    </w:lvl>
  </w:abstractNum>
  <w:abstractNum w:abstractNumId="106771">
    <w:lvl>
      <w:numFmt w:val="bullet"/>
      <w:suff w:val="tab"/>
      <w:lvlText w:val="•"/>
      <w:rPr>
        <w:color w:val="3370ff"/>
      </w:rPr>
    </w:lvl>
  </w:abstractNum>
  <w:abstractNum w:abstractNumId="106772">
    <w:lvl>
      <w:numFmt w:val="bullet"/>
      <w:suff w:val="tab"/>
      <w:lvlText w:val="•"/>
      <w:rPr>
        <w:color w:val="3370ff"/>
      </w:rPr>
    </w:lvl>
  </w:abstractNum>
  <w:abstractNum w:abstractNumId="106773">
    <w:lvl>
      <w:numFmt w:val="bullet"/>
      <w:suff w:val="tab"/>
      <w:lvlText w:val="•"/>
      <w:rPr>
        <w:color w:val="3370ff"/>
      </w:rPr>
    </w:lvl>
  </w:abstractNum>
  <w:abstractNum w:abstractNumId="106774">
    <w:lvl>
      <w:numFmt w:val="bullet"/>
      <w:suff w:val="tab"/>
      <w:lvlText w:val="•"/>
      <w:rPr>
        <w:color w:val="3370ff"/>
      </w:rPr>
    </w:lvl>
  </w:abstractNum>
  <w:abstractNum w:abstractNumId="106775">
    <w:lvl>
      <w:numFmt w:val="bullet"/>
      <w:suff w:val="tab"/>
      <w:lvlText w:val="•"/>
      <w:rPr>
        <w:color w:val="3370ff"/>
      </w:rPr>
    </w:lvl>
  </w:abstractNum>
  <w:abstractNum w:abstractNumId="106776">
    <w:lvl>
      <w:numFmt w:val="bullet"/>
      <w:suff w:val="tab"/>
      <w:lvlText w:val="•"/>
      <w:rPr>
        <w:color w:val="3370ff"/>
      </w:rPr>
    </w:lvl>
  </w:abstractNum>
  <w:abstractNum w:abstractNumId="106777">
    <w:lvl>
      <w:numFmt w:val="bullet"/>
      <w:suff w:val="tab"/>
      <w:lvlText w:val="•"/>
      <w:rPr>
        <w:color w:val="3370ff"/>
      </w:rPr>
    </w:lvl>
  </w:abstractNum>
  <w:abstractNum w:abstractNumId="106778">
    <w:lvl>
      <w:numFmt w:val="bullet"/>
      <w:suff w:val="tab"/>
      <w:lvlText w:val="•"/>
      <w:rPr>
        <w:color w:val="3370ff"/>
      </w:rPr>
    </w:lvl>
  </w:abstractNum>
  <w:abstractNum w:abstractNumId="106779">
    <w:lvl>
      <w:numFmt w:val="bullet"/>
      <w:suff w:val="tab"/>
      <w:lvlText w:val="•"/>
      <w:rPr>
        <w:color w:val="3370ff"/>
      </w:rPr>
    </w:lvl>
  </w:abstractNum>
  <w:abstractNum w:abstractNumId="106780">
    <w:lvl>
      <w:numFmt w:val="bullet"/>
      <w:suff w:val="tab"/>
      <w:lvlText w:val="•"/>
      <w:rPr>
        <w:color w:val="3370ff"/>
      </w:rPr>
    </w:lvl>
  </w:abstractNum>
  <w:abstractNum w:abstractNumId="106781">
    <w:lvl>
      <w:numFmt w:val="bullet"/>
      <w:suff w:val="tab"/>
      <w:lvlText w:val="•"/>
      <w:rPr>
        <w:color w:val="3370ff"/>
      </w:rPr>
    </w:lvl>
  </w:abstractNum>
  <w:abstractNum w:abstractNumId="106782">
    <w:lvl>
      <w:numFmt w:val="bullet"/>
      <w:suff w:val="tab"/>
      <w:lvlText w:val="•"/>
      <w:rPr>
        <w:color w:val="3370ff"/>
      </w:rPr>
    </w:lvl>
  </w:abstractNum>
  <w:abstractNum w:abstractNumId="106783">
    <w:lvl>
      <w:numFmt w:val="bullet"/>
      <w:suff w:val="tab"/>
      <w:lvlText w:val="•"/>
      <w:rPr>
        <w:color w:val="3370ff"/>
      </w:rPr>
    </w:lvl>
  </w:abstractNum>
  <w:abstractNum w:abstractNumId="106784">
    <w:lvl>
      <w:numFmt w:val="bullet"/>
      <w:suff w:val="tab"/>
      <w:lvlText w:val="•"/>
      <w:rPr>
        <w:color w:val="3370ff"/>
      </w:rPr>
    </w:lvl>
  </w:abstractNum>
  <w:abstractNum w:abstractNumId="106785">
    <w:lvl>
      <w:numFmt w:val="bullet"/>
      <w:suff w:val="tab"/>
      <w:lvlText w:val="•"/>
      <w:rPr>
        <w:color w:val="3370ff"/>
      </w:rPr>
    </w:lvl>
  </w:abstractNum>
  <w:abstractNum w:abstractNumId="106786">
    <w:lvl>
      <w:numFmt w:val="bullet"/>
      <w:suff w:val="tab"/>
      <w:lvlText w:val="•"/>
      <w:rPr>
        <w:color w:val="3370ff"/>
      </w:rPr>
    </w:lvl>
  </w:abstractNum>
  <w:abstractNum w:abstractNumId="106787">
    <w:lvl>
      <w:numFmt w:val="bullet"/>
      <w:suff w:val="tab"/>
      <w:lvlText w:val="•"/>
      <w:rPr>
        <w:color w:val="3370ff"/>
      </w:rPr>
    </w:lvl>
  </w:abstractNum>
  <w:abstractNum w:abstractNumId="106788">
    <w:lvl>
      <w:numFmt w:val="bullet"/>
      <w:suff w:val="tab"/>
      <w:lvlText w:val="•"/>
      <w:rPr>
        <w:color w:val="3370ff"/>
      </w:rPr>
    </w:lvl>
  </w:abstractNum>
  <w:abstractNum w:abstractNumId="106789">
    <w:lvl>
      <w:numFmt w:val="bullet"/>
      <w:suff w:val="tab"/>
      <w:lvlText w:val="￮"/>
      <w:rPr>
        <w:color w:val="3370ff"/>
      </w:rPr>
    </w:lvl>
  </w:abstractNum>
  <w:abstractNum w:abstractNumId="106790">
    <w:lvl>
      <w:numFmt w:val="bullet"/>
      <w:suff w:val="tab"/>
      <w:lvlText w:val="￮"/>
      <w:rPr>
        <w:color w:val="3370ff"/>
      </w:rPr>
    </w:lvl>
  </w:abstractNum>
  <w:abstractNum w:abstractNumId="106791">
    <w:lvl>
      <w:numFmt w:val="bullet"/>
      <w:suff w:val="tab"/>
      <w:lvlText w:val="￮"/>
      <w:rPr>
        <w:color w:val="3370ff"/>
      </w:rPr>
    </w:lvl>
  </w:abstractNum>
  <w:abstractNum w:abstractNumId="106792">
    <w:lvl>
      <w:numFmt w:val="bullet"/>
      <w:suff w:val="tab"/>
      <w:lvlText w:val="•"/>
      <w:rPr>
        <w:color w:val="3370ff"/>
      </w:rPr>
    </w:lvl>
  </w:abstractNum>
  <w:abstractNum w:abstractNumId="106793">
    <w:lvl>
      <w:numFmt w:val="bullet"/>
      <w:suff w:val="tab"/>
      <w:lvlText w:val="￮"/>
      <w:rPr>
        <w:color w:val="3370ff"/>
      </w:rPr>
    </w:lvl>
  </w:abstractNum>
  <w:abstractNum w:abstractNumId="106794">
    <w:lvl>
      <w:numFmt w:val="bullet"/>
      <w:suff w:val="tab"/>
      <w:lvlText w:val="￮"/>
      <w:rPr>
        <w:color w:val="3370ff"/>
      </w:rPr>
    </w:lvl>
  </w:abstractNum>
  <w:abstractNum w:abstractNumId="106795">
    <w:lvl>
      <w:numFmt w:val="bullet"/>
      <w:suff w:val="tab"/>
      <w:lvlText w:val="￮"/>
      <w:rPr>
        <w:color w:val="3370ff"/>
      </w:rPr>
    </w:lvl>
  </w:abstractNum>
  <w:abstractNum w:abstractNumId="106796">
    <w:lvl>
      <w:numFmt w:val="bullet"/>
      <w:suff w:val="tab"/>
      <w:lvlText w:val="•"/>
      <w:rPr>
        <w:color w:val="3370ff"/>
      </w:rPr>
    </w:lvl>
  </w:abstractNum>
  <w:abstractNum w:abstractNumId="106797">
    <w:lvl>
      <w:numFmt w:val="bullet"/>
      <w:suff w:val="tab"/>
      <w:lvlText w:val="•"/>
      <w:rPr>
        <w:color w:val="3370ff"/>
      </w:rPr>
    </w:lvl>
  </w:abstractNum>
  <w:abstractNum w:abstractNumId="106798">
    <w:lvl>
      <w:numFmt w:val="bullet"/>
      <w:suff w:val="tab"/>
      <w:lvlText w:val="•"/>
      <w:rPr>
        <w:color w:val="3370ff"/>
      </w:rPr>
    </w:lvl>
  </w:abstractNum>
  <w:abstractNum w:abstractNumId="106799">
    <w:lvl>
      <w:numFmt w:val="bullet"/>
      <w:suff w:val="tab"/>
      <w:lvlText w:val="•"/>
      <w:rPr>
        <w:color w:val="3370ff"/>
      </w:rPr>
    </w:lvl>
  </w:abstractNum>
  <w:abstractNum w:abstractNumId="106800">
    <w:lvl>
      <w:numFmt w:val="bullet"/>
      <w:suff w:val="tab"/>
      <w:lvlText w:val="•"/>
      <w:rPr>
        <w:color w:val="3370ff"/>
      </w:rPr>
    </w:lvl>
  </w:abstractNum>
  <w:abstractNum w:abstractNumId="106801">
    <w:lvl>
      <w:numFmt w:val="bullet"/>
      <w:suff w:val="tab"/>
      <w:lvlText w:val="•"/>
      <w:rPr>
        <w:color w:val="3370ff"/>
      </w:rPr>
    </w:lvl>
  </w:abstractNum>
  <w:abstractNum w:abstractNumId="106802">
    <w:lvl>
      <w:numFmt w:val="bullet"/>
      <w:suff w:val="tab"/>
      <w:lvlText w:val="•"/>
      <w:rPr>
        <w:color w:val="3370ff"/>
      </w:rPr>
    </w:lvl>
  </w:abstractNum>
  <w:abstractNum w:abstractNumId="106803">
    <w:lvl>
      <w:numFmt w:val="bullet"/>
      <w:suff w:val="tab"/>
      <w:lvlText w:val="•"/>
      <w:rPr>
        <w:color w:val="3370ff"/>
      </w:rPr>
    </w:lvl>
  </w:abstractNum>
  <w:abstractNum w:abstractNumId="106804">
    <w:lvl>
      <w:numFmt w:val="bullet"/>
      <w:suff w:val="tab"/>
      <w:lvlText w:val="•"/>
      <w:rPr>
        <w:color w:val="3370ff"/>
      </w:rPr>
    </w:lvl>
  </w:abstractNum>
  <w:abstractNum w:abstractNumId="106805">
    <w:lvl>
      <w:numFmt w:val="bullet"/>
      <w:suff w:val="tab"/>
      <w:lvlText w:val="•"/>
      <w:rPr>
        <w:color w:val="3370ff"/>
      </w:rPr>
    </w:lvl>
  </w:abstractNum>
  <w:abstractNum w:abstractNumId="106806">
    <w:lvl>
      <w:numFmt w:val="bullet"/>
      <w:suff w:val="tab"/>
      <w:lvlText w:val="•"/>
      <w:rPr>
        <w:color w:val="3370ff"/>
      </w:rPr>
    </w:lvl>
  </w:abstractNum>
  <w:abstractNum w:abstractNumId="106807">
    <w:lvl>
      <w:numFmt w:val="bullet"/>
      <w:suff w:val="tab"/>
      <w:lvlText w:val="•"/>
      <w:rPr>
        <w:color w:val="3370ff"/>
      </w:rPr>
    </w:lvl>
  </w:abstractNum>
  <w:abstractNum w:abstractNumId="106808">
    <w:lvl>
      <w:numFmt w:val="bullet"/>
      <w:suff w:val="tab"/>
      <w:lvlText w:val="•"/>
      <w:rPr>
        <w:color w:val="3370ff"/>
      </w:rPr>
    </w:lvl>
  </w:abstractNum>
  <w:abstractNum w:abstractNumId="106809">
    <w:lvl>
      <w:numFmt w:val="bullet"/>
      <w:suff w:val="tab"/>
      <w:lvlText w:val="•"/>
      <w:rPr>
        <w:color w:val="3370ff"/>
      </w:rPr>
    </w:lvl>
  </w:abstractNum>
  <w:abstractNum w:abstractNumId="106810">
    <w:lvl>
      <w:numFmt w:val="bullet"/>
      <w:suff w:val="tab"/>
      <w:lvlText w:val="•"/>
      <w:rPr>
        <w:color w:val="3370ff"/>
      </w:rPr>
    </w:lvl>
  </w:abstractNum>
  <w:abstractNum w:abstractNumId="106811">
    <w:lvl>
      <w:numFmt w:val="bullet"/>
      <w:suff w:val="tab"/>
      <w:lvlText w:val="•"/>
      <w:rPr>
        <w:color w:val="3370ff"/>
      </w:rPr>
    </w:lvl>
  </w:abstractNum>
  <w:abstractNum w:abstractNumId="106812">
    <w:lvl>
      <w:numFmt w:val="bullet"/>
      <w:suff w:val="tab"/>
      <w:lvlText w:val="•"/>
      <w:rPr>
        <w:color w:val="3370ff"/>
      </w:rPr>
    </w:lvl>
  </w:abstractNum>
  <w:abstractNum w:abstractNumId="106813">
    <w:lvl>
      <w:numFmt w:val="bullet"/>
      <w:suff w:val="tab"/>
      <w:lvlText w:val="•"/>
      <w:rPr>
        <w:color w:val="3370ff"/>
      </w:rPr>
    </w:lvl>
  </w:abstractNum>
  <w:num w:numId="1">
    <w:abstractNumId w:val="106730"/>
  </w:num>
  <w:num w:numId="2">
    <w:abstractNumId w:val="106731"/>
  </w:num>
  <w:num w:numId="3">
    <w:abstractNumId w:val="106732"/>
  </w:num>
  <w:num w:numId="4">
    <w:abstractNumId w:val="106733"/>
  </w:num>
  <w:num w:numId="5">
    <w:abstractNumId w:val="106734"/>
  </w:num>
  <w:num w:numId="6">
    <w:abstractNumId w:val="106735"/>
  </w:num>
  <w:num w:numId="7">
    <w:abstractNumId w:val="106736"/>
  </w:num>
  <w:num w:numId="8">
    <w:abstractNumId w:val="106737"/>
  </w:num>
  <w:num w:numId="9">
    <w:abstractNumId w:val="106738"/>
  </w:num>
  <w:num w:numId="10">
    <w:abstractNumId w:val="106739"/>
  </w:num>
  <w:num w:numId="11">
    <w:abstractNumId w:val="106740"/>
  </w:num>
  <w:num w:numId="12">
    <w:abstractNumId w:val="106741"/>
  </w:num>
  <w:num w:numId="13">
    <w:abstractNumId w:val="106742"/>
  </w:num>
  <w:num w:numId="14">
    <w:abstractNumId w:val="106743"/>
  </w:num>
  <w:num w:numId="15">
    <w:abstractNumId w:val="106744"/>
  </w:num>
  <w:num w:numId="16">
    <w:abstractNumId w:val="106745"/>
  </w:num>
  <w:num w:numId="17">
    <w:abstractNumId w:val="106746"/>
  </w:num>
  <w:num w:numId="18">
    <w:abstractNumId w:val="106747"/>
  </w:num>
  <w:num w:numId="19">
    <w:abstractNumId w:val="106748"/>
  </w:num>
  <w:num w:numId="20">
    <w:abstractNumId w:val="106749"/>
  </w:num>
  <w:num w:numId="21">
    <w:abstractNumId w:val="106750"/>
  </w:num>
  <w:num w:numId="22">
    <w:abstractNumId w:val="106751"/>
  </w:num>
  <w:num w:numId="23">
    <w:abstractNumId w:val="106752"/>
  </w:num>
  <w:num w:numId="24">
    <w:abstractNumId w:val="106753"/>
  </w:num>
  <w:num w:numId="25">
    <w:abstractNumId w:val="106754"/>
  </w:num>
  <w:num w:numId="26">
    <w:abstractNumId w:val="106755"/>
  </w:num>
  <w:num w:numId="27">
    <w:abstractNumId w:val="106756"/>
  </w:num>
  <w:num w:numId="28">
    <w:abstractNumId w:val="106757"/>
  </w:num>
  <w:num w:numId="29">
    <w:abstractNumId w:val="106758"/>
  </w:num>
  <w:num w:numId="30">
    <w:abstractNumId w:val="106759"/>
  </w:num>
  <w:num w:numId="31">
    <w:abstractNumId w:val="106760"/>
  </w:num>
  <w:num w:numId="32">
    <w:abstractNumId w:val="106761"/>
  </w:num>
  <w:num w:numId="33">
    <w:abstractNumId w:val="106762"/>
  </w:num>
  <w:num w:numId="34">
    <w:abstractNumId w:val="106763"/>
  </w:num>
  <w:num w:numId="35">
    <w:abstractNumId w:val="106764"/>
  </w:num>
  <w:num w:numId="36">
    <w:abstractNumId w:val="106765"/>
  </w:num>
  <w:num w:numId="37">
    <w:abstractNumId w:val="106766"/>
  </w:num>
  <w:num w:numId="38">
    <w:abstractNumId w:val="106767"/>
  </w:num>
  <w:num w:numId="39">
    <w:abstractNumId w:val="106768"/>
  </w:num>
  <w:num w:numId="40">
    <w:abstractNumId w:val="106769"/>
  </w:num>
  <w:num w:numId="41">
    <w:abstractNumId w:val="106770"/>
  </w:num>
  <w:num w:numId="42">
    <w:abstractNumId w:val="106771"/>
  </w:num>
  <w:num w:numId="43">
    <w:abstractNumId w:val="106772"/>
  </w:num>
  <w:num w:numId="44">
    <w:abstractNumId w:val="106773"/>
  </w:num>
  <w:num w:numId="45">
    <w:abstractNumId w:val="106774"/>
  </w:num>
  <w:num w:numId="46">
    <w:abstractNumId w:val="106775"/>
  </w:num>
  <w:num w:numId="47">
    <w:abstractNumId w:val="106776"/>
  </w:num>
  <w:num w:numId="48">
    <w:abstractNumId w:val="106777"/>
  </w:num>
  <w:num w:numId="49">
    <w:abstractNumId w:val="106778"/>
  </w:num>
  <w:num w:numId="50">
    <w:abstractNumId w:val="106779"/>
  </w:num>
  <w:num w:numId="51">
    <w:abstractNumId w:val="106780"/>
  </w:num>
  <w:num w:numId="52">
    <w:abstractNumId w:val="106781"/>
  </w:num>
  <w:num w:numId="53">
    <w:abstractNumId w:val="106782"/>
  </w:num>
  <w:num w:numId="54">
    <w:abstractNumId w:val="106783"/>
  </w:num>
  <w:num w:numId="55">
    <w:abstractNumId w:val="106784"/>
  </w:num>
  <w:num w:numId="56">
    <w:abstractNumId w:val="106785"/>
  </w:num>
  <w:num w:numId="57">
    <w:abstractNumId w:val="106786"/>
  </w:num>
  <w:num w:numId="58">
    <w:abstractNumId w:val="106787"/>
  </w:num>
  <w:num w:numId="59">
    <w:abstractNumId w:val="106788"/>
  </w:num>
  <w:num w:numId="60">
    <w:abstractNumId w:val="106789"/>
  </w:num>
  <w:num w:numId="61">
    <w:abstractNumId w:val="106790"/>
  </w:num>
  <w:num w:numId="62">
    <w:abstractNumId w:val="106791"/>
  </w:num>
  <w:num w:numId="63">
    <w:abstractNumId w:val="106792"/>
  </w:num>
  <w:num w:numId="64">
    <w:abstractNumId w:val="106793"/>
  </w:num>
  <w:num w:numId="65">
    <w:abstractNumId w:val="106794"/>
  </w:num>
  <w:num w:numId="66">
    <w:abstractNumId w:val="106795"/>
  </w:num>
  <w:num w:numId="67">
    <w:abstractNumId w:val="106796"/>
  </w:num>
  <w:num w:numId="68">
    <w:abstractNumId w:val="106797"/>
  </w:num>
  <w:num w:numId="69">
    <w:abstractNumId w:val="106798"/>
  </w:num>
  <w:num w:numId="70">
    <w:abstractNumId w:val="106799"/>
  </w:num>
  <w:num w:numId="71">
    <w:abstractNumId w:val="106800"/>
  </w:num>
  <w:num w:numId="72">
    <w:abstractNumId w:val="106801"/>
  </w:num>
  <w:num w:numId="73">
    <w:abstractNumId w:val="106802"/>
  </w:num>
  <w:num w:numId="74">
    <w:abstractNumId w:val="106803"/>
  </w:num>
  <w:num w:numId="75">
    <w:abstractNumId w:val="106804"/>
  </w:num>
  <w:num w:numId="76">
    <w:abstractNumId w:val="106805"/>
  </w:num>
  <w:num w:numId="77">
    <w:abstractNumId w:val="106806"/>
  </w:num>
  <w:num w:numId="78">
    <w:abstractNumId w:val="106807"/>
  </w:num>
  <w:num w:numId="79">
    <w:abstractNumId w:val="106808"/>
  </w:num>
  <w:num w:numId="80">
    <w:abstractNumId w:val="106809"/>
  </w:num>
  <w:num w:numId="81">
    <w:abstractNumId w:val="106810"/>
  </w:num>
  <w:num w:numId="82">
    <w:abstractNumId w:val="106811"/>
  </w:num>
  <w:num w:numId="83">
    <w:abstractNumId w:val="106812"/>
  </w:num>
  <w:num w:numId="84">
    <w:abstractNumId w:val="1068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embeddings/Microsoft_Excel_Worksheet1.xlsx" Type="http://schemas.openxmlformats.org/officeDocument/2006/relationships/package"/><Relationship Id="rId14" Target="media/image9.png" Type="http://schemas.openxmlformats.org/officeDocument/2006/relationships/image"/><Relationship Id="rId15" Target="embeddings/Microsoft_Excel_Worksheet2.xlsx" Type="http://schemas.openxmlformats.org/officeDocument/2006/relationships/package"/><Relationship Id="rId16" Target="media/image10.png" Type="http://schemas.openxmlformats.org/officeDocument/2006/relationships/image"/><Relationship Id="rId17" Target="embeddings/Microsoft_Excel_Worksheet3.xlsx" Type="http://schemas.openxmlformats.org/officeDocument/2006/relationships/package"/><Relationship Id="rId18" Target="media/image11.png" Type="http://schemas.openxmlformats.org/officeDocument/2006/relationships/image"/><Relationship Id="rId19" Target="embeddings/Microsoft_Excel_Worksheet4.xlsx" Type="http://schemas.openxmlformats.org/officeDocument/2006/relationships/package"/><Relationship Id="rId2" Target="styles.xml" Type="http://schemas.openxmlformats.org/officeDocument/2006/relationships/style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embeddings/Microsoft_Excel_Worksheet5.xlsx" Type="http://schemas.openxmlformats.org/officeDocument/2006/relationships/package"/><Relationship Id="rId26" Target="media/image17.png" Type="http://schemas.openxmlformats.org/officeDocument/2006/relationships/image"/><Relationship Id="rId27" Target="mailto:andrea.kaur@storehub.com" TargetMode="External" Type="http://schemas.openxmlformats.org/officeDocument/2006/relationships/hyperlink"/><Relationship Id="rId28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2026-01-09T11:40:27Z</dcterms:created>
  <dc:creator>Apache POI</dc:creator>
</cp:coreProperties>
</file>