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 xml:space="preserve">Buddy Session! </w:t>
      </w:r>
    </w:p>
    <w:p>
      <w:pPr>
        <w:spacing w:before="120" w:after="120" w:line="288" w:lineRule="auto"/>
        <w:ind w:left="0"/>
        <w:jc w:val="left"/>
      </w:pPr>
    </w:p>
    <w:p>
      <w:pPr>
        <w:spacing w:before="120" w:after="120" w:line="288" w:lineRule="auto"/>
        <w:ind w:left="0"/>
        <w:jc w:val="center"/>
      </w:pPr>
      <w:r>
        <w:drawing>
          <wp:inline distT="0" distR="0" distB="0" distL="0">
            <wp:extent cx="4876800" cy="4876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4876800" cy="4876800"/>
                    </a:xfrm>
                    <a:prstGeom prst="rect">
                      <a:avLst/>
                    </a:prstGeom>
                  </pic:spPr>
                </pic:pic>
              </a:graphicData>
            </a:graphic>
          </wp:inline>
        </w:drawing>
      </w:r>
    </w:p>
    <w:p>
      <w:pPr>
        <w:pStyle w:val="3"/>
        <w:spacing w:before="300" w:after="120" w:line="288" w:lineRule="auto"/>
        <w:ind w:left="0"/>
        <w:jc w:val="left"/>
        <w:outlineLvl w:val="2"/>
      </w:pPr>
      <w:bookmarkStart w:name="heading_0" w:id="0"/>
      <w:r>
        <w:rPr>
          <w:rFonts w:eastAsia="等线" w:ascii="Arial" w:cs="Arial" w:hAnsi="Arial"/>
          <w:b w:val="true"/>
          <w:sz w:val="30"/>
        </w:rPr>
        <w:t>Introducing the Buddy Session: Learning From the Pros</w:t>
      </w:r>
      <w:r>
        <w:rPr>
          <w:rFonts w:eastAsia="等线" w:ascii="Arial" w:cs="Arial" w:hAnsi="Arial"/>
          <w:b w:val="true"/>
          <w:sz w:val="30"/>
        </w:rPr>
        <w:t xml:space="preserve"> 🤝</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While self-study is a fantastic way to build your foundation, nothing beats the insight and guidance of a senior showing you their top skills in action.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Enter the </w:t>
      </w:r>
      <w:r>
        <w:rPr>
          <w:rFonts w:eastAsia="等线" w:ascii="Arial" w:cs="Arial" w:hAnsi="Arial"/>
          <w:b w:val="true"/>
          <w:sz w:val="22"/>
        </w:rPr>
        <w:t>Buddy Session</w:t>
      </w:r>
      <w:r>
        <w:rPr>
          <w:rFonts w:eastAsia="等线" w:ascii="Arial" w:cs="Arial" w:hAnsi="Arial"/>
          <w:sz w:val="22"/>
        </w:rPr>
        <w:t xml:space="preserve">—your opportunity to learn directly from seasoned experts. This is your chance to connect with the </w:t>
      </w:r>
      <w:r>
        <w:rPr>
          <w:rFonts w:eastAsia="等线" w:ascii="Arial" w:cs="Arial" w:hAnsi="Arial"/>
          <w:b w:val="true"/>
          <w:sz w:val="22"/>
        </w:rPr>
        <w:t>Onboarding Executives.</w:t>
      </w:r>
    </w:p>
    <w:p>
      <w:pPr>
        <w:spacing w:before="120" w:after="120" w:line="288" w:lineRule="auto"/>
        <w:ind w:left="0"/>
        <w:jc w:val="left"/>
      </w:pPr>
    </w:p>
    <w:p>
      <w:pPr>
        <w:spacing w:before="120" w:after="120" w:line="288" w:lineRule="auto"/>
        <w:ind w:left="0"/>
        <w:jc w:val="left"/>
      </w:pPr>
      <w:r>
        <w:rPr>
          <w:rFonts w:eastAsia="等线" w:ascii="Arial" w:cs="Arial" w:hAnsi="Arial"/>
          <w:sz w:val="22"/>
        </w:rPr>
        <w:t>But it’s more than just a meet-and-greet! These sessions will help you:</w:t>
      </w:r>
    </w:p>
    <w:p>
      <w:pPr>
        <w:numPr>
          <w:numId w:val="1"/>
        </w:numPr>
        <w:spacing w:before="120" w:after="120" w:line="288" w:lineRule="auto"/>
        <w:ind w:left="0"/>
        <w:jc w:val="left"/>
      </w:pPr>
      <w:r>
        <w:rPr>
          <w:rFonts w:eastAsia="等线" w:ascii="Arial" w:cs="Arial" w:hAnsi="Arial"/>
          <w:sz w:val="22"/>
        </w:rPr>
        <w:t>Get to know your senior teammates better.</w:t>
      </w:r>
    </w:p>
    <w:p>
      <w:pPr>
        <w:numPr>
          <w:numId w:val="2"/>
        </w:numPr>
        <w:spacing w:before="120" w:after="120" w:line="288" w:lineRule="auto"/>
        <w:ind w:left="0"/>
        <w:jc w:val="left"/>
      </w:pPr>
      <w:r>
        <w:rPr>
          <w:rFonts w:eastAsia="等线" w:ascii="Arial" w:cs="Arial" w:hAnsi="Arial"/>
          <w:sz w:val="22"/>
        </w:rPr>
        <w:t>Understand their workflows.</w:t>
      </w:r>
    </w:p>
    <w:p>
      <w:pPr>
        <w:numPr>
          <w:numId w:val="3"/>
        </w:numPr>
        <w:spacing w:before="120" w:after="120" w:line="288" w:lineRule="auto"/>
        <w:ind w:left="0"/>
        <w:jc w:val="left"/>
      </w:pPr>
      <w:r>
        <w:rPr>
          <w:rFonts w:eastAsia="等线" w:ascii="Arial" w:cs="Arial" w:hAnsi="Arial"/>
          <w:sz w:val="22"/>
        </w:rPr>
        <w:t>Learn how to communicate effectively as a team when handling merchants.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 w:id="1"/>
      <w:r>
        <w:rPr>
          <w:rFonts w:eastAsia="等线" w:ascii="Arial" w:cs="Arial" w:hAnsi="Arial"/>
          <w:b w:val="true"/>
          <w:sz w:val="30"/>
        </w:rPr>
        <w:t>Your Buddy Session Schedule</w:t>
      </w:r>
      <w:r>
        <w:rPr>
          <w:rFonts w:eastAsia="等线" w:ascii="Arial" w:cs="Arial" w:hAnsi="Arial"/>
          <w:b w:val="true"/>
          <w:sz w:val="30"/>
        </w:rPr>
        <w:t xml:space="preserve"> 📅</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You’ll participate in </w:t>
      </w:r>
      <w:r>
        <w:rPr>
          <w:rFonts w:eastAsia="等线" w:ascii="Arial" w:cs="Arial" w:hAnsi="Arial"/>
          <w:b w:val="true"/>
          <w:sz w:val="22"/>
        </w:rPr>
        <w:t>three Buddy Sessions</w:t>
      </w:r>
      <w:r>
        <w:rPr>
          <w:rFonts w:eastAsia="等线" w:ascii="Arial" w:cs="Arial" w:hAnsi="Arial"/>
          <w:sz w:val="22"/>
        </w:rPr>
        <w:t>, each designed to expose you to a specific role:</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b w:val="true"/>
          <w:sz w:val="22"/>
        </w:rPr>
        <w:t xml:space="preserve">Day 4 </w:t>
      </w:r>
      <w:r>
        <w:rPr>
          <w:rFonts w:eastAsia="等线" w:ascii="Arial" w:cs="Arial" w:hAnsi="Arial"/>
          <w:sz w:val="22"/>
        </w:rPr>
        <w:t xml:space="preserve">| </w:t>
      </w:r>
      <w:r>
        <w:rPr>
          <w:rFonts w:eastAsia="等线" w:ascii="Arial" w:cs="Arial" w:hAnsi="Arial"/>
          <w:b w:val="true"/>
          <w:sz w:val="22"/>
        </w:rPr>
        <w:t>10:30 AM – 12:00 PM</w:t>
      </w:r>
      <w:r>
        <w:rPr>
          <w:rFonts w:eastAsia="等线" w:ascii="Arial" w:cs="Arial" w:hAnsi="Arial"/>
          <w:sz w:val="22"/>
        </w:rPr>
        <w:t xml:space="preserve">: Buddy Session with </w:t>
      </w:r>
      <w:r>
        <w:rPr>
          <w:rFonts w:eastAsia="等线" w:ascii="Arial" w:cs="Arial" w:hAnsi="Arial"/>
          <w:b w:val="true"/>
          <w:sz w:val="22"/>
        </w:rPr>
        <w:t>Onboarding Executives</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sz w:val="30"/>
        </w:rPr>
        <w:t>What’s Expected During the Sessions</w:t>
      </w:r>
      <w:r>
        <w:rPr>
          <w:rFonts w:eastAsia="等线" w:ascii="Arial" w:cs="Arial" w:hAnsi="Arial"/>
          <w:b w:val="true"/>
          <w:sz w:val="30"/>
        </w:rPr>
        <w:t xml:space="preserve"> ✍️</w:t>
      </w:r>
      <w:bookmarkEnd w:id="2"/>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b w:val="true"/>
          <w:sz w:val="22"/>
        </w:rPr>
        <w:t>Ask Questions</w:t>
      </w:r>
      <w:r>
        <w:rPr>
          <w:rFonts w:eastAsia="等线" w:ascii="Arial" w:cs="Arial" w:hAnsi="Arial"/>
          <w:sz w:val="22"/>
        </w:rPr>
        <w:t>: Come prepared with queries and ask away! Use this time to dig deep into their workflows and responsibilities.</w:t>
      </w:r>
    </w:p>
    <w:p>
      <w:pPr>
        <w:numPr>
          <w:numId w:val="6"/>
        </w:numPr>
        <w:spacing w:before="120" w:after="120" w:line="288" w:lineRule="auto"/>
        <w:ind w:left="0"/>
        <w:jc w:val="left"/>
      </w:pPr>
      <w:r>
        <w:rPr>
          <w:rFonts w:eastAsia="等线" w:ascii="Arial" w:cs="Arial" w:hAnsi="Arial"/>
          <w:b w:val="true"/>
          <w:sz w:val="22"/>
        </w:rPr>
        <w:t>Observe</w:t>
      </w:r>
      <w:r>
        <w:rPr>
          <w:rFonts w:eastAsia="等线" w:ascii="Arial" w:cs="Arial" w:hAnsi="Arial"/>
          <w:sz w:val="22"/>
        </w:rPr>
        <w:t>: Pay close attention to their processes and how they manage tasks.</w:t>
      </w:r>
    </w:p>
    <w:p>
      <w:pPr>
        <w:numPr>
          <w:numId w:val="7"/>
        </w:numPr>
        <w:spacing w:before="120" w:after="120" w:line="288" w:lineRule="auto"/>
        <w:ind w:left="0"/>
        <w:jc w:val="left"/>
      </w:pPr>
      <w:r>
        <w:rPr>
          <w:rFonts w:eastAsia="等线" w:ascii="Arial" w:cs="Arial" w:hAnsi="Arial"/>
          <w:b w:val="true"/>
          <w:sz w:val="22"/>
        </w:rPr>
        <w:t>Record Your Learnings</w:t>
      </w:r>
      <w:r>
        <w:rPr>
          <w:rFonts w:eastAsia="等线" w:ascii="Arial" w:cs="Arial" w:hAnsi="Arial"/>
          <w:sz w:val="22"/>
        </w:rPr>
        <w:t xml:space="preserve">: Create a copy of the </w:t>
      </w:r>
      <w:hyperlink r:id="rId6">
        <w:r>
          <w:rPr>
            <w:rFonts w:eastAsia="等线" w:ascii="Arial" w:cs="Arial" w:hAnsi="Arial"/>
            <w:b w:val="true"/>
            <w:color w:val="3370ff"/>
            <w:sz w:val="22"/>
          </w:rPr>
          <w:t>Buddy Checklist Template</w:t>
        </w:r>
      </w:hyperlink>
      <w:r>
        <w:rPr>
          <w:rFonts w:eastAsia="等线" w:ascii="Arial" w:cs="Arial" w:hAnsi="Arial"/>
          <w:sz w:val="22"/>
        </w:rPr>
        <w:t xml:space="preserve"> to document everything you learn. This checklist will serve as a record for you and will be reviewed by your trainer.</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sz w:val="30"/>
        </w:rPr>
        <w:t>Checklist Example</w:t>
      </w:r>
      <w:r>
        <w:rPr>
          <w:rFonts w:eastAsia="等线" w:ascii="Arial" w:cs="Arial" w:hAnsi="Arial"/>
          <w:b w:val="true"/>
          <w:sz w:val="30"/>
        </w:rPr>
        <w:t xml:space="preserve"> 📝</w:t>
      </w:r>
      <w:bookmarkEnd w:id="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3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p>
    <w:p>
      <w:pPr>
        <w:spacing w:before="120" w:after="120" w:line="288" w:lineRule="auto"/>
        <w:ind w:left="0"/>
        <w:jc w:val="left"/>
      </w:pPr>
      <w:r>
        <w:rPr>
          <w:rFonts w:eastAsia="等线" w:ascii="Arial" w:cs="Arial" w:hAnsi="Arial"/>
          <w:sz w:val="22"/>
        </w:rPr>
        <w:t>Take full advantage of these sessions—they’re not just informative, but also your gateway to building stronger relationships with your team. Remember, the more you engage, the more you’ll learn. Good luck! 🚀</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7358">
    <w:lvl>
      <w:numFmt w:val="bullet"/>
      <w:suff w:val="tab"/>
      <w:lvlText w:val="•"/>
      <w:rPr>
        <w:color w:val="3370ff"/>
      </w:rPr>
    </w:lvl>
  </w:abstractNum>
  <w:abstractNum w:abstractNumId="67359">
    <w:lvl>
      <w:numFmt w:val="bullet"/>
      <w:suff w:val="tab"/>
      <w:lvlText w:val="•"/>
      <w:rPr>
        <w:color w:val="3370ff"/>
      </w:rPr>
    </w:lvl>
  </w:abstractNum>
  <w:abstractNum w:abstractNumId="67360">
    <w:lvl>
      <w:numFmt w:val="bullet"/>
      <w:suff w:val="tab"/>
      <w:lvlText w:val="•"/>
      <w:rPr>
        <w:color w:val="3370ff"/>
      </w:rPr>
    </w:lvl>
  </w:abstractNum>
  <w:abstractNum w:abstractNumId="67361">
    <w:lvl>
      <w:numFmt w:val="bullet"/>
      <w:suff w:val="tab"/>
      <w:lvlText w:val="•"/>
      <w:rPr>
        <w:color w:val="3370ff"/>
      </w:rPr>
    </w:lvl>
  </w:abstractNum>
  <w:abstractNum w:abstractNumId="67362">
    <w:lvl>
      <w:start w:val="1"/>
      <w:numFmt w:val="decimal"/>
      <w:suff w:val="tab"/>
      <w:lvlText w:val="%1."/>
      <w:rPr>
        <w:color w:val="3370ff"/>
      </w:rPr>
    </w:lvl>
  </w:abstractNum>
  <w:abstractNum w:abstractNumId="67363">
    <w:lvl>
      <w:start w:val="2"/>
      <w:numFmt w:val="decimal"/>
      <w:suff w:val="tab"/>
      <w:lvlText w:val="%1."/>
      <w:rPr>
        <w:color w:val="3370ff"/>
      </w:rPr>
    </w:lvl>
  </w:abstractNum>
  <w:abstractNum w:abstractNumId="67364">
    <w:lvl>
      <w:start w:val="3"/>
      <w:numFmt w:val="decimal"/>
      <w:suff w:val="tab"/>
      <w:lvlText w:val="%1."/>
      <w:rPr>
        <w:color w:val="3370ff"/>
      </w:rPr>
    </w:lvl>
  </w:abstractNum>
  <w:num w:numId="1">
    <w:abstractNumId w:val="67358"/>
  </w:num>
  <w:num w:numId="2">
    <w:abstractNumId w:val="67359"/>
  </w:num>
  <w:num w:numId="3">
    <w:abstractNumId w:val="67360"/>
  </w:num>
  <w:num w:numId="4">
    <w:abstractNumId w:val="67361"/>
  </w:num>
  <w:num w:numId="5">
    <w:abstractNumId w:val="67362"/>
  </w:num>
  <w:num w:numId="6">
    <w:abstractNumId w:val="67363"/>
  </w:num>
  <w:num w:numId="7">
    <w:abstractNumId w:val="6736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ttps://storehub.sg.larksuite.com/sheets/ZqDlseFE3hfXObt78Sql4vq8gsc?from=from_copylink" TargetMode="External" Type="http://schemas.openxmlformats.org/officeDocument/2006/relationships/hyperlink"/><Relationship Id="rId7" Target="embeddings/Microsoft_Excel_Worksheet1.xlsx" Type="http://schemas.openxmlformats.org/officeDocument/2006/relationships/package"/><Relationship Id="rId8" Target="media/image2.png" Type="http://schemas.openxmlformats.org/officeDocument/2006/relationships/image"/><Relationship Id="rId9"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2026-01-09T12:20:20Z</dcterms:created>
  <dc:creator>Apache POI</dc:creator>
</cp:coreProperties>
</file>