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A778" w14:textId="77777777" w:rsidR="006E302C" w:rsidRDefault="00FB2BA1">
      <w:pPr>
        <w:pStyle w:val="Standard"/>
      </w:pPr>
      <w:r>
        <w:rPr>
          <w:noProof/>
        </w:rPr>
        <w:drawing>
          <wp:inline distT="0" distB="0" distL="0" distR="0" wp14:anchorId="7493AD4E" wp14:editId="606C863D">
            <wp:extent cx="899639" cy="1252080"/>
            <wp:effectExtent l="0" t="0" r="0" b="522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639" cy="125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C77291" w14:textId="77777777" w:rsidR="006E302C" w:rsidRDefault="00FB2BA1">
      <w:pPr>
        <w:pStyle w:val="Standard"/>
      </w:pPr>
      <w:r>
        <w:rPr>
          <w:rFonts w:ascii="Titillium Web" w:eastAsia="Titillium Web" w:hAnsi="Titillium Web" w:cs="Titillium Web"/>
          <w:b/>
          <w:color w:val="1155CC"/>
          <w:sz w:val="80"/>
        </w:rPr>
        <w:t>Test di Usabilità</w:t>
      </w:r>
    </w:p>
    <w:p w14:paraId="39832BEC" w14:textId="77777777" w:rsidR="006E302C" w:rsidRDefault="00FB2BA1">
      <w:pPr>
        <w:pStyle w:val="Standard"/>
        <w:ind w:right="1680"/>
      </w:pPr>
      <w:r>
        <w:rPr>
          <w:rFonts w:ascii="Titillium Web" w:eastAsia="Titillium Web" w:hAnsi="Titillium Web" w:cs="Titillium Web"/>
          <w:b/>
          <w:color w:val="1155CC"/>
          <w:sz w:val="32"/>
        </w:rPr>
        <w:t>Osserva come gli utenti interagiscono con un servizio digitale per renderlo più usabile</w:t>
      </w:r>
    </w:p>
    <w:p w14:paraId="7838D153" w14:textId="77777777" w:rsidR="006E302C" w:rsidRDefault="006E302C">
      <w:pPr>
        <w:pStyle w:val="Standard"/>
        <w:ind w:right="120"/>
      </w:pPr>
    </w:p>
    <w:p w14:paraId="36C36021" w14:textId="77777777" w:rsidR="006E302C" w:rsidRDefault="006E302C">
      <w:pPr>
        <w:pStyle w:val="Standard"/>
        <w:ind w:right="120"/>
      </w:pPr>
    </w:p>
    <w:p w14:paraId="004B98F3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36"/>
          <w:shd w:val="clear" w:color="auto" w:fill="15E7F2"/>
        </w:rPr>
        <w:t xml:space="preserve">→ </w:t>
      </w:r>
      <w:r>
        <w:rPr>
          <w:rFonts w:ascii="Titillium Web" w:eastAsia="Titillium Web" w:hAnsi="Titillium Web" w:cs="Titillium Web"/>
          <w:b/>
          <w:color w:val="1155CC"/>
          <w:sz w:val="24"/>
          <w:shd w:val="clear" w:color="auto" w:fill="15E7F2"/>
        </w:rPr>
        <w:t>SCHEDA PARTECIPANTI</w:t>
      </w:r>
    </w:p>
    <w:p w14:paraId="6F375646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color w:val="1155CC"/>
          <w:sz w:val="24"/>
        </w:rPr>
        <w:t>rif.: allegato 1 del Protocollo eGLU:</w:t>
      </w:r>
      <w:r>
        <w:rPr>
          <w:rFonts w:ascii="Titillium Web" w:eastAsia="Titillium Web" w:hAnsi="Titillium Web" w:cs="Titillium Web"/>
          <w:b/>
          <w:color w:val="1155CC"/>
          <w:sz w:val="24"/>
        </w:rPr>
        <w:t xml:space="preserve"> </w:t>
      </w:r>
      <w:hyperlink r:id="rId8" w:history="1">
        <w:r>
          <w:rPr>
            <w:rStyle w:val="Internetlink0"/>
            <w:rFonts w:ascii="Titillium Web" w:eastAsia="Titillium Web" w:hAnsi="Titillium Web" w:cs="Titillium Web"/>
            <w:b/>
            <w:color w:val="1155CC"/>
            <w:sz w:val="24"/>
          </w:rPr>
          <w:t>http://www.funzionepubblica.gov.it/glu</w:t>
        </w:r>
      </w:hyperlink>
    </w:p>
    <w:p w14:paraId="38F5BDE2" w14:textId="77777777" w:rsidR="006E302C" w:rsidRDefault="006E302C">
      <w:pPr>
        <w:pStyle w:val="Standard"/>
        <w:ind w:right="120"/>
      </w:pPr>
    </w:p>
    <w:p w14:paraId="4682521B" w14:textId="77777777" w:rsidR="006E302C" w:rsidRDefault="006E302C">
      <w:pPr>
        <w:pStyle w:val="Standard"/>
        <w:ind w:right="120"/>
      </w:pPr>
    </w:p>
    <w:p w14:paraId="1094A8D5" w14:textId="77777777" w:rsidR="006E302C" w:rsidRDefault="00FB2BA1">
      <w:pPr>
        <w:pStyle w:val="Standard"/>
        <w:ind w:right="120"/>
      </w:pP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t>ISTRUZIONI</w:t>
      </w:r>
      <w:r>
        <w:rPr>
          <w:rFonts w:ascii="Titillium Web" w:eastAsia="Titillium Web" w:hAnsi="Titillium Web" w:cs="Titillium Web"/>
          <w:b/>
          <w:color w:val="1155CC"/>
          <w:sz w:val="24"/>
          <w:u w:val="single"/>
        </w:rPr>
        <w:br/>
      </w:r>
    </w:p>
    <w:tbl>
      <w:tblPr>
        <w:tblW w:w="899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0"/>
        <w:gridCol w:w="7827"/>
      </w:tblGrid>
      <w:tr w:rsidR="006E302C" w14:paraId="78F6F0A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B0BF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01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602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Definisci un set minimo di dati anagrafici </w:t>
            </w:r>
            <w:r>
              <w:rPr>
                <w:rFonts w:ascii="Titillium Web" w:eastAsia="Titillium Web" w:hAnsi="Titillium Web" w:cs="Titillium Web"/>
                <w:color w:val="666666"/>
              </w:rPr>
              <w:t>necessari per identificare ciascuno dei partecipanti al test di usabilità. Puoi partire dal set di domande indicato in questo allegato e aggiungere altri punti che sono rilevanti sulla base del contesto specifico della tua attività di test.</w:t>
            </w:r>
          </w:p>
          <w:p w14:paraId="33FFD76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FB8061C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AB133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02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C179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color w:val="666666"/>
              </w:rPr>
              <w:t>Prima di iniziare ciascuna sessione,</w:t>
            </w:r>
            <w:r>
              <w:rPr>
                <w:rFonts w:ascii="Titillium Web" w:eastAsia="Titillium Web" w:hAnsi="Titillium Web" w:cs="Titillium Web"/>
                <w:b/>
                <w:color w:val="666666"/>
              </w:rPr>
              <w:t xml:space="preserve"> stampa e completa la scheda partecipanti</w:t>
            </w:r>
            <w:r>
              <w:rPr>
                <w:rFonts w:ascii="Titillium Web" w:eastAsia="Titillium Web" w:hAnsi="Titillium Web" w:cs="Titillium Web"/>
                <w:color w:val="666666"/>
              </w:rPr>
              <w:t xml:space="preserve"> raccogliendo i dati necessari per ognuno dei partecipanti.</w:t>
            </w:r>
          </w:p>
          <w:p w14:paraId="52C737E4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3A52300A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9AD" w14:textId="77777777" w:rsidR="006E302C" w:rsidRDefault="00FB2BA1">
            <w:pPr>
              <w:pStyle w:val="Standard"/>
            </w:pPr>
            <w:r>
              <w:rPr>
                <w:rFonts w:ascii="Titillium Web" w:eastAsia="Titillium Web" w:hAnsi="Titillium Web" w:cs="Titillium Web"/>
                <w:b/>
                <w:color w:val="1155CC"/>
                <w:sz w:val="56"/>
              </w:rPr>
              <w:t>03</w:t>
            </w: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1BBB" w14:textId="77777777" w:rsidR="006E302C" w:rsidRDefault="00FB2BA1">
            <w:pPr>
              <w:pStyle w:val="Standard"/>
              <w:ind w:right="120"/>
            </w:pPr>
            <w:r>
              <w:rPr>
                <w:rFonts w:ascii="Titillium Web" w:eastAsia="Titillium Web" w:hAnsi="Titillium Web" w:cs="Titillium Web"/>
                <w:b/>
                <w:color w:val="666666"/>
              </w:rPr>
              <w:t>Utilizza i dati raccolti per completare la tabella riassuntiva</w:t>
            </w:r>
            <w:r>
              <w:rPr>
                <w:rFonts w:ascii="Titillium Web" w:eastAsia="Titillium Web" w:hAnsi="Titillium Web" w:cs="Titillium Web"/>
                <w:color w:val="666666"/>
              </w:rPr>
              <w:t>, che descrive il campione complessivo di persone coinvolte nella sessione di test di usabilità. Potrai facilmente inserire i dati di questa tabella nel report finale.</w:t>
            </w:r>
          </w:p>
          <w:p w14:paraId="2E16C361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4BB202E5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B443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7D3A" w14:textId="77777777" w:rsidR="006E302C" w:rsidRDefault="006E302C">
            <w:pPr>
              <w:pStyle w:val="Standard"/>
              <w:ind w:right="120"/>
            </w:pPr>
          </w:p>
        </w:tc>
      </w:tr>
      <w:tr w:rsidR="006E302C" w14:paraId="5FDEAFB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5E974" w14:textId="77777777" w:rsidR="006E302C" w:rsidRDefault="006E302C">
            <w:pPr>
              <w:pStyle w:val="Standard"/>
            </w:pPr>
          </w:p>
        </w:tc>
        <w:tc>
          <w:tcPr>
            <w:tcW w:w="78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CDF2" w14:textId="77777777" w:rsidR="006E302C" w:rsidRDefault="006E302C">
            <w:pPr>
              <w:pStyle w:val="Standard"/>
              <w:ind w:right="120"/>
            </w:pPr>
          </w:p>
        </w:tc>
      </w:tr>
    </w:tbl>
    <w:p w14:paraId="7D0770B7" w14:textId="77777777" w:rsidR="006E302C" w:rsidRDefault="00FB2BA1">
      <w:pPr>
        <w:pStyle w:val="Standard"/>
      </w:pPr>
      <w:r>
        <w:rPr>
          <w:rFonts w:ascii="Titillium Web Light" w:eastAsia="Titillium Web Light" w:hAnsi="Titillium Web Light" w:cs="Titillium Web Light"/>
        </w:rPr>
        <w:t xml:space="preserve"> </w:t>
      </w:r>
    </w:p>
    <w:p w14:paraId="217C2501" w14:textId="77777777" w:rsidR="006E302C" w:rsidRDefault="006E302C">
      <w:pPr>
        <w:pStyle w:val="Standard"/>
        <w:jc w:val="center"/>
      </w:pPr>
    </w:p>
    <w:p w14:paraId="32A4490B" w14:textId="1FAA5468" w:rsidR="006E302C" w:rsidRDefault="00FB2BA1" w:rsidP="006A27FE">
      <w:pPr>
        <w:pStyle w:val="Standard"/>
        <w:ind w:right="-46"/>
      </w:pPr>
      <w:r>
        <w:rPr>
          <w:rFonts w:ascii="Titillium Web" w:eastAsia="Titillium Web" w:hAnsi="Titillium Web" w:cs="Titillium Web"/>
          <w:b/>
          <w:color w:val="666666"/>
          <w:sz w:val="28"/>
        </w:rPr>
        <w:t>Questionario minimo per la raccolta dei dati anagrafici dei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b/>
          <w:color w:val="666666"/>
          <w:sz w:val="28"/>
        </w:rPr>
        <w:t>partecipanti al test</w:t>
      </w:r>
      <w:r w:rsidR="006A27FE">
        <w:rPr>
          <w:rFonts w:ascii="Titillium Web" w:eastAsia="Titillium Web" w:hAnsi="Titillium Web" w:cs="Titillium Web"/>
          <w:b/>
          <w:color w:val="666666"/>
          <w:sz w:val="28"/>
        </w:rPr>
        <w:t>:</w:t>
      </w:r>
    </w:p>
    <w:p w14:paraId="6392EEE1" w14:textId="77777777" w:rsidR="006E302C" w:rsidRDefault="006E302C">
      <w:pPr>
        <w:pStyle w:val="Standard"/>
        <w:spacing w:line="360" w:lineRule="auto"/>
      </w:pPr>
    </w:p>
    <w:p w14:paraId="21E824EF" w14:textId="65A3A47B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1)    Nome partecipante</w:t>
      </w:r>
      <w:r w:rsidR="006A27FE">
        <w:rPr>
          <w:rFonts w:ascii="Titillium Web" w:eastAsia="Titillium Web" w:hAnsi="Titillium Web" w:cs="Titillium Web"/>
          <w:color w:val="666666"/>
          <w:sz w:val="28"/>
        </w:rPr>
        <w:t>:</w:t>
      </w:r>
      <w:r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 w:rsidR="005363BC">
        <w:rPr>
          <w:rFonts w:ascii="Titillium Web" w:eastAsia="Titillium Web" w:hAnsi="Titillium Web" w:cs="Titillium Web"/>
          <w:b/>
          <w:bCs/>
          <w:color w:val="auto"/>
          <w:sz w:val="28"/>
        </w:rPr>
        <w:t>Costanza Giordano</w:t>
      </w:r>
    </w:p>
    <w:p w14:paraId="11F6DC4C" w14:textId="02DB1513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2)    Età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32</w:t>
      </w:r>
    </w:p>
    <w:p w14:paraId="058A73E4" w14:textId="38DA43D2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3)    Ufficio o attività</w:t>
      </w:r>
      <w:r w:rsidR="006A27FE">
        <w:rPr>
          <w:rFonts w:ascii="Titillium Web" w:eastAsia="Titillium Web" w:hAnsi="Titillium Web" w:cs="Titillium Web"/>
          <w:color w:val="666666"/>
          <w:sz w:val="28"/>
        </w:rPr>
        <w:t xml:space="preserve">: </w:t>
      </w:r>
      <w:r w:rsidR="00715879">
        <w:rPr>
          <w:rFonts w:ascii="Titillium Web" w:eastAsia="Titillium Web" w:hAnsi="Titillium Web" w:cs="Titillium Web"/>
          <w:b/>
          <w:bCs/>
          <w:color w:val="auto"/>
          <w:sz w:val="28"/>
        </w:rPr>
        <w:t>Insegnante</w:t>
      </w:r>
    </w:p>
    <w:p w14:paraId="2B8CB27E" w14:textId="77777777" w:rsidR="006E302C" w:rsidRDefault="00FB2BA1">
      <w:pPr>
        <w:pStyle w:val="Standard"/>
        <w:spacing w:line="360" w:lineRule="auto"/>
      </w:pPr>
      <w:r>
        <w:rPr>
          <w:rFonts w:ascii="Titillium Web" w:eastAsia="Titillium Web" w:hAnsi="Titillium Web" w:cs="Titillium Web"/>
          <w:color w:val="666666"/>
          <w:sz w:val="28"/>
        </w:rPr>
        <w:t>4)    Usa internet in media:</w:t>
      </w:r>
    </w:p>
    <w:p w14:paraId="4FA85C3F" w14:textId="6BF94014" w:rsidR="006E302C" w:rsidRDefault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1C2218" wp14:editId="70EFEF38">
                <wp:simplePos x="0" y="0"/>
                <wp:positionH relativeFrom="column">
                  <wp:posOffset>252804</wp:posOffset>
                </wp:positionH>
                <wp:positionV relativeFrom="paragraph">
                  <wp:posOffset>51227</wp:posOffset>
                </wp:positionV>
                <wp:extent cx="145800" cy="232920"/>
                <wp:effectExtent l="38100" t="57150" r="45085" b="53340"/>
                <wp:wrapNone/>
                <wp:docPr id="13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580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A54F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19.2pt;margin-top:3.35pt;width:12.9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">
                <v:imagedata r:id="rId10" o:title=""/>
              </v:shape>
            </w:pict>
          </mc:Fallback>
        </mc:AlternateContent>
      </w: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B4C505" wp14:editId="122D2AA7">
                <wp:simplePos x="0" y="0"/>
                <wp:positionH relativeFrom="column">
                  <wp:posOffset>233364</wp:posOffset>
                </wp:positionH>
                <wp:positionV relativeFrom="paragraph">
                  <wp:posOffset>70667</wp:posOffset>
                </wp:positionV>
                <wp:extent cx="177840" cy="152640"/>
                <wp:effectExtent l="38100" t="38100" r="50800" b="5715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78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76F96" id="Input penna 9" o:spid="_x0000_s1026" type="#_x0000_t75" style="position:absolute;margin-left:17.7pt;margin-top:4.85pt;width:15.4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">
                <v:imagedata r:id="rId12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8E7B9E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3CD289D0" w14:textId="77777777" w:rsidR="006E302C" w:rsidRDefault="00FB2BA1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674845BF" w14:textId="7C18EC7D" w:rsidR="006E302C" w:rsidRDefault="00FB2BA1" w:rsidP="006A27FE">
      <w:pPr>
        <w:pStyle w:val="Standard"/>
        <w:numPr>
          <w:ilvl w:val="0"/>
          <w:numId w:val="2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p w14:paraId="5AA8A832" w14:textId="44CE1EB4" w:rsidR="006E302C" w:rsidRDefault="00FB2BA1">
      <w:pPr>
        <w:pStyle w:val="Standard"/>
        <w:spacing w:line="360" w:lineRule="auto"/>
        <w:ind w:right="90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5)    Visita il sito </w:t>
      </w:r>
      <w:r w:rsidRPr="006A27FE">
        <w:rPr>
          <w:rFonts w:ascii="Titillium Web" w:eastAsia="Titillium Web" w:hAnsi="Titillium Web" w:cs="Titillium Web"/>
          <w:i/>
          <w:color w:val="666666"/>
          <w:sz w:val="28"/>
        </w:rPr>
        <w:t xml:space="preserve">https:// </w:t>
      </w:r>
      <w:r w:rsidR="006A27FE" w:rsidRPr="006A27FE">
        <w:rPr>
          <w:rFonts w:ascii="Titillium Web" w:eastAsia="Titillium Web" w:hAnsi="Titillium Web" w:cs="Titillium Web"/>
          <w:i/>
          <w:color w:val="666666"/>
          <w:sz w:val="28"/>
        </w:rPr>
        <w:t>www.unipg.it</w:t>
      </w:r>
      <w:r w:rsidR="006A27FE" w:rsidRPr="006A27FE">
        <w:rPr>
          <w:rFonts w:ascii="Titillium Web" w:eastAsia="Titillium Web" w:hAnsi="Titillium Web" w:cs="Titillium Web"/>
          <w:color w:val="666666"/>
          <w:sz w:val="28"/>
        </w:rPr>
        <w:t xml:space="preserve"> </w:t>
      </w:r>
      <w:r>
        <w:rPr>
          <w:rFonts w:ascii="Titillium Web" w:eastAsia="Titillium Web" w:hAnsi="Titillium Web" w:cs="Titillium Web"/>
          <w:color w:val="666666"/>
          <w:sz w:val="28"/>
        </w:rPr>
        <w:t>in media:</w:t>
      </w:r>
    </w:p>
    <w:p w14:paraId="13497104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più volte al giorno</w:t>
      </w:r>
    </w:p>
    <w:p w14:paraId="03815AAF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al giorno</w:t>
      </w:r>
    </w:p>
    <w:p w14:paraId="14808FD8" w14:textId="77777777" w:rsidR="006E302C" w:rsidRDefault="00FB2BA1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>
        <w:rPr>
          <w:rFonts w:ascii="Titillium Web" w:eastAsia="Titillium Web" w:hAnsi="Titillium Web" w:cs="Titillium Web"/>
          <w:color w:val="666666"/>
          <w:sz w:val="28"/>
        </w:rPr>
        <w:tab/>
        <w:t xml:space="preserve"> 1 volta a settimana</w:t>
      </w:r>
    </w:p>
    <w:p w14:paraId="44B52686" w14:textId="12B30D85" w:rsidR="006E302C" w:rsidRDefault="006A27FE" w:rsidP="006A27FE">
      <w:pPr>
        <w:pStyle w:val="Standard"/>
        <w:numPr>
          <w:ilvl w:val="0"/>
          <w:numId w:val="3"/>
        </w:numPr>
        <w:spacing w:line="360" w:lineRule="auto"/>
        <w:ind w:hanging="358"/>
      </w:pPr>
      <w:r>
        <w:rPr>
          <w:rFonts w:ascii="Titillium Web" w:eastAsia="Titillium Web" w:hAnsi="Titillium Web" w:cs="Titillium Web"/>
          <w:noProof/>
          <w:color w:val="666666"/>
          <w:sz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75A13B" wp14:editId="0AD938C5">
                <wp:simplePos x="0" y="0"/>
                <wp:positionH relativeFrom="column">
                  <wp:posOffset>203835</wp:posOffset>
                </wp:positionH>
                <wp:positionV relativeFrom="paragraph">
                  <wp:posOffset>0</wp:posOffset>
                </wp:positionV>
                <wp:extent cx="171450" cy="237130"/>
                <wp:effectExtent l="38100" t="57150" r="0" b="48895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1450" cy="237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8C6EB" id="Input penna 17" o:spid="_x0000_s1026" type="#_x0000_t75" style="position:absolute;margin-left:15.35pt;margin-top:-.7pt;width:14.9pt;height:2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">
                <v:imagedata r:id="rId14" o:title=""/>
              </v:shape>
            </w:pict>
          </mc:Fallback>
        </mc:AlternateContent>
      </w:r>
      <w:r w:rsidR="00FB2BA1">
        <w:rPr>
          <w:rFonts w:ascii="Titillium Web" w:eastAsia="Titillium Web" w:hAnsi="Titillium Web" w:cs="Titillium Web"/>
          <w:color w:val="666666"/>
          <w:sz w:val="28"/>
        </w:rPr>
        <w:t xml:space="preserve">   </w:t>
      </w:r>
      <w:r w:rsidR="00FB2BA1">
        <w:rPr>
          <w:rFonts w:ascii="Titillium Web" w:eastAsia="Titillium Web" w:hAnsi="Titillium Web" w:cs="Titillium Web"/>
          <w:color w:val="666666"/>
          <w:sz w:val="28"/>
        </w:rPr>
        <w:tab/>
        <w:t xml:space="preserve"> molto raramente</w:t>
      </w:r>
    </w:p>
    <w:sectPr w:rsidR="006E302C">
      <w:footerReference w:type="default" r:id="rId15"/>
      <w:pgSz w:w="11906" w:h="16838"/>
      <w:pgMar w:top="1440" w:right="1440" w:bottom="3600" w:left="1440" w:header="720" w:footer="21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FC8A2" w14:textId="77777777" w:rsidR="004B7A6E" w:rsidRDefault="004B7A6E">
      <w:r>
        <w:separator/>
      </w:r>
    </w:p>
  </w:endnote>
  <w:endnote w:type="continuationSeparator" w:id="0">
    <w:p w14:paraId="46AF3D21" w14:textId="77777777" w:rsidR="004B7A6E" w:rsidRDefault="004B7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Titillium Web Light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0D5E" w14:textId="77777777" w:rsidR="00B45C59" w:rsidRDefault="004B7A6E">
    <w:pPr>
      <w:pStyle w:val="Standard"/>
      <w:jc w:val="right"/>
    </w:pPr>
    <w:hyperlink r:id="rId1" w:history="1">
      <w:r w:rsidR="00FB2BA1">
        <w:t>https://designers.italia.it/kit/test-usabilita/</w:t>
      </w:r>
    </w:hyperlink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</w:r>
    <w:r w:rsidR="00FB2BA1">
      <w:rPr>
        <w:rFonts w:ascii="Titillium Web" w:eastAsia="Titillium Web" w:hAnsi="Titillium Web" w:cs="Titillium Web"/>
        <w:color w:val="434343"/>
        <w:sz w:val="14"/>
      </w:rPr>
      <w:tab/>
      <w:t xml:space="preserve">   Licenza </w:t>
    </w:r>
    <w:hyperlink r:id="rId2" w:history="1">
      <w:r w:rsidR="00FB2BA1">
        <w:t>CC0 1.0</w:t>
      </w:r>
    </w:hyperlink>
    <w:r w:rsidR="00FB2BA1">
      <w:rPr>
        <w:noProof/>
      </w:rPr>
      <w:drawing>
        <wp:anchor distT="0" distB="0" distL="114300" distR="114300" simplePos="0" relativeHeight="251659264" behindDoc="1" locked="0" layoutInCell="1" allowOverlap="1" wp14:anchorId="70A7BDA4" wp14:editId="6E23292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97720" cy="252036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3">
                    <a:alphaModFix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7720" cy="2520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B226" w14:textId="77777777" w:rsidR="004B7A6E" w:rsidRDefault="004B7A6E">
      <w:r>
        <w:separator/>
      </w:r>
    </w:p>
  </w:footnote>
  <w:footnote w:type="continuationSeparator" w:id="0">
    <w:p w14:paraId="5E9EE571" w14:textId="77777777" w:rsidR="004B7A6E" w:rsidRDefault="004B7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7FFB"/>
    <w:multiLevelType w:val="multilevel"/>
    <w:tmpl w:val="1F80BAE8"/>
    <w:styleLink w:val="WWNum3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abstractNum w:abstractNumId="1" w15:restartNumberingAfterBreak="0">
    <w:nsid w:val="05CD3A41"/>
    <w:multiLevelType w:val="multilevel"/>
    <w:tmpl w:val="1A8E3068"/>
    <w:styleLink w:val="WWNum4"/>
    <w:lvl w:ilvl="0">
      <w:numFmt w:val="bullet"/>
      <w:lvlText w:val="·"/>
      <w:lvlJc w:val="left"/>
    </w:lvl>
    <w:lvl w:ilvl="1">
      <w:numFmt w:val="bullet"/>
      <w:lvlText w:val="o"/>
      <w:lvlJc w:val="left"/>
    </w:lvl>
    <w:lvl w:ilvl="2">
      <w:numFmt w:val="bullet"/>
      <w:lvlText w:val="§"/>
      <w:lvlJc w:val="left"/>
    </w:lvl>
    <w:lvl w:ilvl="3">
      <w:numFmt w:val="bullet"/>
      <w:lvlText w:val="·"/>
      <w:lvlJc w:val="left"/>
    </w:lvl>
    <w:lvl w:ilvl="4">
      <w:numFmt w:val="bullet"/>
      <w:lvlText w:val="o"/>
      <w:lvlJc w:val="left"/>
    </w:lvl>
    <w:lvl w:ilvl="5">
      <w:numFmt w:val="bullet"/>
      <w:lvlText w:val="§"/>
      <w:lvlJc w:val="left"/>
    </w:lvl>
    <w:lvl w:ilvl="6">
      <w:numFmt w:val="bullet"/>
      <w:lvlText w:val="·"/>
      <w:lvlJc w:val="left"/>
    </w:lvl>
    <w:lvl w:ilvl="7">
      <w:numFmt w:val="bullet"/>
      <w:lvlText w:val="o"/>
      <w:lvlJc w:val="left"/>
    </w:lvl>
    <w:lvl w:ilvl="8">
      <w:numFmt w:val="bullet"/>
      <w:lvlText w:val="§"/>
      <w:lvlJc w:val="left"/>
    </w:lvl>
  </w:abstractNum>
  <w:abstractNum w:abstractNumId="2" w15:restartNumberingAfterBreak="0">
    <w:nsid w:val="29555B33"/>
    <w:multiLevelType w:val="multilevel"/>
    <w:tmpl w:val="DA78B016"/>
    <w:styleLink w:val="WWNum1"/>
    <w:lvl w:ilvl="0">
      <w:numFmt w:val="bullet"/>
      <w:lvlText w:val="-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bullet"/>
      <w:lvlText w:val="-"/>
      <w:lvlJc w:val="left"/>
      <w:pPr>
        <w:ind w:left="2160" w:hanging="360"/>
      </w:pPr>
    </w:lvl>
    <w:lvl w:ilvl="3">
      <w:numFmt w:val="bullet"/>
      <w:lvlText w:val="-"/>
      <w:lvlJc w:val="left"/>
      <w:pPr>
        <w:ind w:left="2880" w:hanging="360"/>
      </w:pPr>
    </w:lvl>
    <w:lvl w:ilvl="4">
      <w:numFmt w:val="bullet"/>
      <w:lvlText w:val="-"/>
      <w:lvlJc w:val="left"/>
      <w:pPr>
        <w:ind w:left="3600" w:hanging="360"/>
      </w:pPr>
    </w:lvl>
    <w:lvl w:ilvl="5">
      <w:numFmt w:val="bullet"/>
      <w:lvlText w:val="-"/>
      <w:lvlJc w:val="left"/>
      <w:pPr>
        <w:ind w:left="4320" w:hanging="360"/>
      </w:pPr>
    </w:lvl>
    <w:lvl w:ilvl="6">
      <w:numFmt w:val="bullet"/>
      <w:lvlText w:val="-"/>
      <w:lvlJc w:val="left"/>
      <w:pPr>
        <w:ind w:left="5041" w:hanging="360"/>
      </w:pPr>
    </w:lvl>
    <w:lvl w:ilvl="7">
      <w:numFmt w:val="bullet"/>
      <w:lvlText w:val="-"/>
      <w:lvlJc w:val="left"/>
      <w:pPr>
        <w:ind w:left="5760" w:hanging="360"/>
      </w:pPr>
    </w:lvl>
    <w:lvl w:ilvl="8">
      <w:numFmt w:val="bullet"/>
      <w:lvlText w:val="-"/>
      <w:lvlJc w:val="left"/>
      <w:pPr>
        <w:ind w:left="6480" w:hanging="360"/>
      </w:pPr>
    </w:lvl>
  </w:abstractNum>
  <w:abstractNum w:abstractNumId="3" w15:restartNumberingAfterBreak="0">
    <w:nsid w:val="6F0E4677"/>
    <w:multiLevelType w:val="multilevel"/>
    <w:tmpl w:val="01CA0618"/>
    <w:styleLink w:val="WWNum2"/>
    <w:lvl w:ilvl="0">
      <w:numFmt w:val="bullet"/>
      <w:lvlText w:val="❏"/>
      <w:lvlJc w:val="left"/>
      <w:pPr>
        <w:ind w:left="720" w:hanging="360"/>
      </w:pPr>
    </w:lvl>
    <w:lvl w:ilvl="1">
      <w:numFmt w:val="bullet"/>
      <w:lvlText w:val="❏"/>
      <w:lvlJc w:val="left"/>
      <w:pPr>
        <w:ind w:left="1440" w:hanging="360"/>
      </w:pPr>
    </w:lvl>
    <w:lvl w:ilvl="2">
      <w:numFmt w:val="bullet"/>
      <w:lvlText w:val="❏"/>
      <w:lvlJc w:val="left"/>
      <w:pPr>
        <w:ind w:left="2160" w:hanging="360"/>
      </w:pPr>
    </w:lvl>
    <w:lvl w:ilvl="3">
      <w:numFmt w:val="bullet"/>
      <w:lvlText w:val="❏"/>
      <w:lvlJc w:val="left"/>
      <w:pPr>
        <w:ind w:left="2880" w:hanging="360"/>
      </w:pPr>
    </w:lvl>
    <w:lvl w:ilvl="4">
      <w:numFmt w:val="bullet"/>
      <w:lvlText w:val="❏"/>
      <w:lvlJc w:val="left"/>
      <w:pPr>
        <w:ind w:left="3600" w:hanging="360"/>
      </w:pPr>
    </w:lvl>
    <w:lvl w:ilvl="5">
      <w:numFmt w:val="bullet"/>
      <w:lvlText w:val="❏"/>
      <w:lvlJc w:val="left"/>
      <w:pPr>
        <w:ind w:left="4320" w:hanging="360"/>
      </w:pPr>
    </w:lvl>
    <w:lvl w:ilvl="6">
      <w:numFmt w:val="bullet"/>
      <w:lvlText w:val="❏"/>
      <w:lvlJc w:val="left"/>
      <w:pPr>
        <w:ind w:left="5041" w:hanging="360"/>
      </w:pPr>
    </w:lvl>
    <w:lvl w:ilvl="7">
      <w:numFmt w:val="bullet"/>
      <w:lvlText w:val="❏"/>
      <w:lvlJc w:val="left"/>
      <w:pPr>
        <w:ind w:left="5760" w:hanging="360"/>
      </w:pPr>
    </w:lvl>
    <w:lvl w:ilvl="8">
      <w:numFmt w:val="bullet"/>
      <w:lvlText w:val="❏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02C"/>
    <w:rsid w:val="004B7A6E"/>
    <w:rsid w:val="005363BC"/>
    <w:rsid w:val="006A27FE"/>
    <w:rsid w:val="006E302C"/>
    <w:rsid w:val="00715879"/>
    <w:rsid w:val="009B1D5D"/>
    <w:rsid w:val="00FB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2C83F"/>
  <w15:docId w15:val="{250B78F6-5BCC-48F6-AE09-9FFF5448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kern w:val="3"/>
        <w:sz w:val="22"/>
        <w:szCs w:val="22"/>
        <w:lang w:val="it-IT" w:eastAsia="it-IT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uiPriority w:val="9"/>
    <w:qFormat/>
    <w:pPr>
      <w:outlineLvl w:val="0"/>
    </w:pPr>
    <w:rPr>
      <w:sz w:val="40"/>
    </w:rPr>
  </w:style>
  <w:style w:type="paragraph" w:styleId="Titolo2">
    <w:name w:val="heading 2"/>
    <w:basedOn w:val="Normale"/>
    <w:uiPriority w:val="9"/>
    <w:semiHidden/>
    <w:unhideWhenUsed/>
    <w:qFormat/>
    <w:pPr>
      <w:outlineLvl w:val="1"/>
    </w:pPr>
    <w:rPr>
      <w:sz w:val="32"/>
    </w:rPr>
  </w:style>
  <w:style w:type="paragraph" w:styleId="Titolo3">
    <w:name w:val="heading 3"/>
    <w:basedOn w:val="Normale"/>
    <w:uiPriority w:val="9"/>
    <w:semiHidden/>
    <w:unhideWhenUsed/>
    <w:qFormat/>
    <w:pPr>
      <w:outlineLvl w:val="2"/>
    </w:pPr>
    <w:rPr>
      <w:color w:val="434343"/>
      <w:sz w:val="28"/>
    </w:rPr>
  </w:style>
  <w:style w:type="paragraph" w:styleId="Titolo4">
    <w:name w:val="heading 4"/>
    <w:basedOn w:val="Normale"/>
    <w:uiPriority w:val="9"/>
    <w:semiHidden/>
    <w:unhideWhenUsed/>
    <w:qFormat/>
    <w:pPr>
      <w:outlineLvl w:val="3"/>
    </w:pPr>
    <w:rPr>
      <w:color w:val="666666"/>
      <w:sz w:val="24"/>
    </w:rPr>
  </w:style>
  <w:style w:type="paragraph" w:styleId="Titolo5">
    <w:name w:val="heading 5"/>
    <w:basedOn w:val="Normale"/>
    <w:uiPriority w:val="9"/>
    <w:semiHidden/>
    <w:unhideWhenUsed/>
    <w:qFormat/>
    <w:pPr>
      <w:outlineLvl w:val="4"/>
    </w:pPr>
    <w:rPr>
      <w:color w:val="666666"/>
    </w:rPr>
  </w:style>
  <w:style w:type="paragraph" w:styleId="Titolo6">
    <w:name w:val="heading 6"/>
    <w:basedOn w:val="Normale"/>
    <w:uiPriority w:val="9"/>
    <w:semiHidden/>
    <w:unhideWhenUsed/>
    <w:qFormat/>
    <w:pPr>
      <w:outlineLvl w:val="5"/>
    </w:pPr>
    <w:rPr>
      <w:i/>
      <w:color w:val="666666"/>
    </w:rPr>
  </w:style>
  <w:style w:type="paragraph" w:styleId="Titolo7">
    <w:name w:val="heading 7"/>
    <w:basedOn w:val="Normale"/>
    <w:pPr>
      <w:outlineLvl w:val="6"/>
    </w:pPr>
    <w:rPr>
      <w:b/>
      <w:i/>
    </w:rPr>
  </w:style>
  <w:style w:type="paragraph" w:styleId="Titolo8">
    <w:name w:val="heading 8"/>
    <w:basedOn w:val="Normale"/>
    <w:pPr>
      <w:outlineLvl w:val="7"/>
    </w:pPr>
    <w:rPr>
      <w:i/>
    </w:rPr>
  </w:style>
  <w:style w:type="paragraph" w:styleId="Titolo9">
    <w:name w:val="heading 9"/>
    <w:basedOn w:val="Normale"/>
    <w:pPr>
      <w:outlineLvl w:val="8"/>
    </w:pPr>
    <w:rPr>
      <w:i/>
      <w:sz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Styleparagraph">
    <w:name w:val="DStyle_paragraph"/>
    <w:rPr>
      <w:lang w:val="en-US"/>
    </w:rPr>
  </w:style>
  <w:style w:type="character" w:customStyle="1" w:styleId="DStyletext">
    <w:name w:val="DStyle_text"/>
    <w:rPr>
      <w:rFonts w:ascii="Arial" w:eastAsia="Arial" w:hAnsi="Arial" w:cs="Arial"/>
      <w:sz w:val="22"/>
      <w:lang w:val="en-US"/>
    </w:rPr>
  </w:style>
  <w:style w:type="character" w:customStyle="1" w:styleId="Heading1Char">
    <w:name w:val="Heading 1 Char"/>
    <w:rPr>
      <w:rFonts w:ascii="Arial" w:eastAsia="Arial" w:hAnsi="Arial" w:cs="Arial"/>
      <w:sz w:val="40"/>
    </w:rPr>
  </w:style>
  <w:style w:type="character" w:customStyle="1" w:styleId="Heading2Char">
    <w:name w:val="Heading 2 Char"/>
    <w:rPr>
      <w:rFonts w:ascii="Arial" w:eastAsia="Arial" w:hAnsi="Arial" w:cs="Arial"/>
      <w:sz w:val="34"/>
    </w:rPr>
  </w:style>
  <w:style w:type="character" w:customStyle="1" w:styleId="Heading3Char">
    <w:name w:val="Heading 3 Char"/>
    <w:rPr>
      <w:rFonts w:ascii="Arial" w:eastAsia="Arial" w:hAnsi="Arial" w:cs="Arial"/>
      <w:sz w:val="30"/>
    </w:rPr>
  </w:style>
  <w:style w:type="character" w:customStyle="1" w:styleId="Heading4Char">
    <w:name w:val="Heading 4 Char"/>
    <w:rPr>
      <w:rFonts w:ascii="Arial" w:eastAsia="Arial" w:hAnsi="Arial" w:cs="Arial"/>
      <w:b/>
      <w:sz w:val="26"/>
    </w:rPr>
  </w:style>
  <w:style w:type="character" w:customStyle="1" w:styleId="Heading5Char">
    <w:name w:val="Heading 5 Char"/>
    <w:rPr>
      <w:rFonts w:ascii="Arial" w:eastAsia="Arial" w:hAnsi="Arial" w:cs="Arial"/>
      <w:b/>
      <w:sz w:val="24"/>
    </w:rPr>
  </w:style>
  <w:style w:type="character" w:customStyle="1" w:styleId="Heading6Char">
    <w:name w:val="Heading 6 Char"/>
    <w:rPr>
      <w:rFonts w:ascii="Arial" w:eastAsia="Arial" w:hAnsi="Arial" w:cs="Arial"/>
      <w:b/>
      <w:sz w:val="22"/>
    </w:rPr>
  </w:style>
  <w:style w:type="character" w:customStyle="1" w:styleId="Heading7Char">
    <w:name w:val="Heading 7 Char"/>
    <w:rPr>
      <w:rFonts w:ascii="Arial" w:eastAsia="Arial" w:hAnsi="Arial" w:cs="Arial"/>
      <w:b/>
      <w:i/>
      <w:sz w:val="22"/>
    </w:rPr>
  </w:style>
  <w:style w:type="character" w:customStyle="1" w:styleId="Heading8Char">
    <w:name w:val="Heading 8 Char"/>
    <w:rPr>
      <w:rFonts w:ascii="Arial" w:eastAsia="Arial" w:hAnsi="Arial" w:cs="Arial"/>
      <w:i/>
      <w:sz w:val="22"/>
    </w:rPr>
  </w:style>
  <w:style w:type="character" w:customStyle="1" w:styleId="Heading9Char">
    <w:name w:val="Heading 9 Char"/>
    <w:rPr>
      <w:rFonts w:ascii="Arial" w:eastAsia="Arial" w:hAnsi="Arial" w:cs="Arial"/>
      <w:i/>
      <w:sz w:val="21"/>
    </w:rPr>
  </w:style>
  <w:style w:type="paragraph" w:styleId="Paragrafoelenco">
    <w:name w:val="List Paragraph"/>
    <w:basedOn w:val="Normale"/>
    <w:pPr>
      <w:ind w:left="720"/>
    </w:pPr>
  </w:style>
  <w:style w:type="paragraph" w:styleId="Nessunaspaziatura">
    <w:name w:val="No Spacing"/>
    <w:basedOn w:val="DStyleparagraph"/>
  </w:style>
  <w:style w:type="character" w:customStyle="1" w:styleId="TitleChar">
    <w:name w:val="Title Char"/>
    <w:rPr>
      <w:sz w:val="48"/>
    </w:rPr>
  </w:style>
  <w:style w:type="character" w:customStyle="1" w:styleId="SubtitleChar">
    <w:name w:val="Subtitle Char"/>
    <w:rPr>
      <w:sz w:val="24"/>
    </w:rPr>
  </w:style>
  <w:style w:type="paragraph" w:styleId="Citazione">
    <w:name w:val="Quote"/>
    <w:basedOn w:val="Normale"/>
    <w:rPr>
      <w:i/>
    </w:rPr>
  </w:style>
  <w:style w:type="character" w:customStyle="1" w:styleId="QuoteChar">
    <w:name w:val="Quote Char"/>
    <w:rPr>
      <w:i/>
    </w:rPr>
  </w:style>
  <w:style w:type="paragraph" w:styleId="Citazioneintensa">
    <w:name w:val="Intense Quote"/>
    <w:basedOn w:val="Normale"/>
    <w:rPr>
      <w:i/>
    </w:rPr>
  </w:style>
  <w:style w:type="character" w:customStyle="1" w:styleId="IntenseQuoteChar">
    <w:name w:val="Intense Quote Char"/>
    <w:rPr>
      <w:i/>
    </w:rPr>
  </w:style>
  <w:style w:type="character" w:customStyle="1" w:styleId="HeaderChar">
    <w:name w:val="Header Char"/>
  </w:style>
  <w:style w:type="character" w:customStyle="1" w:styleId="FooterChar">
    <w:name w:val="Footer Char"/>
  </w:style>
  <w:style w:type="character" w:customStyle="1" w:styleId="CaptionChar">
    <w:name w:val="Caption Char"/>
  </w:style>
  <w:style w:type="character" w:styleId="Collegamentoipertestuale">
    <w:name w:val="Hyperlink"/>
    <w:rPr>
      <w:color w:val="0000FF"/>
      <w:u w:val="single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ternetlink0">
    <w:name w:val="Internet link"/>
    <w:rPr>
      <w:color w:val="0000FF"/>
      <w:u w:val="single"/>
    </w:rPr>
  </w:style>
  <w:style w:type="paragraph" w:styleId="Testonotaapidipagina">
    <w:name w:val="footnote text"/>
    <w:basedOn w:val="Normale"/>
    <w:rPr>
      <w:sz w:val="18"/>
    </w:rPr>
  </w:style>
  <w:style w:type="character" w:customStyle="1" w:styleId="FootnoteTextChar">
    <w:name w:val="Footnote Text Char"/>
    <w:rPr>
      <w:sz w:val="18"/>
    </w:rPr>
  </w:style>
  <w:style w:type="character" w:styleId="Rimandonotaapidipagina">
    <w:name w:val="footnote reference"/>
  </w:style>
  <w:style w:type="paragraph" w:styleId="Testonotadichiusura">
    <w:name w:val="endnote text"/>
    <w:basedOn w:val="Normale"/>
    <w:rPr>
      <w:sz w:val="20"/>
    </w:rPr>
  </w:style>
  <w:style w:type="character" w:customStyle="1" w:styleId="EndnoteTextChar">
    <w:name w:val="Endnote Text Char"/>
    <w:rPr>
      <w:sz w:val="20"/>
    </w:rPr>
  </w:style>
  <w:style w:type="character" w:styleId="Rimandonotadichiusura">
    <w:name w:val="endnote reference"/>
  </w:style>
  <w:style w:type="paragraph" w:styleId="Sommario1">
    <w:name w:val="toc 1"/>
    <w:basedOn w:val="Normale"/>
    <w:pPr>
      <w:spacing w:after="57"/>
    </w:pPr>
  </w:style>
  <w:style w:type="paragraph" w:styleId="Sommario2">
    <w:name w:val="toc 2"/>
    <w:basedOn w:val="Normale"/>
    <w:pPr>
      <w:spacing w:after="57"/>
      <w:ind w:left="283"/>
    </w:pPr>
  </w:style>
  <w:style w:type="paragraph" w:styleId="Sommario3">
    <w:name w:val="toc 3"/>
    <w:basedOn w:val="Normale"/>
    <w:pPr>
      <w:spacing w:after="57"/>
      <w:ind w:left="567"/>
    </w:pPr>
  </w:style>
  <w:style w:type="paragraph" w:styleId="Sommario4">
    <w:name w:val="toc 4"/>
    <w:basedOn w:val="Normale"/>
    <w:pPr>
      <w:spacing w:after="57"/>
      <w:ind w:left="850"/>
    </w:pPr>
  </w:style>
  <w:style w:type="paragraph" w:styleId="Sommario5">
    <w:name w:val="toc 5"/>
    <w:basedOn w:val="Normale"/>
    <w:pPr>
      <w:spacing w:after="57"/>
      <w:ind w:left="1134"/>
    </w:pPr>
  </w:style>
  <w:style w:type="paragraph" w:styleId="Sommario6">
    <w:name w:val="toc 6"/>
    <w:basedOn w:val="Normale"/>
    <w:pPr>
      <w:spacing w:after="57"/>
      <w:ind w:left="1417"/>
    </w:pPr>
  </w:style>
  <w:style w:type="paragraph" w:styleId="Sommario7">
    <w:name w:val="toc 7"/>
    <w:basedOn w:val="Normale"/>
    <w:pPr>
      <w:spacing w:after="57"/>
      <w:ind w:left="1701"/>
    </w:pPr>
  </w:style>
  <w:style w:type="paragraph" w:styleId="Sommario8">
    <w:name w:val="toc 8"/>
    <w:basedOn w:val="Normale"/>
    <w:pPr>
      <w:spacing w:after="57"/>
      <w:ind w:left="1984"/>
    </w:pPr>
  </w:style>
  <w:style w:type="paragraph" w:styleId="Sommario9">
    <w:name w:val="toc 9"/>
    <w:basedOn w:val="Normale"/>
    <w:pPr>
      <w:spacing w:after="57"/>
      <w:ind w:left="2268"/>
    </w:pPr>
  </w:style>
  <w:style w:type="paragraph" w:styleId="Titolosommario">
    <w:name w:val="TOC Heading"/>
    <w:basedOn w:val="DStyleparagraph"/>
  </w:style>
  <w:style w:type="paragraph" w:styleId="Indicedellefigure">
    <w:name w:val="table of figures"/>
    <w:basedOn w:val="Normale"/>
  </w:style>
  <w:style w:type="paragraph" w:customStyle="1" w:styleId="DStyleparagraph0">
    <w:name w:val="DStyle_paragraph"/>
    <w:rPr>
      <w:color w:val="000000"/>
      <w:lang w:val="en-US"/>
    </w:rPr>
  </w:style>
  <w:style w:type="paragraph" w:customStyle="1" w:styleId="Standard">
    <w:name w:val="Standard"/>
    <w:basedOn w:val="DStyleparagraph0"/>
  </w:style>
  <w:style w:type="paragraph" w:customStyle="1" w:styleId="Heading">
    <w:name w:val="Heading"/>
    <w:basedOn w:val="Standard"/>
    <w:rPr>
      <w:rFonts w:ascii="Liberation Sans" w:eastAsia="Liberation Sans" w:hAnsi="Liberation Sans" w:cs="Liberation Sans"/>
      <w:sz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</w:style>
  <w:style w:type="paragraph" w:styleId="Didascalia">
    <w:name w:val="caption"/>
    <w:basedOn w:val="Standard"/>
    <w:rPr>
      <w:i/>
      <w:sz w:val="24"/>
    </w:rPr>
  </w:style>
  <w:style w:type="paragraph" w:customStyle="1" w:styleId="Index">
    <w:name w:val="Index"/>
    <w:basedOn w:val="Standard"/>
  </w:style>
  <w:style w:type="paragraph" w:styleId="Titolo">
    <w:name w:val="Title"/>
    <w:basedOn w:val="Normale"/>
    <w:uiPriority w:val="10"/>
    <w:qFormat/>
    <w:rPr>
      <w:sz w:val="52"/>
    </w:rPr>
  </w:style>
  <w:style w:type="paragraph" w:styleId="Sottotitolo">
    <w:name w:val="Subtitle"/>
    <w:basedOn w:val="Normale"/>
    <w:uiPriority w:val="11"/>
    <w:qFormat/>
    <w:rPr>
      <w:color w:val="666666"/>
      <w:sz w:val="30"/>
    </w:rPr>
  </w:style>
  <w:style w:type="paragraph" w:styleId="Intestazione">
    <w:name w:val="header"/>
    <w:basedOn w:val="Standard"/>
  </w:style>
  <w:style w:type="paragraph" w:styleId="Pidipagina">
    <w:name w:val="footer"/>
    <w:basedOn w:val="Standard"/>
  </w:style>
  <w:style w:type="character" w:customStyle="1" w:styleId="ListLabel1">
    <w:name w:val="ListLabel 1"/>
    <w:rPr>
      <w:rFonts w:ascii="Titillium Web" w:eastAsia="Titillium Web" w:hAnsi="Titillium Web" w:cs="Titillium Web"/>
      <w:b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tillium Web" w:eastAsia="Titillium Web" w:hAnsi="Titillium Web" w:cs="Titillium Web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character" w:customStyle="1" w:styleId="ListLabel19">
    <w:name w:val="ListLabel 19"/>
    <w:rPr>
      <w:rFonts w:ascii="Titillium Web" w:eastAsia="Titillium Web" w:hAnsi="Titillium Web" w:cs="Titillium Web"/>
      <w:sz w:val="28"/>
      <w:u w:val="none"/>
    </w:rPr>
  </w:style>
  <w:style w:type="character" w:customStyle="1" w:styleId="ListLabel20">
    <w:name w:val="ListLabel 20"/>
    <w:rPr>
      <w:u w:val="none"/>
    </w:rPr>
  </w:style>
  <w:style w:type="character" w:customStyle="1" w:styleId="ListLabel21">
    <w:name w:val="ListLabel 21"/>
    <w:rPr>
      <w:u w:val="none"/>
    </w:rPr>
  </w:style>
  <w:style w:type="character" w:customStyle="1" w:styleId="ListLabel22">
    <w:name w:val="ListLabel 22"/>
    <w:rPr>
      <w:u w:val="none"/>
    </w:rPr>
  </w:style>
  <w:style w:type="character" w:customStyle="1" w:styleId="ListLabel23">
    <w:name w:val="ListLabel 23"/>
    <w:rPr>
      <w:u w:val="none"/>
    </w:rPr>
  </w:style>
  <w:style w:type="character" w:customStyle="1" w:styleId="ListLabel24">
    <w:name w:val="ListLabel 24"/>
    <w:rPr>
      <w:u w:val="none"/>
    </w:rPr>
  </w:style>
  <w:style w:type="character" w:customStyle="1" w:styleId="ListLabel25">
    <w:name w:val="ListLabel 25"/>
    <w:rPr>
      <w:u w:val="none"/>
    </w:rPr>
  </w:style>
  <w:style w:type="character" w:customStyle="1" w:styleId="ListLabel26">
    <w:name w:val="ListLabel 26"/>
    <w:rPr>
      <w:u w:val="none"/>
    </w:rPr>
  </w:style>
  <w:style w:type="character" w:customStyle="1" w:styleId="ListLabel27">
    <w:name w:val="ListLabel 27"/>
    <w:rPr>
      <w:u w:val="none"/>
    </w:rPr>
  </w:style>
  <w:style w:type="character" w:customStyle="1" w:styleId="ListLabel28">
    <w:name w:val="ListLabel 28"/>
    <w:rPr>
      <w:rFonts w:ascii="Titillium Web" w:eastAsia="Titillium Web" w:hAnsi="Titillium Web" w:cs="Titillium Web"/>
      <w:b/>
      <w:color w:val="1155CC"/>
      <w:sz w:val="24"/>
      <w:u w:val="single"/>
    </w:rPr>
  </w:style>
  <w:style w:type="character" w:customStyle="1" w:styleId="Internetlink1">
    <w:name w:val="Internet link"/>
    <w:rPr>
      <w:color w:val="000080"/>
      <w:u w:val="single"/>
    </w:rPr>
  </w:style>
  <w:style w:type="character" w:customStyle="1" w:styleId="ListLabel29">
    <w:name w:val="ListLabel 29"/>
    <w:rPr>
      <w:rFonts w:ascii="Titillium Web" w:eastAsia="Titillium Web" w:hAnsi="Titillium Web" w:cs="Titillium Web"/>
      <w:color w:val="1155CC"/>
      <w:sz w:val="14"/>
      <w:u w:val="single"/>
    </w:rPr>
  </w:style>
  <w:style w:type="character" w:customStyle="1" w:styleId="ListLabel30">
    <w:name w:val="ListLabel 30"/>
    <w:rPr>
      <w:rFonts w:ascii="Titillium Web" w:eastAsia="Titillium Web" w:hAnsi="Titillium Web" w:cs="Titillium Web"/>
      <w:color w:val="0066CC"/>
      <w:sz w:val="14"/>
      <w:u w:val="single"/>
    </w:rPr>
  </w:style>
  <w:style w:type="character" w:customStyle="1" w:styleId="ListLabel31">
    <w:name w:val="ListLabel 31"/>
    <w:rPr>
      <w:rFonts w:ascii="Titillium Web" w:eastAsia="Titillium Web" w:hAnsi="Titillium Web" w:cs="Titillium Web"/>
      <w:color w:val="1155CC"/>
      <w:sz w:val="16"/>
      <w:u w:val="single"/>
    </w:rPr>
  </w:style>
  <w:style w:type="numbering" w:customStyle="1" w:styleId="WWNum1">
    <w:name w:val="WWNum1"/>
    <w:basedOn w:val="Nessunelenco"/>
    <w:pPr>
      <w:numPr>
        <w:numId w:val="1"/>
      </w:numPr>
    </w:pPr>
  </w:style>
  <w:style w:type="numbering" w:customStyle="1" w:styleId="WWNum2">
    <w:name w:val="WWNum2"/>
    <w:basedOn w:val="Nessunelenco"/>
    <w:pPr>
      <w:numPr>
        <w:numId w:val="2"/>
      </w:numPr>
    </w:pPr>
  </w:style>
  <w:style w:type="numbering" w:customStyle="1" w:styleId="WWNum3">
    <w:name w:val="WWNum3"/>
    <w:basedOn w:val="Nessunelenco"/>
    <w:pPr>
      <w:numPr>
        <w:numId w:val="3"/>
      </w:numPr>
    </w:pPr>
  </w:style>
  <w:style w:type="numbering" w:customStyle="1" w:styleId="WWNum4">
    <w:name w:val="WWNum4"/>
    <w:basedOn w:val="Nessunelenco"/>
    <w:pPr>
      <w:numPr>
        <w:numId w:val="4"/>
      </w:numPr>
    </w:pPr>
  </w:style>
  <w:style w:type="character" w:styleId="Menzionenonrisolta">
    <w:name w:val="Unresolved Mention"/>
    <w:basedOn w:val="Carpredefinitoparagrafo"/>
    <w:uiPriority w:val="99"/>
    <w:semiHidden/>
    <w:unhideWhenUsed/>
    <w:rsid w:val="006A27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zionepubblica.gov.it/glu" TargetMode="External"/><Relationship Id="rId13" Type="http://schemas.openxmlformats.org/officeDocument/2006/relationships/customXml" Target="ink/ink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33.9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405 0 24575,'-2'1'0,"0"-1"0,0 1 0,0-1 0,0 1 0,0 0 0,0 0 0,0 0 0,0 0 0,0 0 0,0 1 0,0-1 0,1 0 0,-1 1 0,1-1 0,-1 1 0,1 0 0,-1-1 0,1 1 0,-2 3 0,-24 46 0,16-27 0,-15 18 0,16-29 0,1 1 0,1 1 0,1 0 0,0 0 0,0 0 0,-6 27 0,12-35 0,-1 1 0,0 0 0,0 0 0,-1-1 0,0 0 0,0 1 0,-1-1 0,0 0 0,0-1 0,0 1 0,-1-1 0,0 1 0,-1-2 0,1 1 0,-12 8 0,-3 4 0,-32 37 0,32-33 0,11-12-124,0 0 0,1 1 0,0 0 0,1 1 0,0-1 0,1 1-1,0 1 1,1-1 0,1 1 0,-4 13 0,5-6-6702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7:28.0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24575,'7'3'0,"1"-1"0,-1 1 0,0 1 0,0-1 0,0 1 0,0 1 0,7 5 0,-10-7 0,68 51 0,-3 4 0,73 78 0,-135-129 0,28 24 0,14 16 0,-11-5-1365,-25-31-5461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7T19:09:38.1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24575,'6'1'0,"1"1"0,-1 0 0,0 0 0,1 0 0,-1 0 0,0 1 0,-1 0 0,1 0 0,0 1 0,-1 0 0,0 0 0,9 8 0,18 12 0,-20-15 0,-1 1 0,0 0 0,0 0 0,-1 1 0,15 20 0,15 17 0,-24-29 0,-1 1 0,-1 1 0,22 42 0,-16-27 0,-13-23 0,6 12 0,2 0 0,0-2 0,2 0 0,31 34 0,-36-43-1365,-1-2-5461</inkml:trace>
  <inkml:trace contextRef="#ctx0" brushRef="#br0" timeOffset="978.15">379 26 24575,'-2'12'0,"0"-1"0,-1 1 0,0-1 0,-1 0 0,0 0 0,-1 0 0,0-1 0,-1 1 0,0-1 0,-1 0 0,-8 10 0,-23 40 0,29-45 0,0 0 0,-22 25 0,23-32 0,1 1 0,0 0 0,0 0 0,1 0 0,1 1 0,-1 0 0,2 0 0,-1 0 0,-4 20 0,6-17 0,-1 0 0,-1 0 0,1 0 0,-8 12 0,-5 14 0,14-29 65,0 0 0,1-1-1,0 1 1,0 16 0,-6 24-1754,3-32-5137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 Antonio Brunetta</dc:creator>
  <cp:lastModifiedBy>Andrea Antonio Brunetta</cp:lastModifiedBy>
  <cp:revision>4</cp:revision>
  <dcterms:created xsi:type="dcterms:W3CDTF">2022-03-17T19:10:00Z</dcterms:created>
  <dcterms:modified xsi:type="dcterms:W3CDTF">2022-03-17T21:56:00Z</dcterms:modified>
</cp:coreProperties>
</file>