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BE9" w:rsidRDefault="00353BE0">
      <w:r w:rsidRPr="00353BE0">
        <w:rPr>
          <w:sz w:val="18"/>
          <w:szCs w:val="18"/>
        </w:rPr>
        <w:drawing>
          <wp:anchor distT="0" distB="0" distL="114300" distR="114300" simplePos="0" relativeHeight="251663360" behindDoc="0" locked="0" layoutInCell="1" allowOverlap="1" wp14:anchorId="4E615377" wp14:editId="06CBE608">
            <wp:simplePos x="0" y="0"/>
            <wp:positionH relativeFrom="column">
              <wp:posOffset>-54737</wp:posOffset>
            </wp:positionH>
            <wp:positionV relativeFrom="paragraph">
              <wp:posOffset>-373888</wp:posOffset>
            </wp:positionV>
            <wp:extent cx="2139950" cy="644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9950" cy="644525"/>
                    </a:xfrm>
                    <a:prstGeom prst="rect">
                      <a:avLst/>
                    </a:prstGeom>
                  </pic:spPr>
                </pic:pic>
              </a:graphicData>
            </a:graphic>
          </wp:anchor>
        </w:drawing>
      </w:r>
      <w:r>
        <w:rPr>
          <w:noProof/>
        </w:rPr>
        <w:drawing>
          <wp:anchor distT="0" distB="0" distL="114300" distR="114300" simplePos="0" relativeHeight="251665408" behindDoc="0" locked="0" layoutInCell="1" allowOverlap="1" wp14:anchorId="47AAEB40" wp14:editId="030FC381">
            <wp:simplePos x="0" y="0"/>
            <wp:positionH relativeFrom="column">
              <wp:posOffset>2782824</wp:posOffset>
            </wp:positionH>
            <wp:positionV relativeFrom="paragraph">
              <wp:posOffset>-160782</wp:posOffset>
            </wp:positionV>
            <wp:extent cx="353731" cy="257683"/>
            <wp:effectExtent l="0" t="0" r="8255" b="9525"/>
            <wp:wrapNone/>
            <wp:docPr id="41" name="Picture 41" descr="https://intranet.gov.bc.ca/assets/intranet/mtics/tools-and-resources/communications/logos-and-word-marks/ocio-visual-identity/ocio-icons/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https://intranet.gov.bc.ca/assets/intranet/mtics/tools-and-resources/communications/logos-and-word-marks/ocio-visual-identity/ocio-icons/policy.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731" cy="2576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BE0">
        <w:drawing>
          <wp:anchor distT="0" distB="0" distL="114300" distR="114300" simplePos="0" relativeHeight="251661312" behindDoc="0" locked="0" layoutInCell="1" allowOverlap="1" wp14:anchorId="521FD7E6" wp14:editId="2AAA7E27">
            <wp:simplePos x="0" y="0"/>
            <wp:positionH relativeFrom="column">
              <wp:posOffset>-101600</wp:posOffset>
            </wp:positionH>
            <wp:positionV relativeFrom="paragraph">
              <wp:posOffset>-429895</wp:posOffset>
            </wp:positionV>
            <wp:extent cx="6116320" cy="755650"/>
            <wp:effectExtent l="0" t="0" r="0" b="6350"/>
            <wp:wrapNone/>
            <wp:docPr id="5" name="Picture 5" descr="A picture containing sky, outd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y, outdoor&#10;&#10;Description generated with very high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16320" cy="755650"/>
                    </a:xfrm>
                    <a:prstGeom prst="rect">
                      <a:avLst/>
                    </a:prstGeom>
                  </pic:spPr>
                </pic:pic>
              </a:graphicData>
            </a:graphic>
            <wp14:sizeRelH relativeFrom="margin">
              <wp14:pctWidth>0</wp14:pctWidth>
            </wp14:sizeRelH>
            <wp14:sizeRelV relativeFrom="margin">
              <wp14:pctHeight>0</wp14:pctHeight>
            </wp14:sizeRelV>
          </wp:anchor>
        </w:drawing>
      </w:r>
      <w:r w:rsidRPr="00353BE0">
        <mc:AlternateContent>
          <mc:Choice Requires="wps">
            <w:drawing>
              <wp:anchor distT="0" distB="0" distL="114300" distR="114300" simplePos="0" relativeHeight="251662336" behindDoc="0" locked="0" layoutInCell="1" allowOverlap="1" wp14:anchorId="711581A0" wp14:editId="611AD29B">
                <wp:simplePos x="0" y="0"/>
                <wp:positionH relativeFrom="column">
                  <wp:posOffset>3172460</wp:posOffset>
                </wp:positionH>
                <wp:positionV relativeFrom="paragraph">
                  <wp:posOffset>-214376</wp:posOffset>
                </wp:positionV>
                <wp:extent cx="4843145" cy="64371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643715"/>
                        </a:xfrm>
                        <a:prstGeom prst="rect">
                          <a:avLst/>
                        </a:prstGeom>
                        <a:noFill/>
                        <a:ln w="9525">
                          <a:noFill/>
                          <a:miter lim="800000"/>
                          <a:headEnd/>
                          <a:tailEnd/>
                        </a:ln>
                      </wps:spPr>
                      <wps:txbx>
                        <w:txbxContent>
                          <w:p w:rsidR="00353BE0" w:rsidRPr="00353BE0" w:rsidRDefault="00353BE0" w:rsidP="00353BE0">
                            <w:pPr>
                              <w:spacing w:after="0" w:line="240" w:lineRule="auto"/>
                              <w:rPr>
                                <w:b/>
                                <w:color w:val="FFFFFF" w:themeColor="background1"/>
                                <w:sz w:val="28"/>
                                <w:szCs w:val="28"/>
                              </w:rPr>
                            </w:pPr>
                            <w:r w:rsidRPr="00353BE0">
                              <w:rPr>
                                <w:b/>
                                <w:color w:val="FFFFFF" w:themeColor="background1"/>
                                <w:sz w:val="28"/>
                                <w:szCs w:val="28"/>
                              </w:rPr>
                              <w:t xml:space="preserve">Integrated IM IT Policy Framework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11581A0" id="_x0000_t202" coordsize="21600,21600" o:spt="202" path="m,l,21600r21600,l21600,xe">
                <v:stroke joinstyle="miter"/>
                <v:path gradientshapeok="t" o:connecttype="rect"/>
              </v:shapetype>
              <v:shape id="Text Box 2" o:spid="_x0000_s1026" type="#_x0000_t202" style="position:absolute;margin-left:249.8pt;margin-top:-16.9pt;width:381.3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WDQIAAPQDAAAOAAAAZHJzL2Uyb0RvYy54bWysU9tuGyEQfa/Uf0C81+vdrBNnZRylSVNV&#10;Si9S0g/ALOtFBYYC9q779R1Yx7Hat6o8IGBmzsw5M6xuRqPJXvqgwDJazuaUSCugVXbL6Pfnh3dL&#10;SkLktuUarGT0IAO9Wb99sxpcIyvoQbfSEwSxoRkco32MrimKIHppeJiBkxaNHXjDI179tmg9HxDd&#10;6KKazy+LAXzrPAgZAr7eT0a6zvhdJ0X82nVBRqIZxdpi3n3eN2kv1ivebD13vRLHMvg/VGG4spj0&#10;BHXPIyc7r/6CMkp4CNDFmQBTQNcpITMHZFPO/2Dz1HMnMxcUJ7iTTOH/wYov+2+eqJbRqryixHKD&#10;TXqWYyTvYSRV0mdwoUG3J4eOccRn7HPmGtwjiB+BWLjrud3KW+9h6CVvsb4yRRZnoRNOSCCb4TO0&#10;mIbvImSgsfMmiYdyEETHPh1OvUmlCHysl/VFWS8oEWi7rC+uykVOwZuXaOdD/CjBkHRg1GPvMzrf&#10;P4aYquHNi0tKZuFBaZ37ry0ZGL1eVIsccGYxKuJ4amUYXc7TmgYmkfxg2xwcudLTGRNoe2SdiE6U&#10;47gZ0TFJsYH2gPw9TGOI3wYPPfhflAw4goyGnzvuJSX6k0UNr8u6TjObL/XiqsKLP7dszi3cCoRi&#10;NFIyHe9invOJ6y1q3aksw2slx1pxtLI6x2+QZvf8nr1eP+v6NwAAAP//AwBQSwMEFAAGAAgAAAAh&#10;AJB++XDfAAAACwEAAA8AAABkcnMvZG93bnJldi54bWxMj8FOwzAQRO9I/IO1SNxam6S4JGRTIRBX&#10;EIUicXOTbRIRr6PYbcLf457guNqnmTfFZra9ONHoO8cIN0sFgrhydccNwsf78+IOhA+Ga9M7JoQf&#10;8rApLy8Kk9du4jc6bUMjYgj73CC0IQy5lL5qyRq/dANx/B3caE2I59jIejRTDLe9TJTS0pqOY0Nr&#10;BnpsqfreHi3C7uXw9blSr82TvR0mNyvJNpOI11fzwz2IQHP4g+GsH9WhjE57d+Taix5hlWU6ogiL&#10;NI0bzkSikxTEHkGvNciykP83lL8AAAD//wMAUEsBAi0AFAAGAAgAAAAhALaDOJL+AAAA4QEAABMA&#10;AAAAAAAAAAAAAAAAAAAAAFtDb250ZW50X1R5cGVzXS54bWxQSwECLQAUAAYACAAAACEAOP0h/9YA&#10;AACUAQAACwAAAAAAAAAAAAAAAAAvAQAAX3JlbHMvLnJlbHNQSwECLQAUAAYACAAAACEAb1icVg0C&#10;AAD0AwAADgAAAAAAAAAAAAAAAAAuAgAAZHJzL2Uyb0RvYy54bWxQSwECLQAUAAYACAAAACEAkH75&#10;cN8AAAALAQAADwAAAAAAAAAAAAAAAABnBAAAZHJzL2Rvd25yZXYueG1sUEsFBgAAAAAEAAQA8wAA&#10;AHMFAAAAAA==&#10;" filled="f" stroked="f">
                <v:textbox>
                  <w:txbxContent>
                    <w:p w:rsidR="00353BE0" w:rsidRPr="00353BE0" w:rsidRDefault="00353BE0" w:rsidP="00353BE0">
                      <w:pPr>
                        <w:spacing w:after="0" w:line="240" w:lineRule="auto"/>
                        <w:rPr>
                          <w:b/>
                          <w:color w:val="FFFFFF" w:themeColor="background1"/>
                          <w:sz w:val="28"/>
                          <w:szCs w:val="28"/>
                        </w:rPr>
                      </w:pPr>
                      <w:r w:rsidRPr="00353BE0">
                        <w:rPr>
                          <w:b/>
                          <w:color w:val="FFFFFF" w:themeColor="background1"/>
                          <w:sz w:val="28"/>
                          <w:szCs w:val="28"/>
                        </w:rPr>
                        <w:t xml:space="preserve">Integrated IM IT Policy Framework </w:t>
                      </w:r>
                    </w:p>
                  </w:txbxContent>
                </v:textbox>
              </v:shape>
            </w:pict>
          </mc:Fallback>
        </mc:AlternateContent>
      </w:r>
    </w:p>
    <w:p w:rsidR="00353BE0" w:rsidRDefault="00353BE0"/>
    <w:p w:rsidR="00520F63" w:rsidRPr="00520F63" w:rsidRDefault="00520F63" w:rsidP="00520F63">
      <w:pPr>
        <w:spacing w:after="0" w:line="240" w:lineRule="auto"/>
        <w:contextualSpacing/>
        <w:rPr>
          <w:rFonts w:ascii="Myriad Pro Light" w:hAnsi="Myriad Pro Light"/>
        </w:rPr>
      </w:pPr>
      <w:r w:rsidRPr="00520F63">
        <w:rPr>
          <w:rFonts w:ascii="Myriad Pro Light" w:hAnsi="Myriad Pro Light"/>
        </w:rPr>
        <w:t xml:space="preserve">The </w:t>
      </w:r>
      <w:hyperlink r:id="rId8" w:history="1">
        <w:r w:rsidRPr="00520F63">
          <w:rPr>
            <w:rFonts w:ascii="Myriad Pro Light" w:hAnsi="Myriad Pro Light"/>
            <w:color w:val="0563C1" w:themeColor="hyperlink"/>
            <w:u w:val="single"/>
          </w:rPr>
          <w:t>Digital Framework</w:t>
        </w:r>
      </w:hyperlink>
      <w:r w:rsidRPr="00520F63">
        <w:rPr>
          <w:rFonts w:ascii="Myriad Pro Light" w:hAnsi="Myriad Pro Light"/>
        </w:rPr>
        <w:t xml:space="preserve"> drives a coordinated, intentional approach to support all public service employees as we transition into a digital government that meets the internet-era needs and expectations of British Columbians. A key action outlined in the Digital Framework is to “create a new digital and data policy framework to guide the work of public servants.” </w:t>
      </w:r>
    </w:p>
    <w:p w:rsidR="00353BE0" w:rsidRPr="00353BE0" w:rsidRDefault="00353BE0" w:rsidP="00353BE0">
      <w:pPr>
        <w:spacing w:after="0" w:line="240" w:lineRule="auto"/>
        <w:contextualSpacing/>
        <w:rPr>
          <w:rFonts w:ascii="Myriad Pro Light" w:hAnsi="Myriad Pro Light"/>
        </w:rPr>
      </w:pPr>
    </w:p>
    <w:p w:rsidR="00353BE0" w:rsidRPr="00520F63" w:rsidRDefault="00353BE0" w:rsidP="00353BE0">
      <w:pPr>
        <w:spacing w:after="0" w:line="240" w:lineRule="auto"/>
        <w:contextualSpacing/>
        <w:rPr>
          <w:rFonts w:ascii="Myriad Pro Light" w:hAnsi="Myriad Pro Light"/>
        </w:rPr>
      </w:pPr>
      <w:r w:rsidRPr="00353BE0">
        <w:rPr>
          <w:rFonts w:ascii="Myriad Pro Light" w:hAnsi="Myriad Pro Light"/>
        </w:rPr>
        <w:t xml:space="preserve">As we continue to design an agile approach to address emerging policy issues across OCIO, the first key priority is an </w:t>
      </w:r>
      <w:r w:rsidRPr="00353BE0">
        <w:rPr>
          <w:rFonts w:ascii="Myriad Pro Light" w:hAnsi="Myriad Pro Light"/>
          <w:b/>
        </w:rPr>
        <w:t>Integrated IM IT Policy Framework</w:t>
      </w:r>
      <w:r w:rsidRPr="00520F63">
        <w:rPr>
          <w:rFonts w:ascii="Myriad Pro Light" w:hAnsi="Myriad Pro Light"/>
          <w:b/>
        </w:rPr>
        <w:t xml:space="preserve">.  </w:t>
      </w:r>
      <w:r w:rsidRPr="00353BE0">
        <w:rPr>
          <w:rFonts w:ascii="Myriad Pro Light" w:hAnsi="Myriad Pro Light"/>
        </w:rPr>
        <w:t xml:space="preserve">The policy development has been identified as one of the key actions in the </w:t>
      </w:r>
      <w:hyperlink r:id="rId9" w:history="1">
        <w:r w:rsidR="00520F63" w:rsidRPr="00520F63">
          <w:rPr>
            <w:rFonts w:ascii="Myriad Pro Light" w:hAnsi="Myriad Pro Light"/>
            <w:color w:val="0563C1" w:themeColor="hyperlink"/>
            <w:u w:val="single"/>
          </w:rPr>
          <w:t>Digital Framework</w:t>
        </w:r>
      </w:hyperlink>
      <w:r w:rsidRPr="00353BE0">
        <w:rPr>
          <w:rFonts w:ascii="Myriad Pro Light" w:hAnsi="Myriad Pro Light"/>
        </w:rPr>
        <w:t xml:space="preserve">. </w:t>
      </w:r>
    </w:p>
    <w:p w:rsidR="00353BE0" w:rsidRPr="00520F63" w:rsidRDefault="00353BE0" w:rsidP="00353BE0">
      <w:pPr>
        <w:spacing w:after="0" w:line="240" w:lineRule="auto"/>
        <w:contextualSpacing/>
        <w:rPr>
          <w:rFonts w:ascii="Myriad Pro Light" w:hAnsi="Myriad Pro Light"/>
        </w:rPr>
      </w:pPr>
    </w:p>
    <w:p w:rsidR="00353BE0" w:rsidRPr="00353BE0" w:rsidRDefault="00353BE0" w:rsidP="00353BE0">
      <w:pPr>
        <w:spacing w:after="0" w:line="240" w:lineRule="auto"/>
        <w:contextualSpacing/>
        <w:rPr>
          <w:rFonts w:ascii="Myriad Pro Light" w:hAnsi="Myriad Pro Light"/>
        </w:rPr>
      </w:pPr>
      <w:r w:rsidRPr="00520F63">
        <w:rPr>
          <w:rFonts w:ascii="Myriad Pro Light" w:hAnsi="Myriad Pro Light"/>
        </w:rPr>
        <w:t>A</w:t>
      </w:r>
      <w:r w:rsidRPr="00353BE0">
        <w:rPr>
          <w:rFonts w:ascii="Myriad Pro Light" w:hAnsi="Myriad Pro Light"/>
        </w:rPr>
        <w:t xml:space="preserve">pplying agile, design-based principles to the development of this framework </w:t>
      </w:r>
      <w:r w:rsidRPr="00520F63">
        <w:rPr>
          <w:rFonts w:ascii="Myriad Pro Light" w:hAnsi="Myriad Pro Light"/>
        </w:rPr>
        <w:t>will h</w:t>
      </w:r>
      <w:r w:rsidRPr="00353BE0">
        <w:rPr>
          <w:rFonts w:ascii="Myriad Pro Light" w:hAnsi="Myriad Pro Light"/>
        </w:rPr>
        <w:t>elp ensure that IM IT policy meets the needs of end users.</w:t>
      </w:r>
      <w:r w:rsidR="00520F63" w:rsidRPr="00520F63">
        <w:rPr>
          <w:rFonts w:ascii="Myriad Pro Light" w:hAnsi="Myriad Pro Light"/>
        </w:rPr>
        <w:t xml:space="preserve"> W</w:t>
      </w:r>
      <w:r w:rsidRPr="00353BE0">
        <w:rPr>
          <w:rFonts w:ascii="Myriad Pro Light" w:hAnsi="Myriad Pro Light"/>
        </w:rPr>
        <w:t>e are committed to employing collaborative, people-centred design practices that reflect a broad range of input. That input is crucial to shaping the framework and policy products.</w:t>
      </w:r>
    </w:p>
    <w:p w:rsidR="00520F63" w:rsidRPr="00520F63" w:rsidRDefault="00520F63">
      <w:pPr>
        <w:contextualSpacing/>
        <w:rPr>
          <w:rFonts w:ascii="Myriad Pro Light" w:hAnsi="Myriad Pro Light"/>
        </w:rPr>
      </w:pPr>
    </w:p>
    <w:p w:rsidR="00520F63" w:rsidRPr="00520F63" w:rsidRDefault="00520F63">
      <w:pPr>
        <w:contextualSpacing/>
        <w:rPr>
          <w:rFonts w:ascii="Myriad Pro Light" w:hAnsi="Myriad Pro Light"/>
        </w:rPr>
      </w:pPr>
      <w:r w:rsidRPr="00520F63">
        <w:rPr>
          <w:rFonts w:ascii="Myriad Pro Light" w:hAnsi="Myriad Pro Light"/>
        </w:rPr>
        <w:t>T</w:t>
      </w:r>
      <w:r w:rsidRPr="00520F63">
        <w:rPr>
          <w:rFonts w:ascii="Myriad Pro Light" w:hAnsi="Myriad Pro Light"/>
        </w:rPr>
        <w:t>he development of a new policy framework that will enable optimized use of government IM IT assets and enhanced services to citizens. This starts with a modern and effective Core Policy on IM IT. The Integrated IM IT Policy Framework will also enable streamlined future development of other corporate policy instruments, and iteration in response to emerging needs and priorities.</w:t>
      </w:r>
    </w:p>
    <w:p w:rsidR="00520F63" w:rsidRPr="00520F63" w:rsidRDefault="00520F63">
      <w:pPr>
        <w:rPr>
          <w:rFonts w:ascii="Myriad Pro Light" w:hAnsi="Myriad Pro Light"/>
        </w:rPr>
      </w:pPr>
    </w:p>
    <w:p w:rsidR="00520F63" w:rsidRPr="00520F63" w:rsidRDefault="00520F63" w:rsidP="00520F63">
      <w:pPr>
        <w:spacing w:after="0" w:line="240" w:lineRule="auto"/>
        <w:rPr>
          <w:rFonts w:ascii="Myriad Pro Light" w:hAnsi="Myriad Pro Light"/>
        </w:rPr>
      </w:pPr>
      <w:r w:rsidRPr="00520F63">
        <w:rPr>
          <w:rFonts w:ascii="Myriad Pro Light" w:hAnsi="Myriad Pro Light"/>
        </w:rPr>
        <w:t xml:space="preserve">An executive-level Reference Group with representatives from across government is guiding this </w:t>
      </w:r>
      <w:r w:rsidRPr="00520F63">
        <w:rPr>
          <w:rFonts w:ascii="Myriad Pro Light" w:hAnsi="Myriad Pro Light"/>
        </w:rPr>
        <w:t>work but</w:t>
      </w:r>
      <w:r w:rsidRPr="00520F63">
        <w:rPr>
          <w:rFonts w:ascii="Myriad Pro Light" w:hAnsi="Myriad Pro Light"/>
        </w:rPr>
        <w:t xml:space="preserve"> input from a wide array of stakeholders is critical to our success. We’re conducting lots of face-to-face interviews and hosting focus group sessions and workshops to learn more about on-the-ground challenges and opportunities related to IM IT policy. We’ll also be posting frequently on @Work to provide updates and gather insights and information from you, our end users. </w:t>
      </w:r>
      <w:bookmarkStart w:id="0" w:name="_GoBack"/>
      <w:bookmarkEnd w:id="0"/>
    </w:p>
    <w:p w:rsidR="00353BE0" w:rsidRDefault="00353BE0"/>
    <w:p w:rsidR="00353BE0" w:rsidRDefault="00520F63">
      <w:r>
        <w:rPr>
          <w:noProof/>
        </w:rPr>
        <mc:AlternateContent>
          <mc:Choice Requires="wps">
            <w:drawing>
              <wp:anchor distT="0" distB="0" distL="114300" distR="114300" simplePos="0" relativeHeight="251667456" behindDoc="0" locked="0" layoutInCell="1" allowOverlap="1" wp14:anchorId="561F4843" wp14:editId="09241F4B">
                <wp:simplePos x="0" y="0"/>
                <wp:positionH relativeFrom="column">
                  <wp:posOffset>340614</wp:posOffset>
                </wp:positionH>
                <wp:positionV relativeFrom="paragraph">
                  <wp:posOffset>35560</wp:posOffset>
                </wp:positionV>
                <wp:extent cx="9439910" cy="357632"/>
                <wp:effectExtent l="0" t="0" r="0" b="0"/>
                <wp:wrapNone/>
                <wp:docPr id="7" name="Title 1">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39910" cy="357632"/>
                        </a:xfrm>
                        <a:prstGeom prst="rect">
                          <a:avLst/>
                        </a:prstGeom>
                      </wps:spPr>
                      <wps:txbx>
                        <w:txbxContent>
                          <w:p w:rsidR="00520F63" w:rsidRPr="00520F63" w:rsidRDefault="00520F63" w:rsidP="00520F63">
                            <w:pPr>
                              <w:spacing w:line="216" w:lineRule="auto"/>
                              <w:rPr>
                                <w:sz w:val="32"/>
                                <w:szCs w:val="32"/>
                              </w:rPr>
                            </w:pPr>
                            <w:r w:rsidRPr="00520F63">
                              <w:rPr>
                                <w:rFonts w:ascii="Myriad Pro Light" w:eastAsia="+mj-ea" w:hAnsi="Myriad Pro Light" w:cs="+mj-cs"/>
                                <w:color w:val="00B0F0"/>
                                <w:kern w:val="24"/>
                                <w:sz w:val="32"/>
                                <w:szCs w:val="32"/>
                              </w:rPr>
                              <w:t>Purpose</w:t>
                            </w:r>
                          </w:p>
                        </w:txbxContent>
                      </wps:txbx>
                      <wps:bodyPr vert="horz" lIns="91440" tIns="45720" rIns="91440" bIns="45720" rtlCol="0" anchor="ctr">
                        <a:noAutofit/>
                      </wps:bodyPr>
                    </wps:wsp>
                  </a:graphicData>
                </a:graphic>
                <wp14:sizeRelV relativeFrom="margin">
                  <wp14:pctHeight>0</wp14:pctHeight>
                </wp14:sizeRelV>
              </wp:anchor>
            </w:drawing>
          </mc:Choice>
          <mc:Fallback>
            <w:pict>
              <v:rect w14:anchorId="561F4843" id="Title 1" o:spid="_x0000_s1027" style="position:absolute;margin-left:26.8pt;margin-top:2.8pt;width:743.3pt;height:28.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1TvwEAAHUDAAAOAAAAZHJzL2Uyb0RvYy54bWysU8FuGyEQvVfqPyDu9XptJ45XXkdVo0aV&#10;ojZS0g/ALHhRFwYNxLvu13dg127S3qpeEDDDm/feDNvbwXbsqDAYcDUvZ3POlJPQGHeo+ffnzx9u&#10;OAtRuEZ04FTNTyrw2937d9veV2oBLXSNQkYgLlS9r3kbo6+KIshWWRFm4JWjoAa0ItIRD0WDoid0&#10;2xWL+fy66AEbjyBVCHR7Nwb5LuNrrWT8pnVQkXU1J24xr5jXfVqL3VZUBxS+NXKiIf6BhRXGUdEL&#10;1J2Igr2g+QvKGokQQMeZBFuA1kaqrIHUlPM/1Dy1wqushcwJ/mJT+H+w8uvxEZlpar7mzAlLLXo2&#10;sVOszHLUEB9CJJOK3ocqJydr8/bJP2KSHPwDyB+BObhH6mCZPD2njznpQZiyB402vSLpbMh9OF36&#10;QNWYpMvNarnZlNQuSbHl1fp6ucigojq/9hjivQLL0qbmSH3OfMVxoiuqc8pEZqyfmMRhP2TFmWm6&#10;2UNzIhdojAmrBfzJWffFkcubcrVKU5MPq6v1gg74OrJ/E4ndJxjnTDhJODWXETMvBx9fImhzsXIs&#10;OXGj3tLuzfC8Pues379l9wsAAP//AwBQSwMEFAAGAAgAAAAhAK8+iHTaAAAACAEAAA8AAABkcnMv&#10;ZG93bnJldi54bWxMj8FOwzAQRO9I/IO1SNyonUIjCHEqKOqFGy0S1228jSPsdRS7afh73BOcRqsZ&#10;zb6p17N3YqIx9oE1FAsFgrgNpudOw+d+e/cIIiZkgy4wafihCOvm+qrGyoQzf9C0S53IJRwr1GBT&#10;GiopY2vJY1yEgTh7xzB6TPkcO2lGPOdy7+RSqVJ67Dl/sDjQxlL7vTt5DfPrF8rgLB1RevU+bYu3&#10;YuO0vr2ZX55BJJrTXxgu+Bkdmsx0CCc2UTgNq/syJ7NmudirB7UEcdBQFk8gm1r+H9D8AgAA//8D&#10;AFBLAQItABQABgAIAAAAIQC2gziS/gAAAOEBAAATAAAAAAAAAAAAAAAAAAAAAABbQ29udGVudF9U&#10;eXBlc10ueG1sUEsBAi0AFAAGAAgAAAAhADj9If/WAAAAlAEAAAsAAAAAAAAAAAAAAAAALwEAAF9y&#10;ZWxzLy5yZWxzUEsBAi0AFAAGAAgAAAAhACEF7VO/AQAAdQMAAA4AAAAAAAAAAAAAAAAALgIAAGRy&#10;cy9lMm9Eb2MueG1sUEsBAi0AFAAGAAgAAAAhAK8+iHTaAAAACAEAAA8AAAAAAAAAAAAAAAAAGQQA&#10;AGRycy9kb3ducmV2LnhtbFBLBQYAAAAABAAEAPMAAAAgBQAAAAA=&#10;" filled="f" stroked="f">
                <o:lock v:ext="edit" grouping="t"/>
                <v:textbox>
                  <w:txbxContent>
                    <w:p w:rsidR="00520F63" w:rsidRPr="00520F63" w:rsidRDefault="00520F63" w:rsidP="00520F63">
                      <w:pPr>
                        <w:spacing w:line="216" w:lineRule="auto"/>
                        <w:rPr>
                          <w:sz w:val="32"/>
                          <w:szCs w:val="32"/>
                        </w:rPr>
                      </w:pPr>
                      <w:r w:rsidRPr="00520F63">
                        <w:rPr>
                          <w:rFonts w:ascii="Myriad Pro Light" w:eastAsia="+mj-ea" w:hAnsi="Myriad Pro Light" w:cs="+mj-cs"/>
                          <w:color w:val="00B0F0"/>
                          <w:kern w:val="24"/>
                          <w:sz w:val="32"/>
                          <w:szCs w:val="32"/>
                        </w:rPr>
                        <w:t>Purpose</w:t>
                      </w:r>
                    </w:p>
                  </w:txbxContent>
                </v:textbox>
              </v:rect>
            </w:pict>
          </mc:Fallback>
        </mc:AlternateContent>
      </w:r>
      <w:r>
        <w:rPr>
          <w:noProof/>
        </w:rPr>
        <w:drawing>
          <wp:inline distT="0" distB="0" distL="0" distR="0" wp14:anchorId="569501B0" wp14:editId="2D6EA191">
            <wp:extent cx="341122" cy="341122"/>
            <wp:effectExtent l="0" t="0" r="1905" b="1905"/>
            <wp:docPr id="3" name="Graphic 4" descr="Bullseye">
              <a:extLst xmlns:a="http://schemas.openxmlformats.org/drawingml/2006/main">
                <a:ext uri="{FF2B5EF4-FFF2-40B4-BE49-F238E27FC236}">
                  <a16:creationId xmlns:a16="http://schemas.microsoft.com/office/drawing/2014/main" id="{D2BB85E8-233D-44FD-B324-58EFBB37B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Bullseye">
                      <a:extLst>
                        <a:ext uri="{FF2B5EF4-FFF2-40B4-BE49-F238E27FC236}">
                          <a16:creationId xmlns:a16="http://schemas.microsoft.com/office/drawing/2014/main" id="{D2BB85E8-233D-44FD-B324-58EFBB37BF27}"/>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2168" cy="352168"/>
                    </a:xfrm>
                    <a:prstGeom prst="rect">
                      <a:avLst/>
                    </a:prstGeom>
                  </pic:spPr>
                </pic:pic>
              </a:graphicData>
            </a:graphic>
          </wp:inline>
        </w:drawing>
      </w:r>
    </w:p>
    <w:p w:rsidR="00520F63" w:rsidRPr="00520F63" w:rsidRDefault="00520F63" w:rsidP="00520F63">
      <w:pPr>
        <w:pStyle w:val="ListParagraph"/>
        <w:numPr>
          <w:ilvl w:val="0"/>
          <w:numId w:val="1"/>
        </w:numPr>
        <w:rPr>
          <w:rFonts w:ascii="Myriad Pro Light" w:hAnsi="Myriad Pro Light"/>
        </w:rPr>
      </w:pPr>
      <w:r w:rsidRPr="00520F63">
        <w:rPr>
          <w:rFonts w:ascii="Myriad Pro Light" w:hAnsi="Myriad Pro Light"/>
        </w:rPr>
        <w:t>Enable optimized use of government IM IT assets and enhanced services to citizens through a forward-thinking, cohesive and user-focused policy framework.</w:t>
      </w:r>
    </w:p>
    <w:p w:rsidR="00520F63" w:rsidRPr="00520F63" w:rsidRDefault="00520F63" w:rsidP="00520F63">
      <w:pPr>
        <w:pStyle w:val="ListParagraph"/>
        <w:numPr>
          <w:ilvl w:val="0"/>
          <w:numId w:val="1"/>
        </w:numPr>
        <w:rPr>
          <w:rFonts w:ascii="Myriad Pro Light" w:hAnsi="Myriad Pro Light"/>
        </w:rPr>
      </w:pPr>
      <w:r w:rsidRPr="00520F63">
        <w:rPr>
          <w:rFonts w:ascii="Myriad Pro Light" w:hAnsi="Myriad Pro Light"/>
        </w:rPr>
        <w:t>Publish a modern and effective Core Policy on IM IT.</w:t>
      </w:r>
    </w:p>
    <w:p w:rsidR="00353BE0" w:rsidRDefault="00520F63" w:rsidP="00520F63">
      <w:pPr>
        <w:pStyle w:val="ListParagraph"/>
        <w:numPr>
          <w:ilvl w:val="0"/>
          <w:numId w:val="1"/>
        </w:numPr>
        <w:rPr>
          <w:rFonts w:ascii="Myriad Pro Light" w:hAnsi="Myriad Pro Light"/>
        </w:rPr>
      </w:pPr>
      <w:r>
        <w:rPr>
          <w:noProof/>
        </w:rPr>
        <mc:AlternateContent>
          <mc:Choice Requires="wps">
            <w:drawing>
              <wp:anchor distT="0" distB="0" distL="114300" distR="114300" simplePos="0" relativeHeight="251669504" behindDoc="0" locked="0" layoutInCell="1" allowOverlap="1" wp14:anchorId="3A75AC13" wp14:editId="4F5732DD">
                <wp:simplePos x="0" y="0"/>
                <wp:positionH relativeFrom="column">
                  <wp:posOffset>-52831</wp:posOffset>
                </wp:positionH>
                <wp:positionV relativeFrom="paragraph">
                  <wp:posOffset>446786</wp:posOffset>
                </wp:positionV>
                <wp:extent cx="499872" cy="369824"/>
                <wp:effectExtent l="0" t="0" r="0" b="0"/>
                <wp:wrapNone/>
                <wp:docPr id="8" name="Rectangle 8" descr="Education"/>
                <wp:cNvGraphicFramePr/>
                <a:graphic xmlns:a="http://schemas.openxmlformats.org/drawingml/2006/main">
                  <a:graphicData uri="http://schemas.microsoft.com/office/word/2010/wordprocessingShape">
                    <wps:wsp>
                      <wps:cNvSpPr/>
                      <wps:spPr>
                        <a:xfrm>
                          <a:off x="0" y="0"/>
                          <a:ext cx="499872" cy="369824"/>
                        </a:xfrm>
                        <a:prstGeom prst="rect">
                          <a:avLst/>
                        </a:prstGeom>
                        <a: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a:blipFill>
                        <a:ln>
                          <a:noFill/>
                        </a:ln>
                      </wps:spPr>
                      <wps:style>
                        <a:lnRef idx="2">
                          <a:scrgbClr r="0" g="0" b="0"/>
                        </a:lnRef>
                        <a:fillRef idx="1">
                          <a:scrgbClr r="0" g="0" b="0"/>
                        </a:fillRef>
                        <a:effectRef idx="0">
                          <a:schemeClr val="dk2">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0206D7F" id="Rectangle 8" o:spid="_x0000_s1026" alt="Education" style="position:absolute;margin-left:-4.15pt;margin-top:35.2pt;width:39.35pt;height:2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vtVkgIAAJ0FAAAOAAAAZHJzL2Uyb0RvYy54bWyslMlu2zAQhu8F+g6E&#10;7o6WqrEtRA5SOykKFG2QtA9AUyNLKDeQ9Iai794hKTkrEKDoReI2nH++Gc7F5UFwsgNjeyXrJD/L&#10;EgKSqaaXmzr5+eNmMkuIdVQ2lCsJdXIEm1wu3r+72OsKCtUp3oAheIm01V7XSeecrtLUsg4EtWdK&#10;g8TNVhlBHU7NJm0M3ePtgqdFlp2ne2UabRQDa3F1FTeTRbi/bYG5721rwRFeJ6jNha8J37X/posL&#10;Wm0M1V3PBhn0H1QI2kt0erpqRR0lW9O/uEr0zCirWnfGlEhV2/YMQgwYTZ49i+a+oxpCLAjH6hMm&#10;+/+uZd92t4b0TZ1goiQVmKI7hEblhgPBpQYsQ1zXzZZRhzn2wPbaVmh3r2/NMLM49NEfWiP8H+Mi&#10;hwD5eIIMB0cYLpbz+WxaJITh1ofz+awo/Z3pg7E21n0GJYgf1IlBOQEt3X21Lh4dj3hfa97rm57z&#10;cTxQQtFv11Lkv1JsK0C6WFAGeIjUdr22CTEViDUgH/OlyYMODASFeHc+pJDk38XsKsvmxafJ8mO2&#10;nJTZ9HpyNS+nk2l2PS2zcpYv8+Ufb52X1dbCV8UoX+l+rLi8fKH21UIZaj/WSqg5sqOhsiMXFBRQ&#10;jhKRqsfjtVpnwLHOD1uk5ZMcbU4bw+GRJZf+rFR+Hk/6ldQnP6Y7jNyRgz/H5R20WEeY4CJQwrLZ&#10;rJfckPjYsBvg8xufHLoKBg9qBttI+C3bGEDrrSG88ZPvbPCN3QO880Cn+RUldVvAZvCIGFKhvj88&#10;WeJb8XyJct3Rp4sYQehR3ktEPgoJMSnpTppEL5V5TRd3+VD6bTw/4o1QPd+1ao7hlQXu2AOCr6Ff&#10;+SbzeB7MH7rq4i8AAAD//wMAUEsDBAoAAAAAAAAAIQDwGTeUDBQAAAwUAAAUAAAAZHJzL21lZGlh&#10;L2ltYWdlMS5wbmeJUE5HDQoaCgAAAA1JSERSAAABgAAAAYAIBgAAAKTHtb8AAAABc1JHQgCuzhzp&#10;AAAABGdBTUEAALGPC/xhBQAAAAlwSFlzAAA7DgAAOw4BzLahgwAAE6FJREFUeF7t3S+QbHeVB/AI&#10;BAKBiECsQCC2KKrCm3nZQlCVFRGIiBVQ8HreVhAIitoqyOvOsiJVSRUiImIFAhERgUAgIiIQiIiI&#10;CMSKFSsiIp5AIBAIBGL33nmn2Xn9zryZued3u++fz6fqW5UK4fz6zpx7zvzp6X4BAAAAAAAAAAAA&#10;AAAAAAAAAAAAAAAAAAAAAAAAAAAAAAAAAAAAAAAAAAAAAAAAAAAAAAAAAAAAAAAAAAAAAAAAAAAA&#10;AAAAAAAAAAAAAAAAAAAAAAAAAAAAAAAAAAAAAAAAAAAAAAAAAAAAAAAAAAAAAAAAAAAAAAAAAAA4&#10;hfOL7T+fbXYf9+n/Of41AEu1H/znF7v/vRqLAGChrhv8h7EIABbitoP/MBYBwEwNHfyHsQgAZqLV&#10;4D+MRQAwUWMN/sNYBAATcazBfxiLAOBETjX4D2MRABzJVAb/YSwCgJFMdfAfxiIAaGQug/8wFgHA&#10;QHMd/IexCABuaSmD/zAWAcA1ljr4D2MRAIS1DP7DWATAaq118B/GIgBWw+DPYxEAi2Xw3y4WAbAY&#10;Bv+wWATAbBn8bWIRALNh8I8TiwCYrLkN/rOL7d+6x/xBnyf/nP93U4tFAEzGXAf/vYdvfC0u4YX+&#10;ny0CgFtawuA/ZBEAPMcSB/8hiwDgijUM/kMWAbBqaxz8hywCYFUM/mdZBMCiGfw3swiARTH4784i&#10;AGbN4K+zCIBZMfjbswiASTP4x2cRAJNi8B+fRQCclMF/ehYBcFQG//RYBMCoDP7pswiApgz++bEI&#10;gBKDf/4sAuBODP7lsQiA5zL4l88iAJ5i8K+PRQArZ/BjEcDKGPwcsghg4Qx+bmIRwMIY/NyVRQAz&#10;Z/BTZRHAzBj8tGYRwMQZ/IzNIoCJMfg5NosATszg59QsAjgyg5+psQhgZAY/U2cRQGMGP3NjEUCR&#10;wc/cWQRwRwY/S2MRwA0MfpbOIoADBj9rYxGwegY/a2cRsDoGPzzNImDxDH54PouAxTH44W4sAmbP&#10;4Icai4DZMfihLYuAyTP4YVwWAZNj8MNxWQScnMEPp2URcHQGP0yLRcDoDH6YNouA5gx+mBeLgDKD&#10;H+bNIuDODH5YFouAGxn8sGwWAc8w+GFdLAIMflg5i2CFDH7gKotgBQx+4HksggUy+IG7sAgWwOAH&#10;KiyCGZvdAths/3q+2f7ny6/vvhKXAJxQfy/29+TlvZncs1OMBXDAIgDuwuBfIIsAeB6DfwUsAuAq&#10;g3+FLAJYN4MfiwBWxuDnGRYBLJvBz40sAlgWg587swhg3gx+yiwCmBeDn+ayT9qUYxGwNgY/o8k+&#10;eXOIRcDSGfyMLvskzikWAUtj8HM02SdzjrEImDuDn6PLPqlzjkXA3Bj8nEz2yV1CLAKmzuDn5LJP&#10;8pJiETA1Bj+TkX2ylxiLgFMz+Jmc7JO+5FgEHJvBz2Rln/w1xCJgbAY/k5c1QS1eYoJ1M/iZjawZ&#10;KomyXV2LgHUx+JmdrCkqibJ/ZxGwdAY/s5U1RyVR9hkWAUtj8DN7WZNUEmWvZREwdwY/i5E1SyVR&#10;9kYWAXNj8LM4WdNUEmVvzSJg6gx+Fitrnkqi7J1ZBEyNwc/iZU1USZQdzCLg1Ax+ViNrpkqibJlF&#10;wLEZ/KxO1lSVRNlmLALGZvCzWllzVRJlm7MIaM3gZ/WyJqskyo7GIqDK4IeQNVslUXZ0FgF3ZfDD&#10;gazpKomyR2MRcBODH66RNV8lUfboLAIOGfxwg6wJK4myJ9PdQLvscU01FkF7cxz8fc4udj+LS4Dj&#10;yBqxkih7MnP6LuBqLIK6uQ7+ffrejUuB48gasZIoexL3Hu6+kz2mOcUiuLu5D/6rub/ZvRqXBePL&#10;mrCSKHsSZxfb/8oe0xxjEdxsSYN/n76H4/JgfFkTVhJlj+7+g+0Psscz91gEz1ri4H8qDx/9S1wq&#10;jCttwEKi7FG98srbXzjf7D7LHs9SYhGsYPDv0/Vy39Nx2TCetAELibJHdXbx6EfZY1li1rgIVjP4&#10;r+Texe5hXD6MJ2u+SqLs0bzy+ttf7AbDH7PHsuSsYRGscfDv43cBHEXWfJVE2aOZ2/P+W2eJi2DN&#10;g//p+IMwRpY33vBE2aPof07aDYnH2eOoplssH87pbwqWsAjmOPgve2Sz/XX2v9Wz/Sg+NDCOvPGG&#10;J8oexdnmzdeyx1BNP4D2g9RLTIxvtoM/vkJ/6fWffvl8s/tz9t9Vc//h9huXHyQYQ9Z0lUTZo+i/&#10;QsoeQzndMIoj/s4iaG/ug/+q7t+9k/331XTnvR9HQHtZ01USZUf3Txf//g9nF9u/ZY+hkqtf/Wcs&#10;grolDf69sb4L6D9GX//eT74Ux0BbWdNVEmVHN9ZXXF3dD+KI57II7m6Jg/+qsXqyf5pzHAFtZQ1X&#10;SZQd1Vi//O2/o7j38I2vxTG3YhHcbOmDf2+07wIudp/EEdBW1nCVRNlRjfXL3+6Gv9VX/xmL4Flr&#10;GfxXddf6bla3mrt+YQK3kjVbJVF2VN1N+tvs7Gpa3GQWwToH/15/7aP8bupi94s4AtrJmq2SKDua&#10;y9f9udj95fDcaroB8GEc0cQaF8GaB/9V3bD+TXZWJd3H9HGUh3ayZqskyo6mv1mzc6t5ebP7ZhzR&#10;1BoWgcH/tLOLN76VnVnNvX99834cAW1kjVZJlB1N/61wdm4lx3jdlSUuAoP/eueb3afZ+aVstm9F&#10;eWgjbbRCouxo5n5jLWERGPw3G+MVaj0biOayRqskyo7i/MGjF7MzqznFMyzmuggM/tvp/3hrlI9T&#10;dw/EEVCXNlkhUXYUY7zr16lfdndui2AuOdXgv6p7DM2freZ9Amgqa7JKouwouhv6g+zMUibyc1WL&#10;oE2mMPj3+rd2zB5jKZvtr6M81KVNVkiUHUX3LXXzv/6d2h/YWATDMqXBv3f5ZkUXuz9lj3dwNrvP&#10;ojzUpU1WSJRtbpSf/292n0b5ybEIbpcpDv6rusfW/LvW/iUnojzUZA1WSZRtboxvp7uvzn4W5SfL&#10;Isgz9cG/1//MPnv8ldzf7F6N8lCTNVglUba5MZ7/37+kdJSfPIvgSeYy+PcunzKbXEclc/jChZnI&#10;GqySKNvc2cX299l5g7PZ/iFKz8paF8HcBv9V3WP/7+yaBscvgmklbbBComxz541fZre7KX8ZpWdp&#10;LYtgzoN/r//biezahqZfKFEaarIGqyTKNtW/L2p2ViVLeZONpS6CJQz+vda/v+pfbbR/hlGUh+Gy&#10;BqskyjbVDYMfZmdVMtaLv53KUhbBkgb/3vmDR/+YXWslXhiOJrLmqiTKNtX6F8BL/gpqrotgiYP/&#10;quYvC/Fw+29RGoZLm6uQKNtU/0uv7KyhOfXLPxzDXBbB0gf/Xt9z2fUPTfdxm/XvsJiIrLkqibJN&#10;dd8BfJKdNTTdzfN+lF68qS6CtQz+va6H275JzEyfxcbEpM1VSJRtqhsUn2dnDc4Kv32eyiJY2+Df&#10;6wb2W9nHY2j6Hyn1744X5WGYrLkqibJNZedUsuZfoJ1qEax18O911/7d7ONSiTeKpyxrrEqibDMv&#10;ff/nX83OGRpPoXviWItg7YN/b4ynMvu4UpY31vBE2Wb6Js/OGZo1/AL4LsZaBAb/0/of1/RffGQf&#10;q6Hx3gCUZY1VSZRtpvWLafWDKUpzRatFYPBfr/vYNH1JiK7eLkrDMFljVRJlmznfbH+cnTM4Xkfl&#10;uYYuAoP/Zt3HqPE7hG3fi9IwTN5YwxNlm+ma/J3snKE5u9j9KkrzHLddBAb/7Z1ttu9mH8PB8cUM&#10;VWljFRJlm2m9APp6UZpbuG4RGPx317qX+89BlIZhssaqJMo20900bd9RyZ/QD7JfBAb/cF3//ccz&#10;/ViIBUBZ1liVRNlmWi+A7qb5YZSGo+p7L+vJwfH+wFSljVVIlG2mWwAfZecMj69eOY3mC+Bi+3mU&#10;hmHyxhqeKNvMkx855GcNiZfR5VTONm++lvXk8FgAFOWNNTxRtpn+Ra+yc4am/8viKA1H1X/3mfVk&#10;IX+J0jBM0lSlRNlm+q9ysnOGxstAcCrnDx59O+vJSqI0DJM1VSVRtpnWCyDKwtG1fl2rPlEahsma&#10;qpIo24wFwFJYAExO1lSVRNlmLACW4qXXf/rlrCcridIwTNZUlUTZZlovgP4mjNJwVBYAk5M1VSVR&#10;tpnWC+B8s/tzV/Mdi4BjeTL4t+886b2kJwuJI2CYrKkqibLNNF8A+1gEjGzMwb9PHAXDZE1VSZRt&#10;ZrQFsI9FQGPHGPz7xJEwTNZUlUTZZrIzRolFQNExB/8+cTQMkzVVJVG2meyMUWMRcEenGPz7xEOA&#10;YbKmqiTKNpOdcZRYBNzglIN/n3goMEzWVJVE2WayM44ai4ADUxj8+8RDgmGypqokyjaTnXGSWASr&#10;N6XBv088NBgma6pKomwz2RknjUWwOlMc/PvEQ4RhsqaqJMo2k50xiVgEizflwb9PPFQYJmuqSqJs&#10;M9kZk4pFsDhzGPz7xEOGYbKmqiTKNpOdMclYBLM3p8G/Tzx0GCZrqkqibDOX76O62X2WnTXJWASz&#10;M8fB398T/b0RlwDDpM1VSJRt6pVX3v6CRUBrcx78/T0RlwHDpU1WSJQdhUVACwY/hLTZComyo7II&#10;GMLghwNp0xUSZY/CIuA2DH64Rtp8hUTZo7IIyBj8cIO0CQuJsidhEdAz+OGW0mYsJMqelEWwTgY/&#10;3FHalIVE2UmwCNbB4IeB0uYsJMpOikWwTAY/FDy5gZImLWTKA8siWAaDHwruPXzja10z/vJss/1r&#10;2qyF9DXPLna/uv9w+404bnIsgnky+KHg/MGjb3fN+GHaqGNks/1df2YcPzn7RdAtrT+mj3+KWeEi&#10;mOPg73vK4GcS+huoa8b3s0Y9RrqzfznlgfXK629/sfuu5WcWwbTMdvB3vdT3VFwGnM79B9sfTGGw&#10;dY/h8dnmzdfiYU2SRTANBj8UXf5442L3m6xZT5vte/EQJ8siOA2DHxo4f/Doxa4pP8kadgrpF9Mc&#10;fjZqERyHwQ+NXD7D52L3P1nTTilnm93HX//eT74UD3vSLIJxGPzQ0Muv777SNejjrHGnmO5G+mQu&#10;S6BnEbRh8ENj8ZTGj7PmnXK6x/zbuITZsAiGMfhhJN2N9V7WwHNId5O9G5cxKxbB7Rj8MKL+qZ5Z&#10;E88pZxePfhSXMzsWQc7gh5H1N9msBs/1+ctL3//5V+OyZskieMLghyPpGvfdrKHnme1HcVmzttZF&#10;YPDDET15Ubf2L+h22my/G5c3e2tZBAY/nED/DJqsueec7sZ8vLSbcqmLwOCHE+l/Xp41+BJy72L3&#10;MC5zUZayCAx+OLHuBpzt0z5vytnF9vdxmYs050Vg8MOJxQD5U9bwS8ncnxF0G7NcBDOJwc9i9c+Z&#10;z5q+bbYfnW+2b/Uv4dy/uNzlC8z1/9z9u/5/675K/1v+/2uV7TtxuYtnEbSLwc/inY34rl7dDfT4&#10;/mb3ahx1rf6dvroh/XlWo0k2u0/jqNWwCIbH4Gc1xvoZbHcD/eZ5z/o41L+QW7eMRnmnse6G/uta&#10;b2aL4PYx+FmVlze7b2Y3QjX98I8j7qz7//4iq1nN2cUb34ojVskiuD4GP6t0vtn+OLshKulupsd3&#10;+co/c/k7g6R2Jf0NHuVXzSL4/xj8rNoYP3K5zc/8bzLOXyVvP4jydNa8CAx+6PTPkc9ukOFp9/o7&#10;3Xcnv87PGJal/z3AUGtaBAY/XNEN2T9kN8rgbLZvRemy7ruTXXrG0HTXGqVJLHkRGPyQaP3Uy/65&#10;/VG67N7D3XeyM4Zn+3mU5jn2i2BOf6F7bbprMPjhGt1XRm1/zv7g0YtRuuzyD8ayMwamv9YozS3M&#10;8TV6/p7Lx9z2fQlgcdKbp5Ao20x2RiVRljuY1SIw+OH20puokCjbTHZGJVGWASa9CAx+uLv0Ziok&#10;yjaTnVFJlKVgUovA4Ifh0puqkCjbTHZGJVGWBk66CAx+qEtvrkKibDPZGZVEWRo66iIw+KGd9CYr&#10;JMo2k51RSZRlBKMuAoMf2ktvtkKibDPZGZVEWUbUdBEY/DCe9KYrJMo2k51RSZTlCEqLwOCH8aU3&#10;XyFRtpnsjEqiLEd0p0Vg8MPxpDdhIVG2meyMSqIsJ/DcRWDww/E9cyMWE2Wbyc6oJMpyQk8tAoMf&#10;TicbkpVE2WayMyqJskxAP/QNfjihbEhWEmWbyc6oJMoCkA3JSqJsM9kZlURZALIhWUmUbSY7o5Io&#10;C0A2JCuJss1kZ1QSZQHIhmQlUbaZ7IxKoiwA2ZCsJMo2k51RSZQFIBuSlUTZZrIzKomyAGRDspIo&#10;20x2RiVRFoBsSFYSZZvJzqgkygKQDclKomwz2RmVRFkAsiFZSZRtJjujkigLQDYkK4myzWRnVBJl&#10;AciGZCVRtpnsjEqiLADZkKwkyjaTnVFJlAUgG5KVRNlmsjMqibIAZEOykijbTHZGJVEWgGxIVhJl&#10;m8nOqCTKApANyUqibDPZGZVEWQCyIbnkxGUDkA3JJScuG4BsSC45cdkAZENyyYnLBiAbkktOXDYA&#10;2ZBccuKyAciG5JITlw1ANiSXnLhsALIhueTEZQOQDcklJy4bgGxILjlx2QBkQ3LJicsGIBuSS05c&#10;NgDZkFxy4rIByIbkkhOXDUA2JJecuGwAsiG55MRlA5ANySUnLhuAbEguOXHZAGRDcsmJywYAAAAA&#10;AAAAAAAAAAAAAAAAAAAAAAAAAAAAAAAAAAAAAAAAAAAAAAAAAAAAAAAAAABu9MIL/wc0UzgXbffJ&#10;2QAAAABJRU5ErkJgglBLAwQUAAYACAAAACEAGjqtz9wAAAAIAQAADwAAAGRycy9kb3ducmV2Lnht&#10;bEyPy07DMBBF90j8gzVI7FqHEIWQxqkAiQ9oeUjsJvHkodrjKHbbwNdj2MBqNLpHd85U28UacaLZ&#10;j44V3KwTEMSt0yP3Cl5fnlcFCB+QNRrHpOCTPGzry4sKS+3OvKPTPvQilrAvUcEQwlRK6duBLPq1&#10;m4hj1rnZYojr3Es94zmWWyPTJMmlxZHjhQEnehqoPeyPVoHp7r/cG2dm95ElmL836SN2Vqnrq+Vh&#10;AyLQEv5g+NGP6lBHp8YdWXthFKyK20gquEsyEDH/nU3k0iIHWVfy/wP1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QcvtVkgIAAJ0FAAAOAAAAAAAAAAAAAAAA&#10;ADoCAABkcnMvZTJvRG9jLnhtbFBLAQItAAoAAAAAAAAAIQDwGTeUDBQAAAwUAAAUAAAAAAAAAAAA&#10;AAAAAPgEAABkcnMvbWVkaWEvaW1hZ2UxLnBuZ1BLAQItABQABgAIAAAAIQAaOq3P3AAAAAgBAAAP&#10;AAAAAAAAAAAAAAAAADYZAABkcnMvZG93bnJldi54bWxQSwECLQAUAAYACAAAACEAqiYOvrwAAAAh&#10;AQAAGQAAAAAAAAAAAAAAAAA/GgAAZHJzL19yZWxzL2Uyb0RvYy54bWwucmVsc1BLBQYAAAAABgAG&#10;AHwBAAAyGwAAAAA=&#10;" stroked="f" strokeweight="1pt">
                <v:fill r:id="rId14" o:title="Education" recolor="t" rotate="t" type="frame"/>
              </v:rect>
            </w:pict>
          </mc:Fallback>
        </mc:AlternateContent>
      </w:r>
      <w:r w:rsidRPr="00520F63">
        <w:rPr>
          <w:rFonts w:ascii="Myriad Pro Light" w:hAnsi="Myriad Pro Light"/>
        </w:rPr>
        <w:t>Enable streamlined future development of other corporate policy instruments, and iteration in response to emerging needs and priorities.</w:t>
      </w:r>
    </w:p>
    <w:p w:rsidR="00520F63" w:rsidRDefault="009B612B" w:rsidP="00520F63">
      <w:pPr>
        <w:rPr>
          <w:rFonts w:ascii="Myriad Pro Light" w:hAnsi="Myriad Pro Light"/>
        </w:rPr>
      </w:pPr>
      <w:r>
        <w:rPr>
          <w:noProof/>
        </w:rPr>
        <mc:AlternateContent>
          <mc:Choice Requires="wps">
            <w:drawing>
              <wp:anchor distT="0" distB="0" distL="114300" distR="114300" simplePos="0" relativeHeight="251671552" behindDoc="0" locked="0" layoutInCell="1" allowOverlap="1" wp14:anchorId="17E3FEE8" wp14:editId="20B6B7FD">
                <wp:simplePos x="0" y="0"/>
                <wp:positionH relativeFrom="column">
                  <wp:posOffset>422656</wp:posOffset>
                </wp:positionH>
                <wp:positionV relativeFrom="paragraph">
                  <wp:posOffset>67310</wp:posOffset>
                </wp:positionV>
                <wp:extent cx="10515600" cy="308864"/>
                <wp:effectExtent l="0" t="0" r="0" b="0"/>
                <wp:wrapNone/>
                <wp:docPr id="9" name="Title 1">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308864"/>
                        </a:xfrm>
                        <a:prstGeom prst="rect">
                          <a:avLst/>
                        </a:prstGeom>
                      </wps:spPr>
                      <wps:txbx>
                        <w:txbxContent>
                          <w:p w:rsidR="00520F63" w:rsidRPr="009B612B" w:rsidRDefault="00520F63" w:rsidP="00520F63">
                            <w:pPr>
                              <w:spacing w:line="216" w:lineRule="auto"/>
                              <w:rPr>
                                <w:sz w:val="32"/>
                                <w:szCs w:val="32"/>
                              </w:rPr>
                            </w:pPr>
                            <w:r w:rsidRPr="009B612B">
                              <w:rPr>
                                <w:rFonts w:ascii="Myriad Pro Light" w:eastAsia="+mj-ea" w:hAnsi="Myriad Pro Light" w:cs="+mj-cs"/>
                                <w:color w:val="00B0F0"/>
                                <w:kern w:val="24"/>
                                <w:sz w:val="32"/>
                                <w:szCs w:val="32"/>
                              </w:rPr>
                              <w:t>What Do We Mean By “Policy Framework”?</w:t>
                            </w:r>
                          </w:p>
                        </w:txbxContent>
                      </wps:txbx>
                      <wps:bodyPr vert="horz" lIns="91440" tIns="45720" rIns="91440" bIns="45720" rtlCol="0" anchor="ctr">
                        <a:noAutofit/>
                      </wps:bodyPr>
                    </wps:wsp>
                  </a:graphicData>
                </a:graphic>
                <wp14:sizeRelV relativeFrom="margin">
                  <wp14:pctHeight>0</wp14:pctHeight>
                </wp14:sizeRelV>
              </wp:anchor>
            </w:drawing>
          </mc:Choice>
          <mc:Fallback>
            <w:pict>
              <v:rect w14:anchorId="17E3FEE8" id="_x0000_s1028" style="position:absolute;margin-left:33.3pt;margin-top:5.3pt;width:828pt;height:2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ZwAEAAHYDAAAOAAAAZHJzL2Uyb0RvYy54bWysU8FuGyEQvVfqPyDu9e66tuusvI6qRo0q&#10;RW2kpB+AWfCiLgwaiL3u13dg127S3qJcEMMMj/feDJvrwfbsoDAYcA2vZiVnyklojds3/Ofj1w9r&#10;zkIUrhU9ONXwkwr8evv+3eboazWHDvpWISMQF+qjb3gXo6+LIshOWRFm4JWjpAa0IlKI+6JFcSR0&#10;2xfzslwVR8DWI0gVAp3ejEm+zfhaKxl/aB1UZH3DiVvMK+Z1l9ZiuxH1HoXvjJxoiFewsMI4evQC&#10;dSOiYE9o/oOyRiIE0HEmwRagtZEqayA1VfmPmodOeJW1kDnBX2wKbwcrvx/ukZm24VecOWGpRY8m&#10;9opVWY4a4l2IZFJx9KHOxcnavH3w95gkB38H8ldgDm6ROlglT8/lY026EKbqQaNNt0g6G3IfTpc+&#10;0GtM0mFVLqvlqqR+SUp+LNfr1SKjivp83WOItwosS5uGIzU6ExaHia+ozyUTm5FAohKH3ZAlzxNo&#10;OtlBeyIbaI4JqwP8zVn/zZHNV9VikcYmB4vlpzkF+Dyze5GJ/RcYB004STgNlxEzLwefnyJoc/Fy&#10;fHLiRs2l3YvpeR7nqr/fZfsHAAD//wMAUEsDBBQABgAIAAAAIQAbn01H2gAAAAkBAAAPAAAAZHJz&#10;L2Rvd25yZXYueG1sTI/LTsMwEEX3SPyDNUjsqJ1IBAhxKijqhh0tEttpPI0j/IhiNw1/z3QFq3nc&#10;qztnmvXinZhpSkMMGoqVAkGhi2YIvYbP/fbuEUTKGAy6GEjDDyVYt9dXDdYmnsMHzbvcCw4JqUYN&#10;NuexljJ1ljymVRwpsHaMk8fM49RLM+GZw72TpVKV9DgEvmBxpI2l7nt38hqW1y+U0Vk6ovTqfd4W&#10;b8XGaX17s7w8g8i05D8zXPAZHVpmOsRTMEk4DVVVsZP3iutFfyhL7g4a7p9KkG0j/3/Q/gIAAP//&#10;AwBQSwECLQAUAAYACAAAACEAtoM4kv4AAADhAQAAEwAAAAAAAAAAAAAAAAAAAAAAW0NvbnRlbnRf&#10;VHlwZXNdLnhtbFBLAQItABQABgAIAAAAIQA4/SH/1gAAAJQBAAALAAAAAAAAAAAAAAAAAC8BAABf&#10;cmVscy8ucmVsc1BLAQItABQABgAIAAAAIQA3/bBZwAEAAHYDAAAOAAAAAAAAAAAAAAAAAC4CAABk&#10;cnMvZTJvRG9jLnhtbFBLAQItABQABgAIAAAAIQAbn01H2gAAAAkBAAAPAAAAAAAAAAAAAAAAABoE&#10;AABkcnMvZG93bnJldi54bWxQSwUGAAAAAAQABADzAAAAIQUAAAAA&#10;" filled="f" stroked="f">
                <o:lock v:ext="edit" grouping="t"/>
                <v:textbox>
                  <w:txbxContent>
                    <w:p w:rsidR="00520F63" w:rsidRPr="009B612B" w:rsidRDefault="00520F63" w:rsidP="00520F63">
                      <w:pPr>
                        <w:spacing w:line="216" w:lineRule="auto"/>
                        <w:rPr>
                          <w:sz w:val="32"/>
                          <w:szCs w:val="32"/>
                        </w:rPr>
                      </w:pPr>
                      <w:r w:rsidRPr="009B612B">
                        <w:rPr>
                          <w:rFonts w:ascii="Myriad Pro Light" w:eastAsia="+mj-ea" w:hAnsi="Myriad Pro Light" w:cs="+mj-cs"/>
                          <w:color w:val="00B0F0"/>
                          <w:kern w:val="24"/>
                          <w:sz w:val="32"/>
                          <w:szCs w:val="32"/>
                        </w:rPr>
                        <w:t>What Do We Mean By “Policy Framework”?</w:t>
                      </w:r>
                    </w:p>
                  </w:txbxContent>
                </v:textbox>
              </v:rect>
            </w:pict>
          </mc:Fallback>
        </mc:AlternateContent>
      </w:r>
    </w:p>
    <w:p w:rsidR="00520F63" w:rsidRDefault="00520F63" w:rsidP="00520F63">
      <w:pPr>
        <w:rPr>
          <w:rFonts w:ascii="Myriad Pro Light" w:hAnsi="Myriad Pro Light"/>
        </w:rPr>
      </w:pPr>
    </w:p>
    <w:p w:rsidR="009B612B" w:rsidRPr="009B612B" w:rsidRDefault="009B612B" w:rsidP="009B612B">
      <w:pPr>
        <w:pStyle w:val="ListParagraph"/>
        <w:numPr>
          <w:ilvl w:val="0"/>
          <w:numId w:val="1"/>
        </w:numPr>
        <w:rPr>
          <w:rFonts w:ascii="Myriad Pro Light" w:hAnsi="Myriad Pro Light"/>
        </w:rPr>
      </w:pPr>
      <w:r w:rsidRPr="009B612B">
        <w:rPr>
          <w:rFonts w:ascii="Myriad Pro Light" w:hAnsi="Myriad Pro Light"/>
        </w:rPr>
        <w:t>Enable streamlined development of policy instruments in response to emerging needs and priorities as we transition to digital.</w:t>
      </w:r>
    </w:p>
    <w:p w:rsidR="009B612B" w:rsidRPr="009B612B" w:rsidRDefault="009B612B" w:rsidP="009B612B">
      <w:pPr>
        <w:pStyle w:val="ListParagraph"/>
        <w:numPr>
          <w:ilvl w:val="0"/>
          <w:numId w:val="1"/>
        </w:numPr>
        <w:rPr>
          <w:rFonts w:ascii="Myriad Pro Light" w:hAnsi="Myriad Pro Light"/>
        </w:rPr>
      </w:pPr>
      <w:r w:rsidRPr="009B612B">
        <w:rPr>
          <w:rFonts w:ascii="Myriad Pro Light" w:hAnsi="Myriad Pro Light"/>
        </w:rPr>
        <w:t>Enable business owners and program areas to situate their IM IT-related work within the wider policy landscape.</w:t>
      </w:r>
    </w:p>
    <w:p w:rsidR="009B612B" w:rsidRPr="009B612B" w:rsidRDefault="009B612B" w:rsidP="009B612B">
      <w:pPr>
        <w:pStyle w:val="ListParagraph"/>
        <w:numPr>
          <w:ilvl w:val="0"/>
          <w:numId w:val="1"/>
        </w:numPr>
        <w:rPr>
          <w:rFonts w:ascii="Myriad Pro Light" w:hAnsi="Myriad Pro Light"/>
        </w:rPr>
      </w:pPr>
      <w:r w:rsidRPr="009B612B">
        <w:rPr>
          <w:rFonts w:ascii="Myriad Pro Light" w:hAnsi="Myriad Pro Light"/>
        </w:rPr>
        <w:t>Accountability.</w:t>
      </w:r>
    </w:p>
    <w:p w:rsidR="009B612B" w:rsidRPr="009B612B" w:rsidRDefault="009B612B" w:rsidP="009B612B">
      <w:pPr>
        <w:pStyle w:val="ListParagraph"/>
        <w:numPr>
          <w:ilvl w:val="0"/>
          <w:numId w:val="1"/>
        </w:numPr>
        <w:rPr>
          <w:rFonts w:ascii="Myriad Pro Light" w:hAnsi="Myriad Pro Light"/>
        </w:rPr>
      </w:pPr>
      <w:r w:rsidRPr="009B612B">
        <w:rPr>
          <w:rFonts w:ascii="Myriad Pro Light" w:hAnsi="Myriad Pro Light"/>
        </w:rPr>
        <w:t>Principle-based, corporate direction on IM IT.</w:t>
      </w:r>
    </w:p>
    <w:p w:rsidR="009B612B" w:rsidRDefault="009B612B" w:rsidP="009B612B">
      <w:pPr>
        <w:pStyle w:val="ListParagraph"/>
        <w:numPr>
          <w:ilvl w:val="0"/>
          <w:numId w:val="1"/>
        </w:numPr>
        <w:rPr>
          <w:rFonts w:ascii="Myriad Pro Light" w:hAnsi="Myriad Pro Light"/>
        </w:rPr>
      </w:pPr>
      <w:r w:rsidRPr="009B612B">
        <w:rPr>
          <w:rFonts w:ascii="Myriad Pro Light" w:hAnsi="Myriad Pro Light"/>
        </w:rPr>
        <w:lastRenderedPageBreak/>
        <w:t>What policy instrument to use in resolving a given IM IT policy problem or leveraging an opportunity.</w:t>
      </w:r>
    </w:p>
    <w:p w:rsidR="009B612B" w:rsidRPr="00520F63" w:rsidRDefault="009B612B" w:rsidP="00520F63">
      <w:pPr>
        <w:rPr>
          <w:rFonts w:ascii="Myriad Pro Light" w:hAnsi="Myriad Pro Light"/>
        </w:rPr>
      </w:pPr>
    </w:p>
    <w:sectPr w:rsidR="009B612B" w:rsidRPr="00520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Light">
    <w:panose1 w:val="020B0403030403020204"/>
    <w:charset w:val="00"/>
    <w:family w:val="swiss"/>
    <w:notTrueType/>
    <w:pitch w:val="variable"/>
    <w:sig w:usb0="A00002AF" w:usb1="5000204B"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D42E3"/>
    <w:multiLevelType w:val="hybridMultilevel"/>
    <w:tmpl w:val="67BAD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E0"/>
    <w:rsid w:val="000333CB"/>
    <w:rsid w:val="00091318"/>
    <w:rsid w:val="000D1E4F"/>
    <w:rsid w:val="0024581B"/>
    <w:rsid w:val="00353BE0"/>
    <w:rsid w:val="00520F63"/>
    <w:rsid w:val="005E5B9F"/>
    <w:rsid w:val="007717BF"/>
    <w:rsid w:val="00860395"/>
    <w:rsid w:val="00883E86"/>
    <w:rsid w:val="009B612B"/>
    <w:rsid w:val="00A0411F"/>
    <w:rsid w:val="00C77CB4"/>
    <w:rsid w:val="00DF5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F28311"/>
  <w15:chartTrackingRefBased/>
  <w15:docId w15:val="{1985F896-7BB0-422A-B119-28F36A44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BE0"/>
    <w:rPr>
      <w:rFonts w:ascii="Segoe UI" w:hAnsi="Segoe UI" w:cs="Segoe UI"/>
      <w:sz w:val="18"/>
      <w:szCs w:val="18"/>
    </w:rPr>
  </w:style>
  <w:style w:type="paragraph" w:styleId="ListParagraph">
    <w:name w:val="List Paragraph"/>
    <w:basedOn w:val="Normal"/>
    <w:uiPriority w:val="34"/>
    <w:qFormat/>
    <w:rsid w:val="0052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48453">
      <w:bodyDiv w:val="1"/>
      <w:marLeft w:val="0"/>
      <w:marRight w:val="0"/>
      <w:marTop w:val="0"/>
      <w:marBottom w:val="0"/>
      <w:divBdr>
        <w:top w:val="none" w:sz="0" w:space="0" w:color="auto"/>
        <w:left w:val="none" w:sz="0" w:space="0" w:color="auto"/>
        <w:bottom w:val="none" w:sz="0" w:space="0" w:color="auto"/>
        <w:right w:val="none" w:sz="0" w:space="0" w:color="auto"/>
      </w:divBdr>
      <w:divsChild>
        <w:div w:id="381635892">
          <w:marLeft w:val="1080"/>
          <w:marRight w:val="0"/>
          <w:marTop w:val="100"/>
          <w:marBottom w:val="0"/>
          <w:divBdr>
            <w:top w:val="none" w:sz="0" w:space="0" w:color="auto"/>
            <w:left w:val="none" w:sz="0" w:space="0" w:color="auto"/>
            <w:bottom w:val="none" w:sz="0" w:space="0" w:color="auto"/>
            <w:right w:val="none" w:sz="0" w:space="0" w:color="auto"/>
          </w:divBdr>
        </w:div>
        <w:div w:id="1980331653">
          <w:marLeft w:val="1080"/>
          <w:marRight w:val="0"/>
          <w:marTop w:val="100"/>
          <w:marBottom w:val="0"/>
          <w:divBdr>
            <w:top w:val="none" w:sz="0" w:space="0" w:color="auto"/>
            <w:left w:val="none" w:sz="0" w:space="0" w:color="auto"/>
            <w:bottom w:val="none" w:sz="0" w:space="0" w:color="auto"/>
            <w:right w:val="none" w:sz="0" w:space="0" w:color="auto"/>
          </w:divBdr>
        </w:div>
        <w:div w:id="1525902053">
          <w:marLeft w:val="1080"/>
          <w:marRight w:val="0"/>
          <w:marTop w:val="100"/>
          <w:marBottom w:val="0"/>
          <w:divBdr>
            <w:top w:val="none" w:sz="0" w:space="0" w:color="auto"/>
            <w:left w:val="none" w:sz="0" w:space="0" w:color="auto"/>
            <w:bottom w:val="none" w:sz="0" w:space="0" w:color="auto"/>
            <w:right w:val="none" w:sz="0" w:space="0" w:color="auto"/>
          </w:divBdr>
        </w:div>
        <w:div w:id="1489861838">
          <w:marLeft w:val="1080"/>
          <w:marRight w:val="0"/>
          <w:marTop w:val="100"/>
          <w:marBottom w:val="0"/>
          <w:divBdr>
            <w:top w:val="none" w:sz="0" w:space="0" w:color="auto"/>
            <w:left w:val="none" w:sz="0" w:space="0" w:color="auto"/>
            <w:bottom w:val="none" w:sz="0" w:space="0" w:color="auto"/>
            <w:right w:val="none" w:sz="0" w:space="0" w:color="auto"/>
          </w:divBdr>
        </w:div>
        <w:div w:id="1382897982">
          <w:marLeft w:val="1080"/>
          <w:marRight w:val="0"/>
          <w:marTop w:val="100"/>
          <w:marBottom w:val="0"/>
          <w:divBdr>
            <w:top w:val="none" w:sz="0" w:space="0" w:color="auto"/>
            <w:left w:val="none" w:sz="0" w:space="0" w:color="auto"/>
            <w:bottom w:val="none" w:sz="0" w:space="0" w:color="auto"/>
            <w:right w:val="none" w:sz="0" w:space="0" w:color="auto"/>
          </w:divBdr>
        </w:div>
      </w:divsChild>
    </w:div>
    <w:div w:id="1717662732">
      <w:bodyDiv w:val="1"/>
      <w:marLeft w:val="0"/>
      <w:marRight w:val="0"/>
      <w:marTop w:val="0"/>
      <w:marBottom w:val="0"/>
      <w:divBdr>
        <w:top w:val="none" w:sz="0" w:space="0" w:color="auto"/>
        <w:left w:val="none" w:sz="0" w:space="0" w:color="auto"/>
        <w:bottom w:val="none" w:sz="0" w:space="0" w:color="auto"/>
        <w:right w:val="none" w:sz="0" w:space="0" w:color="auto"/>
      </w:divBdr>
      <w:divsChild>
        <w:div w:id="467279452">
          <w:marLeft w:val="360"/>
          <w:marRight w:val="0"/>
          <w:marTop w:val="200"/>
          <w:marBottom w:val="0"/>
          <w:divBdr>
            <w:top w:val="none" w:sz="0" w:space="0" w:color="auto"/>
            <w:left w:val="none" w:sz="0" w:space="0" w:color="auto"/>
            <w:bottom w:val="none" w:sz="0" w:space="0" w:color="auto"/>
            <w:right w:val="none" w:sz="0" w:space="0" w:color="auto"/>
          </w:divBdr>
        </w:div>
        <w:div w:id="1921210681">
          <w:marLeft w:val="360"/>
          <w:marRight w:val="0"/>
          <w:marTop w:val="200"/>
          <w:marBottom w:val="0"/>
          <w:divBdr>
            <w:top w:val="none" w:sz="0" w:space="0" w:color="auto"/>
            <w:left w:val="none" w:sz="0" w:space="0" w:color="auto"/>
            <w:bottom w:val="none" w:sz="0" w:space="0" w:color="auto"/>
            <w:right w:val="none" w:sz="0" w:space="0" w:color="auto"/>
          </w:divBdr>
        </w:div>
        <w:div w:id="8601263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w.gov.bc.ca/groups/digital-government/news/2019/0802/digital-framework-iterations" TargetMode="External"/><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sv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ww.gov.bc.ca/groups/digital-government/news/2019/0802/digital-framework-iteration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Dean CITZ:EX</dc:creator>
  <cp:keywords/>
  <dc:description/>
  <cp:lastModifiedBy>Sutton, Dean CITZ:EX</cp:lastModifiedBy>
  <cp:revision>2</cp:revision>
  <dcterms:created xsi:type="dcterms:W3CDTF">2019-11-29T17:25:00Z</dcterms:created>
  <dcterms:modified xsi:type="dcterms:W3CDTF">2019-11-29T17:53:00Z</dcterms:modified>
</cp:coreProperties>
</file>