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E5D" w:rsidRDefault="00952DAD" w:rsidP="002F6423">
      <w:pPr>
        <w:pStyle w:val="Titolo1"/>
        <w:jc w:val="center"/>
      </w:pPr>
      <w:r w:rsidRPr="00952DAD">
        <w:t>Tank Game improvements</w:t>
      </w:r>
    </w:p>
    <w:p w:rsidR="002F6423" w:rsidRPr="002F6423" w:rsidRDefault="002F6423" w:rsidP="002F6423">
      <w:pPr>
        <w:tabs>
          <w:tab w:val="left" w:pos="6859"/>
        </w:tabs>
      </w:pPr>
    </w:p>
    <w:p w:rsidR="00681C93" w:rsidRDefault="0089231F">
      <w:r>
        <w:t>Abbiamo ereditato dal progetto sviluppato in classe il modello del carro</w:t>
      </w:r>
      <w:r w:rsidR="002F6423">
        <w:t xml:space="preserve"> e del proiettile e</w:t>
      </w:r>
      <w:r>
        <w:t xml:space="preserve"> la gestione del movimento delle varie parti che lo compongono.</w:t>
      </w:r>
      <w:r w:rsidR="002F6423">
        <w:t xml:space="preserve"> In seguito descriviamo in ogni distinto paragrafo tutti i miglioramenti che sono stati realizzati nel nostro progetto.</w:t>
      </w:r>
    </w:p>
    <w:p w:rsidR="00681C93" w:rsidRDefault="00681C93"/>
    <w:p w:rsidR="00497E0A" w:rsidRDefault="00FF49A5">
      <w:r>
        <w:rPr>
          <w:noProof/>
          <w:lang w:eastAsia="it-IT"/>
        </w:rPr>
        <w:drawing>
          <wp:inline distT="0" distB="0" distL="0" distR="0" wp14:anchorId="60D57490" wp14:editId="77E5B2BE">
            <wp:extent cx="5486400" cy="3200400"/>
            <wp:effectExtent l="38100" t="0" r="0" b="19050"/>
            <wp:docPr id="3" name="Diagram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F6423" w:rsidRDefault="002F6423"/>
    <w:p w:rsidR="00681C93" w:rsidRDefault="00681C93"/>
    <w:p w:rsidR="002F6423" w:rsidRDefault="002F6423" w:rsidP="002F6423">
      <w:pPr>
        <w:pStyle w:val="Titolo2"/>
      </w:pPr>
      <w:r>
        <w:t>Generazione del terreno</w:t>
      </w:r>
    </w:p>
    <w:p w:rsidR="00A6116E" w:rsidRDefault="00CD450D" w:rsidP="002F6423">
      <w:r>
        <w:rPr>
          <w:noProof/>
          <w:lang w:eastAsia="it-IT"/>
        </w:rPr>
        <w:drawing>
          <wp:anchor distT="0" distB="0" distL="114300" distR="114300" simplePos="0" relativeHeight="251663360" behindDoc="0" locked="0" layoutInCell="1" allowOverlap="1" wp14:anchorId="38921681" wp14:editId="577631B9">
            <wp:simplePos x="0" y="0"/>
            <wp:positionH relativeFrom="margin">
              <wp:align>left</wp:align>
            </wp:positionH>
            <wp:positionV relativeFrom="paragraph">
              <wp:posOffset>22860</wp:posOffset>
            </wp:positionV>
            <wp:extent cx="3024109" cy="1724025"/>
            <wp:effectExtent l="0" t="0" r="508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4109" cy="1724025"/>
                    </a:xfrm>
                    <a:prstGeom prst="rect">
                      <a:avLst/>
                    </a:prstGeom>
                    <a:noFill/>
                    <a:ln>
                      <a:noFill/>
                    </a:ln>
                  </pic:spPr>
                </pic:pic>
              </a:graphicData>
            </a:graphic>
          </wp:anchor>
        </w:drawing>
      </w:r>
      <w:r w:rsidR="002F6423">
        <w:t>La generazione del terreno avviene in maniera diversa rispetto a quella utilizzata a lezione. Infatti in precedenza veniva creato un modello FBX del terreno ed esso veniva importato all’interno del gioco come un modello distinto. Nel nostro progetto il terreno è diventato una vera e propria “heightmap”, ovvero il codice contenuto nella classe “</w:t>
      </w:r>
      <w:r w:rsidR="002F6423" w:rsidRPr="00721915">
        <w:rPr>
          <w:b/>
        </w:rPr>
        <w:t>Terrain</w:t>
      </w:r>
      <w:r w:rsidR="00A6116E" w:rsidRPr="00721915">
        <w:rPr>
          <w:b/>
        </w:rPr>
        <w:t>.cs</w:t>
      </w:r>
      <w:r w:rsidR="002F6423">
        <w:t>” genera il terreno a partire da un file immagine in scala di grigi da 128x128 pixel. Ad ogni sfumatura di grigio viene associata una diversa altezza, passando dal punto più basso della mappa rappresentato dal nero al punto più altro ra</w:t>
      </w:r>
      <w:r w:rsidR="00A6116E">
        <w:t>ppresentato dal bianco.</w:t>
      </w:r>
    </w:p>
    <w:p w:rsidR="0089231F" w:rsidRDefault="00A6116E" w:rsidP="002F6423">
      <w:r>
        <w:t>A</w:t>
      </w:r>
      <w:r w:rsidR="002F6423">
        <w:t>ttraverso lo shader “</w:t>
      </w:r>
      <w:r w:rsidR="002F6423" w:rsidRPr="00721915">
        <w:rPr>
          <w:b/>
        </w:rPr>
        <w:t>terrain.fx</w:t>
      </w:r>
      <w:r w:rsidR="002F6423">
        <w:t>” dotiamo il terreno generato di 3 differenti texture, a seconda dell’altezza del terreno in ogni punto</w:t>
      </w:r>
      <w:r>
        <w:t>.</w:t>
      </w:r>
    </w:p>
    <w:p w:rsidR="00CD450D" w:rsidRDefault="00CD450D" w:rsidP="002F6423"/>
    <w:p w:rsidR="00A6116E" w:rsidRDefault="00A6116E" w:rsidP="002F6423">
      <w:r>
        <w:lastRenderedPageBreak/>
        <w:t>Infine abbiamo provato a rendere il terreno “infinito” per il giocatore, in modo che il carro possa avanzare indefinitamente nello spazio circostante. Per fare ciò abbiamo per prima cosa generato la nebbia all’orizzonte (codice contenuto all’interno dello shader “</w:t>
      </w:r>
      <w:r w:rsidRPr="00721915">
        <w:rPr>
          <w:b/>
        </w:rPr>
        <w:t>terrain.fx</w:t>
      </w:r>
      <w:r>
        <w:t>”). In secondo luogo abbiamo generato attorno alla heightmap principale in cui si svolge il gioco, altre 8 heightmap formando una griglia da 3x3 terreni (figura sottostante). Il giocatore una volta arrivato al bordo del confine della mappa di gioco, viene teletrasportato dalla parte opposta della mappa avendo l’illusione di continuare ad avanzare all’infinito. E’ stato possibile realizzare quest’illusione grazie all’aiuto della nebbia e grazie ad una discreta simmetria spaziale della mappa centrale (dove si svolge il gioco)</w:t>
      </w:r>
    </w:p>
    <w:p w:rsidR="002F6423" w:rsidRDefault="00721915" w:rsidP="002F6423">
      <w:r>
        <w:rPr>
          <w:noProof/>
        </w:rPr>
        <mc:AlternateContent>
          <mc:Choice Requires="wps">
            <w:drawing>
              <wp:anchor distT="45720" distB="45720" distL="114300" distR="114300" simplePos="0" relativeHeight="251659264" behindDoc="1" locked="0" layoutInCell="1" allowOverlap="1" wp14:anchorId="0E1F39EF" wp14:editId="5EFE3268">
                <wp:simplePos x="0" y="0"/>
                <wp:positionH relativeFrom="margin">
                  <wp:align>left</wp:align>
                </wp:positionH>
                <wp:positionV relativeFrom="paragraph">
                  <wp:posOffset>8255</wp:posOffset>
                </wp:positionV>
                <wp:extent cx="2419350" cy="2461895"/>
                <wp:effectExtent l="0" t="0" r="0" b="0"/>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2461895"/>
                        </a:xfrm>
                        <a:prstGeom prst="rect">
                          <a:avLst/>
                        </a:prstGeom>
                        <a:solidFill>
                          <a:srgbClr val="FFFFFF"/>
                        </a:solidFill>
                        <a:ln w="9525">
                          <a:noFill/>
                          <a:miter lim="800000"/>
                          <a:headEnd/>
                          <a:tailEnd/>
                        </a:ln>
                      </wps:spPr>
                      <wps:txbx>
                        <w:txbxContent>
                          <w:p w:rsidR="00721915" w:rsidRDefault="00721915"/>
                          <w:tbl>
                            <w:tblPr>
                              <w:tblStyle w:val="Grigliatabella"/>
                              <w:tblW w:w="0" w:type="auto"/>
                              <w:tblInd w:w="-5" w:type="dxa"/>
                              <w:tblLook w:val="04A0" w:firstRow="1" w:lastRow="0" w:firstColumn="1" w:lastColumn="0" w:noHBand="0" w:noVBand="1"/>
                            </w:tblPr>
                            <w:tblGrid>
                              <w:gridCol w:w="1152"/>
                              <w:gridCol w:w="1198"/>
                              <w:gridCol w:w="1153"/>
                            </w:tblGrid>
                            <w:tr w:rsidR="00721915" w:rsidTr="00983F05">
                              <w:trPr>
                                <w:trHeight w:val="944"/>
                              </w:trPr>
                              <w:tc>
                                <w:tcPr>
                                  <w:tcW w:w="1152" w:type="dxa"/>
                                  <w:vAlign w:val="center"/>
                                </w:tcPr>
                                <w:p w:rsidR="00721915" w:rsidRDefault="00721915" w:rsidP="00983F05">
                                  <w:pPr>
                                    <w:jc w:val="center"/>
                                  </w:pPr>
                                </w:p>
                              </w:tc>
                              <w:tc>
                                <w:tcPr>
                                  <w:tcW w:w="1198" w:type="dxa"/>
                                  <w:vAlign w:val="center"/>
                                </w:tcPr>
                                <w:p w:rsidR="00721915" w:rsidRDefault="00721915" w:rsidP="00983F05">
                                  <w:pPr>
                                    <w:jc w:val="center"/>
                                  </w:pPr>
                                </w:p>
                              </w:tc>
                              <w:tc>
                                <w:tcPr>
                                  <w:tcW w:w="1153" w:type="dxa"/>
                                  <w:vAlign w:val="center"/>
                                </w:tcPr>
                                <w:p w:rsidR="00721915" w:rsidRDefault="00721915" w:rsidP="00983F05">
                                  <w:pPr>
                                    <w:jc w:val="center"/>
                                  </w:pPr>
                                </w:p>
                              </w:tc>
                            </w:tr>
                            <w:tr w:rsidR="00721915" w:rsidTr="00983F05">
                              <w:trPr>
                                <w:trHeight w:val="944"/>
                              </w:trPr>
                              <w:tc>
                                <w:tcPr>
                                  <w:tcW w:w="1152" w:type="dxa"/>
                                  <w:vAlign w:val="center"/>
                                </w:tcPr>
                                <w:p w:rsidR="00721915" w:rsidRDefault="00721915" w:rsidP="00983F05">
                                  <w:pPr>
                                    <w:jc w:val="center"/>
                                  </w:pPr>
                                </w:p>
                              </w:tc>
                              <w:tc>
                                <w:tcPr>
                                  <w:tcW w:w="1198" w:type="dxa"/>
                                  <w:vAlign w:val="center"/>
                                </w:tcPr>
                                <w:p w:rsidR="00721915" w:rsidRDefault="00721915" w:rsidP="00721915">
                                  <w:pPr>
                                    <w:jc w:val="center"/>
                                  </w:pPr>
                                  <w:r>
                                    <w:t>GIOCO</w:t>
                                  </w:r>
                                </w:p>
                              </w:tc>
                              <w:tc>
                                <w:tcPr>
                                  <w:tcW w:w="1153" w:type="dxa"/>
                                  <w:vAlign w:val="center"/>
                                </w:tcPr>
                                <w:p w:rsidR="00721915" w:rsidRDefault="00721915" w:rsidP="00983F05">
                                  <w:pPr>
                                    <w:jc w:val="center"/>
                                  </w:pPr>
                                </w:p>
                              </w:tc>
                            </w:tr>
                            <w:tr w:rsidR="00721915" w:rsidTr="00983F05">
                              <w:trPr>
                                <w:trHeight w:val="944"/>
                              </w:trPr>
                              <w:tc>
                                <w:tcPr>
                                  <w:tcW w:w="1152" w:type="dxa"/>
                                  <w:vAlign w:val="center"/>
                                </w:tcPr>
                                <w:p w:rsidR="00721915" w:rsidRDefault="00721915" w:rsidP="00983F05">
                                  <w:pPr>
                                    <w:jc w:val="center"/>
                                  </w:pPr>
                                </w:p>
                              </w:tc>
                              <w:tc>
                                <w:tcPr>
                                  <w:tcW w:w="1198" w:type="dxa"/>
                                  <w:vAlign w:val="center"/>
                                </w:tcPr>
                                <w:p w:rsidR="00721915" w:rsidRDefault="00721915" w:rsidP="00983F05">
                                  <w:pPr>
                                    <w:jc w:val="center"/>
                                  </w:pPr>
                                </w:p>
                              </w:tc>
                              <w:tc>
                                <w:tcPr>
                                  <w:tcW w:w="1153" w:type="dxa"/>
                                  <w:vAlign w:val="center"/>
                                </w:tcPr>
                                <w:p w:rsidR="00721915" w:rsidRDefault="00721915" w:rsidP="00983F05">
                                  <w:pPr>
                                    <w:keepNext/>
                                    <w:jc w:val="center"/>
                                  </w:pPr>
                                </w:p>
                              </w:tc>
                            </w:tr>
                          </w:tbl>
                          <w:p w:rsidR="00721915" w:rsidRDefault="00721915" w:rsidP="00721915">
                            <w:pPr>
                              <w:pStyle w:val="Didascalia"/>
                            </w:pPr>
                            <w:r>
                              <w:t xml:space="preserve">         Tabella </w:t>
                            </w:r>
                            <w:r>
                              <w:fldChar w:fldCharType="begin"/>
                            </w:r>
                            <w:r>
                              <w:instrText xml:space="preserve"> SEQ Tabella \* ARABIC </w:instrText>
                            </w:r>
                            <w:r>
                              <w:fldChar w:fldCharType="separate"/>
                            </w:r>
                            <w:r>
                              <w:rPr>
                                <w:noProof/>
                              </w:rPr>
                              <w:t>1</w:t>
                            </w:r>
                            <w:r>
                              <w:fldChar w:fldCharType="end"/>
                            </w:r>
                            <w:r>
                              <w:t>- Griglia mappa di gioco</w:t>
                            </w:r>
                          </w:p>
                          <w:p w:rsidR="00721915" w:rsidRDefault="007219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1F39EF" id="_x0000_t202" coordsize="21600,21600" o:spt="202" path="m,l,21600r21600,l21600,xe">
                <v:stroke joinstyle="miter"/>
                <v:path gradientshapeok="t" o:connecttype="rect"/>
              </v:shapetype>
              <v:shape id="Casella di testo 2" o:spid="_x0000_s1026" type="#_x0000_t202" style="position:absolute;margin-left:0;margin-top:.65pt;width:190.5pt;height:193.8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" stroked="f">
                <v:textbox>
                  <w:txbxContent>
                    <w:p w:rsidR="00721915" w:rsidRDefault="00721915"/>
                    <w:tbl>
                      <w:tblPr>
                        <w:tblStyle w:val="Grigliatabella"/>
                        <w:tblW w:w="0" w:type="auto"/>
                        <w:tblInd w:w="-5" w:type="dxa"/>
                        <w:tblLook w:val="04A0" w:firstRow="1" w:lastRow="0" w:firstColumn="1" w:lastColumn="0" w:noHBand="0" w:noVBand="1"/>
                      </w:tblPr>
                      <w:tblGrid>
                        <w:gridCol w:w="1152"/>
                        <w:gridCol w:w="1198"/>
                        <w:gridCol w:w="1153"/>
                      </w:tblGrid>
                      <w:tr w:rsidR="00721915" w:rsidTr="00983F05">
                        <w:trPr>
                          <w:trHeight w:val="944"/>
                        </w:trPr>
                        <w:tc>
                          <w:tcPr>
                            <w:tcW w:w="1152" w:type="dxa"/>
                            <w:vAlign w:val="center"/>
                          </w:tcPr>
                          <w:p w:rsidR="00721915" w:rsidRDefault="00721915" w:rsidP="00983F05">
                            <w:pPr>
                              <w:jc w:val="center"/>
                            </w:pPr>
                          </w:p>
                        </w:tc>
                        <w:tc>
                          <w:tcPr>
                            <w:tcW w:w="1198" w:type="dxa"/>
                            <w:vAlign w:val="center"/>
                          </w:tcPr>
                          <w:p w:rsidR="00721915" w:rsidRDefault="00721915" w:rsidP="00983F05">
                            <w:pPr>
                              <w:jc w:val="center"/>
                            </w:pPr>
                          </w:p>
                        </w:tc>
                        <w:tc>
                          <w:tcPr>
                            <w:tcW w:w="1153" w:type="dxa"/>
                            <w:vAlign w:val="center"/>
                          </w:tcPr>
                          <w:p w:rsidR="00721915" w:rsidRDefault="00721915" w:rsidP="00983F05">
                            <w:pPr>
                              <w:jc w:val="center"/>
                            </w:pPr>
                          </w:p>
                        </w:tc>
                      </w:tr>
                      <w:tr w:rsidR="00721915" w:rsidTr="00983F05">
                        <w:trPr>
                          <w:trHeight w:val="944"/>
                        </w:trPr>
                        <w:tc>
                          <w:tcPr>
                            <w:tcW w:w="1152" w:type="dxa"/>
                            <w:vAlign w:val="center"/>
                          </w:tcPr>
                          <w:p w:rsidR="00721915" w:rsidRDefault="00721915" w:rsidP="00983F05">
                            <w:pPr>
                              <w:jc w:val="center"/>
                            </w:pPr>
                          </w:p>
                        </w:tc>
                        <w:tc>
                          <w:tcPr>
                            <w:tcW w:w="1198" w:type="dxa"/>
                            <w:vAlign w:val="center"/>
                          </w:tcPr>
                          <w:p w:rsidR="00721915" w:rsidRDefault="00721915" w:rsidP="00721915">
                            <w:pPr>
                              <w:jc w:val="center"/>
                            </w:pPr>
                            <w:r>
                              <w:t>GIOCO</w:t>
                            </w:r>
                          </w:p>
                        </w:tc>
                        <w:tc>
                          <w:tcPr>
                            <w:tcW w:w="1153" w:type="dxa"/>
                            <w:vAlign w:val="center"/>
                          </w:tcPr>
                          <w:p w:rsidR="00721915" w:rsidRDefault="00721915" w:rsidP="00983F05">
                            <w:pPr>
                              <w:jc w:val="center"/>
                            </w:pPr>
                          </w:p>
                        </w:tc>
                      </w:tr>
                      <w:tr w:rsidR="00721915" w:rsidTr="00983F05">
                        <w:trPr>
                          <w:trHeight w:val="944"/>
                        </w:trPr>
                        <w:tc>
                          <w:tcPr>
                            <w:tcW w:w="1152" w:type="dxa"/>
                            <w:vAlign w:val="center"/>
                          </w:tcPr>
                          <w:p w:rsidR="00721915" w:rsidRDefault="00721915" w:rsidP="00983F05">
                            <w:pPr>
                              <w:jc w:val="center"/>
                            </w:pPr>
                          </w:p>
                        </w:tc>
                        <w:tc>
                          <w:tcPr>
                            <w:tcW w:w="1198" w:type="dxa"/>
                            <w:vAlign w:val="center"/>
                          </w:tcPr>
                          <w:p w:rsidR="00721915" w:rsidRDefault="00721915" w:rsidP="00983F05">
                            <w:pPr>
                              <w:jc w:val="center"/>
                            </w:pPr>
                          </w:p>
                        </w:tc>
                        <w:tc>
                          <w:tcPr>
                            <w:tcW w:w="1153" w:type="dxa"/>
                            <w:vAlign w:val="center"/>
                          </w:tcPr>
                          <w:p w:rsidR="00721915" w:rsidRDefault="00721915" w:rsidP="00983F05">
                            <w:pPr>
                              <w:keepNext/>
                              <w:jc w:val="center"/>
                            </w:pPr>
                          </w:p>
                        </w:tc>
                      </w:tr>
                    </w:tbl>
                    <w:p w:rsidR="00721915" w:rsidRDefault="00721915" w:rsidP="00721915">
                      <w:pPr>
                        <w:pStyle w:val="Didascalia"/>
                      </w:pPr>
                      <w:r>
                        <w:t xml:space="preserve">         Tabella </w:t>
                      </w:r>
                      <w:r>
                        <w:fldChar w:fldCharType="begin"/>
                      </w:r>
                      <w:r>
                        <w:instrText xml:space="preserve"> SEQ Tabella \* ARABIC </w:instrText>
                      </w:r>
                      <w:r>
                        <w:fldChar w:fldCharType="separate"/>
                      </w:r>
                      <w:r>
                        <w:rPr>
                          <w:noProof/>
                        </w:rPr>
                        <w:t>1</w:t>
                      </w:r>
                      <w:r>
                        <w:fldChar w:fldCharType="end"/>
                      </w:r>
                      <w:r>
                        <w:t>- Griglia mappa di gioco</w:t>
                      </w:r>
                    </w:p>
                    <w:p w:rsidR="00721915" w:rsidRDefault="00721915"/>
                  </w:txbxContent>
                </v:textbox>
                <w10:wrap anchorx="margin"/>
              </v:shape>
            </w:pict>
          </mc:Fallback>
        </mc:AlternateContent>
      </w:r>
    </w:p>
    <w:p w:rsidR="002F6423" w:rsidRDefault="00721915" w:rsidP="002F6423">
      <w:r>
        <w:rPr>
          <w:noProof/>
        </w:rPr>
        <mc:AlternateContent>
          <mc:Choice Requires="wps">
            <w:drawing>
              <wp:anchor distT="0" distB="0" distL="114300" distR="114300" simplePos="0" relativeHeight="251662336" behindDoc="1" locked="0" layoutInCell="1" allowOverlap="1" wp14:anchorId="21948F56" wp14:editId="5B4BAA76">
                <wp:simplePos x="0" y="0"/>
                <wp:positionH relativeFrom="column">
                  <wp:posOffset>4481830</wp:posOffset>
                </wp:positionH>
                <wp:positionV relativeFrom="paragraph">
                  <wp:posOffset>1694180</wp:posOffset>
                </wp:positionV>
                <wp:extent cx="1628775" cy="635"/>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628775" cy="635"/>
                        </a:xfrm>
                        <a:prstGeom prst="rect">
                          <a:avLst/>
                        </a:prstGeom>
                        <a:solidFill>
                          <a:prstClr val="white"/>
                        </a:solidFill>
                        <a:ln>
                          <a:noFill/>
                        </a:ln>
                        <a:effectLst/>
                      </wps:spPr>
                      <wps:txbx>
                        <w:txbxContent>
                          <w:p w:rsidR="00721915" w:rsidRPr="00B1691D" w:rsidRDefault="00721915" w:rsidP="00721915">
                            <w:pPr>
                              <w:pStyle w:val="Didascalia"/>
                              <w:rPr>
                                <w:noProof/>
                              </w:rPr>
                            </w:pPr>
                            <w:r>
                              <w:t xml:space="preserve">Figura </w:t>
                            </w:r>
                            <w:r>
                              <w:fldChar w:fldCharType="begin"/>
                            </w:r>
                            <w:r>
                              <w:instrText xml:space="preserve"> SEQ Figura \* ARABIC </w:instrText>
                            </w:r>
                            <w:r>
                              <w:fldChar w:fldCharType="separate"/>
                            </w:r>
                            <w:r>
                              <w:rPr>
                                <w:noProof/>
                              </w:rPr>
                              <w:t>1</w:t>
                            </w:r>
                            <w:r>
                              <w:fldChar w:fldCharType="end"/>
                            </w:r>
                            <w:r>
                              <w:t xml:space="preserve"> - Heightmap centrale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948F56" id="_x0000_s1027" type="#_x0000_t202" style="position:absolute;margin-left:352.9pt;margin-top:133.4pt;width:128.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" stroked="f">
                <v:textbox style="mso-fit-shape-to-text:t" inset="0,0,0,0">
                  <w:txbxContent>
                    <w:p w:rsidR="00721915" w:rsidRPr="00B1691D" w:rsidRDefault="00721915" w:rsidP="00721915">
                      <w:pPr>
                        <w:pStyle w:val="Didascalia"/>
                        <w:rPr>
                          <w:noProof/>
                        </w:rPr>
                      </w:pPr>
                      <w:r>
                        <w:t xml:space="preserve">Figura </w:t>
                      </w:r>
                      <w:r>
                        <w:fldChar w:fldCharType="begin"/>
                      </w:r>
                      <w:r>
                        <w:instrText xml:space="preserve"> SEQ Figura \* ARABIC </w:instrText>
                      </w:r>
                      <w:r>
                        <w:fldChar w:fldCharType="separate"/>
                      </w:r>
                      <w:r>
                        <w:rPr>
                          <w:noProof/>
                        </w:rPr>
                        <w:t>1</w:t>
                      </w:r>
                      <w:r>
                        <w:fldChar w:fldCharType="end"/>
                      </w:r>
                      <w:r>
                        <w:t xml:space="preserve"> - Heightmap centrale</w:t>
                      </w:r>
                    </w:p>
                  </w:txbxContent>
                </v:textbox>
              </v:shape>
            </w:pict>
          </mc:Fallback>
        </mc:AlternateContent>
      </w:r>
      <w:r>
        <w:rPr>
          <w:noProof/>
          <w:lang w:eastAsia="it-IT"/>
        </w:rPr>
        <w:drawing>
          <wp:anchor distT="0" distB="0" distL="114300" distR="114300" simplePos="0" relativeHeight="251660288" behindDoc="1" locked="0" layoutInCell="1" allowOverlap="1" wp14:anchorId="74F2AF72" wp14:editId="1D41AB9E">
            <wp:simplePos x="0" y="0"/>
            <wp:positionH relativeFrom="margin">
              <wp:align>right</wp:align>
            </wp:positionH>
            <wp:positionV relativeFrom="paragraph">
              <wp:posOffset>8255</wp:posOffset>
            </wp:positionV>
            <wp:extent cx="1628775" cy="1628775"/>
            <wp:effectExtent l="0" t="0" r="9525" b="9525"/>
            <wp:wrapNone/>
            <wp:docPr id="1" name="Immagine 1" descr="C:\Users\Dario\AppData\Local\Microsoft\Windows\INetCache\Content.Word\heightma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io\AppData\Local\Microsoft\Windows\INetCache\Content.Word\heightmap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anchor>
        </w:drawing>
      </w:r>
    </w:p>
    <w:p w:rsidR="002F6423" w:rsidRDefault="002F6423" w:rsidP="002F6423"/>
    <w:p w:rsidR="002F6423" w:rsidRDefault="002F6423" w:rsidP="002F6423"/>
    <w:p w:rsidR="00721915" w:rsidRDefault="00721915" w:rsidP="00721915">
      <w:pPr>
        <w:tabs>
          <w:tab w:val="left" w:pos="5550"/>
        </w:tabs>
      </w:pPr>
      <w:r>
        <w:tab/>
      </w:r>
    </w:p>
    <w:p w:rsidR="00721915" w:rsidRDefault="00721915" w:rsidP="002F6423"/>
    <w:p w:rsidR="00721915" w:rsidRDefault="00721915" w:rsidP="002F6423"/>
    <w:p w:rsidR="00721915" w:rsidRDefault="00721915" w:rsidP="002F6423"/>
    <w:p w:rsidR="00FF49A5" w:rsidRDefault="00FF49A5" w:rsidP="002F6423"/>
    <w:p w:rsidR="002F6423" w:rsidRDefault="00FF49A5" w:rsidP="00FF49A5">
      <w:pPr>
        <w:pStyle w:val="Titolo2"/>
      </w:pPr>
      <w:r>
        <w:t>Carro nemico e Intelligenza artificiale</w:t>
      </w:r>
    </w:p>
    <w:p w:rsidR="00FF49A5" w:rsidRDefault="00FF49A5" w:rsidP="00FF49A5">
      <w:r>
        <w:t>Abbiamo deciso di generare un altro carro armato uguale a quello del giocatore e simulare quindi uno scontro armato tra i due carri. Abbiamo gestito tutta la dinamica dei proiettili, creato un’animazione 3D che riproduce le esplosioni e inoltre abbiamo dotato del nemico di un intelligenza artificiale in grado di inseguire il nostro carro per poterlo colpire.</w:t>
      </w:r>
    </w:p>
    <w:p w:rsidR="00FF49A5" w:rsidRDefault="00FF49A5" w:rsidP="00FF49A5">
      <w:pPr>
        <w:pStyle w:val="Titolo3"/>
      </w:pPr>
      <w:r>
        <w:t>Dinamica dei proiettili</w:t>
      </w:r>
    </w:p>
    <w:p w:rsidR="00681C93" w:rsidRDefault="00681C93" w:rsidP="00681C93">
      <w:pPr>
        <w:rPr>
          <w:rFonts w:cs="Consolas"/>
          <w:color w:val="000000"/>
        </w:rPr>
      </w:pPr>
      <w:r>
        <w:t>La funzione che gestisce la dinamica dei proiettili è</w:t>
      </w:r>
      <w:r w:rsidR="00C33D5C">
        <w:t xml:space="preserve"> </w:t>
      </w:r>
      <w:r w:rsidR="00C33D5C">
        <w:rPr>
          <w:rFonts w:ascii="Consolas" w:hAnsi="Consolas" w:cs="Consolas"/>
          <w:color w:val="0000FF"/>
          <w:sz w:val="19"/>
          <w:szCs w:val="19"/>
        </w:rPr>
        <w:t>void</w:t>
      </w:r>
      <w:r>
        <w:t xml:space="preserve"> </w:t>
      </w:r>
      <w:r>
        <w:rPr>
          <w:rFonts w:ascii="Consolas" w:hAnsi="Consolas" w:cs="Consolas"/>
          <w:color w:val="000000"/>
          <w:sz w:val="19"/>
          <w:szCs w:val="19"/>
          <w:highlight w:val="white"/>
        </w:rPr>
        <w:t>UpdateBullet(</w:t>
      </w:r>
      <w:r>
        <w:rPr>
          <w:rFonts w:ascii="Consolas" w:hAnsi="Consolas" w:cs="Consolas"/>
          <w:color w:val="2B91AF"/>
          <w:sz w:val="19"/>
          <w:szCs w:val="19"/>
          <w:highlight w:val="white"/>
        </w:rPr>
        <w:t>Tank</w:t>
      </w:r>
      <w:r>
        <w:rPr>
          <w:rFonts w:ascii="Consolas" w:hAnsi="Consolas" w:cs="Consolas"/>
          <w:color w:val="000000"/>
          <w:sz w:val="19"/>
          <w:szCs w:val="19"/>
          <w:highlight w:val="white"/>
        </w:rPr>
        <w:t xml:space="preserve"> Shooter, </w:t>
      </w:r>
      <w:r>
        <w:rPr>
          <w:rFonts w:ascii="Consolas" w:hAnsi="Consolas" w:cs="Consolas"/>
          <w:color w:val="2B91AF"/>
          <w:sz w:val="19"/>
          <w:szCs w:val="19"/>
          <w:highlight w:val="white"/>
        </w:rPr>
        <w:t>GameTime</w:t>
      </w:r>
      <w:r>
        <w:rPr>
          <w:rFonts w:ascii="Consolas" w:hAnsi="Consolas" w:cs="Consolas"/>
          <w:color w:val="000000"/>
          <w:sz w:val="19"/>
          <w:szCs w:val="19"/>
          <w:highlight w:val="white"/>
        </w:rPr>
        <w:t xml:space="preserve"> gameTime</w:t>
      </w:r>
      <w:r>
        <w:rPr>
          <w:rFonts w:ascii="Consolas" w:hAnsi="Consolas" w:cs="Consolas"/>
          <w:color w:val="000000"/>
          <w:sz w:val="19"/>
          <w:szCs w:val="19"/>
        </w:rPr>
        <w:t xml:space="preserve">) </w:t>
      </w:r>
      <w:r>
        <w:rPr>
          <w:rFonts w:cs="Consolas"/>
          <w:color w:val="000000"/>
        </w:rPr>
        <w:t>che riceve come parametro</w:t>
      </w:r>
      <w:r w:rsidRPr="00681C93">
        <w:rPr>
          <w:rFonts w:cs="Consolas"/>
          <w:color w:val="000000"/>
        </w:rPr>
        <w:t xml:space="preserve"> in ingresso</w:t>
      </w:r>
      <w:r>
        <w:rPr>
          <w:rFonts w:cs="Consolas"/>
          <w:color w:val="000000"/>
        </w:rPr>
        <w:t xml:space="preserve">, oltre al </w:t>
      </w:r>
      <w:r>
        <w:rPr>
          <w:rFonts w:cs="Consolas"/>
          <w:b/>
          <w:color w:val="000000"/>
        </w:rPr>
        <w:t>gameTime</w:t>
      </w:r>
      <w:r>
        <w:rPr>
          <w:rFonts w:cs="Consolas"/>
          <w:color w:val="000000"/>
        </w:rPr>
        <w:t>, anche il modello che lo ha generato (sparato).</w:t>
      </w:r>
    </w:p>
    <w:p w:rsidR="00C33D5C" w:rsidRDefault="00C33D5C" w:rsidP="00681C93">
      <w:pPr>
        <w:rPr>
          <w:rFonts w:cs="Consolas"/>
          <w:color w:val="000000"/>
        </w:rPr>
      </w:pPr>
      <w:r>
        <w:rPr>
          <w:rFonts w:cs="Consolas"/>
          <w:color w:val="000000"/>
        </w:rPr>
        <w:t>La funzione è contenuta</w:t>
      </w:r>
      <w:r w:rsidR="001A0991">
        <w:rPr>
          <w:rFonts w:cs="Consolas"/>
          <w:color w:val="000000"/>
        </w:rPr>
        <w:t xml:space="preserve"> in un</w:t>
      </w:r>
      <w:r>
        <w:rPr>
          <w:rFonts w:cs="Consolas"/>
          <w:color w:val="000000"/>
        </w:rPr>
        <w:t xml:space="preserve"> ciclo foreach nell’ Update() nel quale vengono iterati entrambi i carri. Se il proiettile si trova ancora in aria, viene aggiornata la sua posizione. Altrimenti se il proiettile si trova a contatto con il terreno, viene fatto esplodere. Nel caso in cui il proiettile sia in aria da più di 6 secondi, viene cancellato poiché non toccherebbe mai il suolo probabilmente. Inoltre si verifica se il proiettile ha colpito l’altro carro con la funzione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CollisionCheck(</w:t>
      </w:r>
      <w:r>
        <w:rPr>
          <w:rFonts w:ascii="Consolas" w:hAnsi="Consolas" w:cs="Consolas"/>
          <w:color w:val="2B91AF"/>
          <w:sz w:val="19"/>
          <w:szCs w:val="19"/>
          <w:highlight w:val="white"/>
        </w:rPr>
        <w:t>Tank</w:t>
      </w:r>
      <w:r>
        <w:rPr>
          <w:rFonts w:ascii="Consolas" w:hAnsi="Consolas" w:cs="Consolas"/>
          <w:color w:val="000000"/>
          <w:sz w:val="19"/>
          <w:szCs w:val="19"/>
          <w:highlight w:val="white"/>
        </w:rPr>
        <w:t xml:space="preserve"> tank, </w:t>
      </w:r>
      <w:r>
        <w:rPr>
          <w:rFonts w:ascii="Consolas" w:hAnsi="Consolas" w:cs="Consolas"/>
          <w:color w:val="2B91AF"/>
          <w:sz w:val="19"/>
          <w:szCs w:val="19"/>
          <w:highlight w:val="white"/>
        </w:rPr>
        <w:t>Bullet</w:t>
      </w:r>
      <w:r>
        <w:rPr>
          <w:rFonts w:ascii="Consolas" w:hAnsi="Consolas" w:cs="Consolas"/>
          <w:color w:val="000000"/>
          <w:sz w:val="19"/>
          <w:szCs w:val="19"/>
          <w:highlight w:val="white"/>
        </w:rPr>
        <w:t xml:space="preserve"> bullet)</w:t>
      </w:r>
      <w:r>
        <w:rPr>
          <w:rFonts w:ascii="Consolas" w:hAnsi="Consolas" w:cs="Consolas"/>
          <w:color w:val="000000"/>
          <w:sz w:val="19"/>
          <w:szCs w:val="19"/>
        </w:rPr>
        <w:t xml:space="preserve"> </w:t>
      </w:r>
      <w:r>
        <w:rPr>
          <w:rFonts w:cs="Consolas"/>
          <w:color w:val="000000"/>
        </w:rPr>
        <w:t xml:space="preserve">che ritorna </w:t>
      </w:r>
      <w:r>
        <w:rPr>
          <w:rFonts w:cs="Consolas"/>
          <w:b/>
          <w:color w:val="000000"/>
        </w:rPr>
        <w:t xml:space="preserve">true </w:t>
      </w:r>
      <w:r>
        <w:rPr>
          <w:rFonts w:cs="Consolas"/>
          <w:color w:val="000000"/>
        </w:rPr>
        <w:t>in caso positivo. Nel caso sia colpito il carro nemico dal giocatore, una routine si occupa di generare il carro nuovamente in un intorno del carro del giocatore.</w:t>
      </w:r>
    </w:p>
    <w:p w:rsidR="00FF49A5" w:rsidRDefault="00C33D5C" w:rsidP="00C33D5C">
      <w:pPr>
        <w:pStyle w:val="Titolo3"/>
      </w:pPr>
      <w:r>
        <w:t>Animazioni 3D e suoni</w:t>
      </w:r>
    </w:p>
    <w:p w:rsidR="00C33D5C" w:rsidRDefault="00C33D5C" w:rsidP="00C33D5C">
      <w:r>
        <w:t xml:space="preserve">Abbiamo inserito nel gioco alcuni suoni che simulano lo sparo e l’esplosione del proiettile attraverso la classe SFXManager già inclusa nelle librerie di Monogame. Inoltre abbiamo creato un’animazione 3D che </w:t>
      </w:r>
      <w:r w:rsidR="00983F05">
        <w:rPr>
          <w:noProof/>
          <w:lang w:eastAsia="it-IT"/>
        </w:rPr>
        <w:lastRenderedPageBreak/>
        <w:drawing>
          <wp:anchor distT="0" distB="0" distL="114300" distR="114300" simplePos="0" relativeHeight="251664384" behindDoc="0" locked="0" layoutInCell="1" allowOverlap="1" wp14:anchorId="2659E352" wp14:editId="61727CBB">
            <wp:simplePos x="0" y="0"/>
            <wp:positionH relativeFrom="margin">
              <wp:align>left</wp:align>
            </wp:positionH>
            <wp:positionV relativeFrom="paragraph">
              <wp:posOffset>142875</wp:posOffset>
            </wp:positionV>
            <wp:extent cx="2266950" cy="1762125"/>
            <wp:effectExtent l="0" t="0" r="0" b="952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6950" cy="1762125"/>
                    </a:xfrm>
                    <a:prstGeom prst="rect">
                      <a:avLst/>
                    </a:prstGeom>
                    <a:noFill/>
                    <a:ln>
                      <a:noFill/>
                    </a:ln>
                  </pic:spPr>
                </pic:pic>
              </a:graphicData>
            </a:graphic>
          </wp:anchor>
        </w:drawing>
      </w:r>
      <w:r>
        <w:t xml:space="preserve">raffigura l’esplosione di un proiettile del carro armato contro un oggetto. Sono state create le classi </w:t>
      </w:r>
      <w:r>
        <w:rPr>
          <w:b/>
        </w:rPr>
        <w:t xml:space="preserve">Particles </w:t>
      </w:r>
      <w:r>
        <w:t xml:space="preserve">e </w:t>
      </w:r>
      <w:r>
        <w:rPr>
          <w:b/>
        </w:rPr>
        <w:t xml:space="preserve">ParticlesManager </w:t>
      </w:r>
      <w:r>
        <w:t xml:space="preserve">e lo shader </w:t>
      </w:r>
      <w:r>
        <w:rPr>
          <w:b/>
        </w:rPr>
        <w:t xml:space="preserve">Particles.fx </w:t>
      </w:r>
      <w:r>
        <w:t>che si occupa della gestione grafica dell’animazione</w:t>
      </w:r>
      <w:r w:rsidR="00A56649">
        <w:t>.</w:t>
      </w:r>
    </w:p>
    <w:p w:rsidR="00A56649" w:rsidRDefault="00A56649" w:rsidP="00C33D5C">
      <w:pPr>
        <w:rPr>
          <w:rFonts w:cs="Consolas"/>
          <w:color w:val="000000"/>
        </w:rPr>
      </w:pPr>
      <w:r>
        <w:t xml:space="preserve">Per generare l’esplosione nel codice basterà eseguire la funzione                                                                               </w:t>
      </w:r>
      <w:r>
        <w:rPr>
          <w:rFonts w:ascii="Consolas" w:hAnsi="Consolas" w:cs="Consolas"/>
          <w:color w:val="0000FF"/>
          <w:sz w:val="19"/>
          <w:szCs w:val="19"/>
        </w:rPr>
        <w:t>void</w:t>
      </w:r>
      <w:r>
        <w:t xml:space="preserve"> </w:t>
      </w:r>
      <w:r>
        <w:rPr>
          <w:rFonts w:ascii="Consolas" w:hAnsi="Consolas" w:cs="Consolas"/>
          <w:color w:val="2B91AF"/>
          <w:sz w:val="19"/>
          <w:szCs w:val="19"/>
          <w:highlight w:val="white"/>
        </w:rPr>
        <w:t>ParticleManager</w:t>
      </w:r>
      <w:r>
        <w:rPr>
          <w:rFonts w:ascii="Consolas" w:hAnsi="Consolas" w:cs="Consolas"/>
          <w:color w:val="000000"/>
          <w:sz w:val="19"/>
          <w:szCs w:val="19"/>
          <w:highlight w:val="white"/>
        </w:rPr>
        <w:t>.MakeExplosion(</w:t>
      </w:r>
      <w:r>
        <w:rPr>
          <w:rFonts w:ascii="Consolas" w:hAnsi="Consolas" w:cs="Consolas"/>
          <w:color w:val="2B91AF"/>
          <w:sz w:val="19"/>
          <w:szCs w:val="19"/>
          <w:highlight w:val="white"/>
        </w:rPr>
        <w:t>Vector3</w:t>
      </w:r>
      <w:r>
        <w:rPr>
          <w:rFonts w:ascii="Consolas" w:hAnsi="Consolas" w:cs="Consolas"/>
          <w:color w:val="000000"/>
          <w:sz w:val="19"/>
          <w:szCs w:val="19"/>
          <w:highlight w:val="white"/>
        </w:rPr>
        <w:t xml:space="preserve"> position, </w:t>
      </w:r>
      <w:r>
        <w:rPr>
          <w:rFonts w:ascii="Consolas" w:hAnsi="Consolas" w:cs="Consolas"/>
          <w:color w:val="0000FF"/>
          <w:sz w:val="19"/>
          <w:szCs w:val="19"/>
          <w:highlight w:val="white"/>
        </w:rPr>
        <w:t>int</w:t>
      </w:r>
      <w:bookmarkStart w:id="0" w:name="_GoBack"/>
      <w:bookmarkEnd w:id="0"/>
      <w:r>
        <w:rPr>
          <w:rFonts w:ascii="Consolas" w:hAnsi="Consolas" w:cs="Consolas"/>
          <w:color w:val="000000"/>
          <w:sz w:val="19"/>
          <w:szCs w:val="19"/>
          <w:highlight w:val="white"/>
        </w:rPr>
        <w:t xml:space="preserve"> particleCount)</w:t>
      </w:r>
      <w:r>
        <w:rPr>
          <w:rFonts w:ascii="Consolas" w:hAnsi="Consolas" w:cs="Consolas"/>
          <w:color w:val="000000"/>
          <w:sz w:val="19"/>
          <w:szCs w:val="19"/>
        </w:rPr>
        <w:t xml:space="preserve"> </w:t>
      </w:r>
      <w:r w:rsidRPr="00A56649">
        <w:rPr>
          <w:rFonts w:cs="Consolas"/>
          <w:color w:val="000000"/>
        </w:rPr>
        <w:t>che ingresso contiene la coordinata nella quale generare l’esplosione e il numero di particelle che comporranno l’esplosione. Abbiamo scalato opportunamente le particelle per essere più realistiche e abbiamo sperimentato che il numero di particelle ottimale è 50</w:t>
      </w:r>
      <w:r>
        <w:rPr>
          <w:rFonts w:cs="Consolas"/>
          <w:color w:val="000000"/>
        </w:rPr>
        <w:t>.</w:t>
      </w:r>
    </w:p>
    <w:p w:rsidR="00A56649" w:rsidRDefault="00A56649" w:rsidP="00A56649">
      <w:pPr>
        <w:pStyle w:val="Titolo3"/>
      </w:pPr>
      <w:r>
        <w:t>Intelligenza Artificiale</w:t>
      </w:r>
    </w:p>
    <w:p w:rsidR="00FF49A5" w:rsidRPr="00D374D4" w:rsidRDefault="00A56649" w:rsidP="00D374D4">
      <w:r>
        <w:t>Abbiamo dotato il carro nemico di un’intelligenza artificiale che fosse in grado di sparare in maniera autonoma verso il carro del giocatore. La funzione che si occupa della gestione dell’IA è</w:t>
      </w:r>
      <w:r w:rsidR="00D374D4">
        <w:t xml:space="preserve"> </w:t>
      </w:r>
      <w:r w:rsidR="00D374D4">
        <w:rPr>
          <w:rFonts w:ascii="Consolas" w:hAnsi="Consolas" w:cs="Consolas"/>
          <w:color w:val="0000FF"/>
          <w:sz w:val="19"/>
          <w:szCs w:val="19"/>
          <w:highlight w:val="white"/>
        </w:rPr>
        <w:t>void</w:t>
      </w:r>
      <w:r w:rsidR="00D374D4">
        <w:rPr>
          <w:rFonts w:ascii="Consolas" w:hAnsi="Consolas" w:cs="Consolas"/>
          <w:color w:val="000000"/>
          <w:sz w:val="19"/>
          <w:szCs w:val="19"/>
          <w:highlight w:val="white"/>
        </w:rPr>
        <w:t xml:space="preserve"> EnemyAutoFiring(</w:t>
      </w:r>
      <w:r w:rsidR="00D374D4">
        <w:rPr>
          <w:rFonts w:ascii="Consolas" w:hAnsi="Consolas" w:cs="Consolas"/>
          <w:color w:val="2B91AF"/>
          <w:sz w:val="19"/>
          <w:szCs w:val="19"/>
          <w:highlight w:val="white"/>
        </w:rPr>
        <w:t>GameTime</w:t>
      </w:r>
      <w:r w:rsidR="00D374D4">
        <w:rPr>
          <w:rFonts w:ascii="Consolas" w:hAnsi="Consolas" w:cs="Consolas"/>
          <w:color w:val="000000"/>
          <w:sz w:val="19"/>
          <w:szCs w:val="19"/>
          <w:highlight w:val="white"/>
        </w:rPr>
        <w:t xml:space="preserve"> gameTime, </w:t>
      </w:r>
      <w:r w:rsidR="00D374D4">
        <w:rPr>
          <w:rFonts w:ascii="Consolas" w:hAnsi="Consolas" w:cs="Consolas"/>
          <w:color w:val="2B91AF"/>
          <w:sz w:val="19"/>
          <w:szCs w:val="19"/>
          <w:highlight w:val="white"/>
        </w:rPr>
        <w:t>Tank</w:t>
      </w:r>
      <w:r w:rsidR="00D374D4">
        <w:rPr>
          <w:rFonts w:ascii="Consolas" w:hAnsi="Consolas" w:cs="Consolas"/>
          <w:color w:val="000000"/>
          <w:sz w:val="19"/>
          <w:szCs w:val="19"/>
          <w:highlight w:val="white"/>
        </w:rPr>
        <w:t xml:space="preserve"> Enemy)</w:t>
      </w:r>
      <w:r w:rsidR="00D374D4">
        <w:rPr>
          <w:rFonts w:ascii="Consolas" w:hAnsi="Consolas" w:cs="Consolas"/>
          <w:color w:val="000000"/>
          <w:sz w:val="19"/>
          <w:szCs w:val="19"/>
        </w:rPr>
        <w:t xml:space="preserve">. </w:t>
      </w:r>
      <w:r w:rsidR="00D374D4" w:rsidRPr="00D374D4">
        <w:t>In qu</w:t>
      </w:r>
      <w:r w:rsidR="00D374D4">
        <w:t>esta funzione il carro nemico, una volta che il giocatore rientra entro una certa distanza limite, orienta la sua torretta e il suo cannone verso il bersaglio e comincia a sparare. Il codice è stato opportunamente commentato per favorirne la comprensione.</w:t>
      </w:r>
    </w:p>
    <w:p w:rsidR="00681C93" w:rsidRDefault="00D374D4" w:rsidP="00D374D4">
      <w:pPr>
        <w:pStyle w:val="Titolo2"/>
      </w:pPr>
      <w:r>
        <w:t>Inclinazione del carro seguendo il terreno</w:t>
      </w:r>
    </w:p>
    <w:p w:rsidR="00D374D4" w:rsidRDefault="00D374D4" w:rsidP="00D374D4">
      <w:pPr>
        <w:rPr>
          <w:rFonts w:ascii="Consolas" w:hAnsi="Consolas" w:cs="Consolas"/>
          <w:color w:val="000000"/>
          <w:sz w:val="19"/>
          <w:szCs w:val="19"/>
        </w:rPr>
      </w:pPr>
      <w:r>
        <w:t>Abbiamo cercato di ottimizzare il gioco cercando di fare seguire al carro armato del giocatore il profilo del terreno. Per fare ciò abbiamo dovuto implementare metodi in grado di inclinare il carro in modo conforme al terreno sottostante. Grazie all’utilizzo di un</w:t>
      </w:r>
      <w:r w:rsidR="00983F05">
        <w:rPr>
          <w:b/>
        </w:rPr>
        <w:t>’</w:t>
      </w:r>
      <w:r>
        <w:rPr>
          <w:b/>
        </w:rPr>
        <w:t xml:space="preserve">heightmap </w:t>
      </w:r>
      <w:r>
        <w:t xml:space="preserve">è stato possibile conoscere in tempo reale l’altezza di ogni singolo punto della mappa. Così abbiamo potuto sfruttare queste informazioni per poter inclinare il carro dell’angolo corretto per seguire la pendenza del terreno in ogni punto. La funzione principale che si occupa di gestire l’inclinazione è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DoTankTransform(</w:t>
      </w:r>
      <w:r>
        <w:rPr>
          <w:rFonts w:ascii="Consolas" w:hAnsi="Consolas" w:cs="Consolas"/>
          <w:color w:val="2B91AF"/>
          <w:sz w:val="19"/>
          <w:szCs w:val="19"/>
          <w:highlight w:val="white"/>
        </w:rPr>
        <w:t>Tank</w:t>
      </w:r>
      <w:r>
        <w:rPr>
          <w:rFonts w:ascii="Consolas" w:hAnsi="Consolas" w:cs="Consolas"/>
          <w:color w:val="000000"/>
          <w:sz w:val="19"/>
          <w:szCs w:val="19"/>
          <w:highlight w:val="white"/>
        </w:rPr>
        <w:t xml:space="preserve"> tank)</w:t>
      </w:r>
      <w:r>
        <w:rPr>
          <w:rFonts w:ascii="Consolas" w:hAnsi="Consolas" w:cs="Consolas"/>
          <w:color w:val="000000"/>
          <w:sz w:val="19"/>
          <w:szCs w:val="19"/>
        </w:rPr>
        <w:t>.</w:t>
      </w:r>
    </w:p>
    <w:p w:rsidR="00D374D4" w:rsidRDefault="00D374D4" w:rsidP="00D374D4">
      <w:pPr>
        <w:rPr>
          <w:rFonts w:cs="Consolas"/>
          <w:color w:val="000000"/>
        </w:rPr>
      </w:pPr>
      <w:r>
        <w:t xml:space="preserve">In questo metodo vengono inizializzati un vettore contente la direzione del carro e un altro perpendicolare a quest’ultimo. Nella funzione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NextInclination(</w:t>
      </w:r>
      <w:r>
        <w:rPr>
          <w:rFonts w:ascii="Consolas" w:hAnsi="Consolas" w:cs="Consolas"/>
          <w:color w:val="2B91AF"/>
          <w:sz w:val="19"/>
          <w:szCs w:val="19"/>
          <w:highlight w:val="white"/>
        </w:rPr>
        <w:t>Vector3</w:t>
      </w:r>
      <w:r>
        <w:rPr>
          <w:rFonts w:ascii="Consolas" w:hAnsi="Consolas" w:cs="Consolas"/>
          <w:color w:val="000000"/>
          <w:sz w:val="19"/>
          <w:szCs w:val="19"/>
          <w:highlight w:val="white"/>
        </w:rPr>
        <w:t xml:space="preserve"> tankDirection)</w:t>
      </w:r>
      <w:r>
        <w:rPr>
          <w:rFonts w:ascii="Consolas" w:hAnsi="Consolas" w:cs="Consolas"/>
          <w:color w:val="000000"/>
          <w:sz w:val="19"/>
          <w:szCs w:val="19"/>
        </w:rPr>
        <w:t xml:space="preserve"> </w:t>
      </w:r>
      <w:r>
        <w:rPr>
          <w:rFonts w:cs="Consolas"/>
          <w:color w:val="000000"/>
        </w:rPr>
        <w:t>viene calcolato l’angolo di inclinazione</w:t>
      </w:r>
      <w:r w:rsidR="00675931">
        <w:rPr>
          <w:rFonts w:cs="Consolas"/>
          <w:color w:val="000000"/>
        </w:rPr>
        <w:t xml:space="preserve"> rispetto alla verticale.</w:t>
      </w:r>
    </w:p>
    <w:p w:rsidR="00681C93" w:rsidRDefault="00E45105" w:rsidP="00FF49A5">
      <w:r>
        <w:rPr>
          <w:noProof/>
          <w:lang w:eastAsia="it-IT"/>
        </w:rPr>
        <w:drawing>
          <wp:inline distT="0" distB="0" distL="0" distR="0" wp14:anchorId="29FA70A6" wp14:editId="61126CCC">
            <wp:extent cx="6120130" cy="2520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520950"/>
                    </a:xfrm>
                    <a:prstGeom prst="rect">
                      <a:avLst/>
                    </a:prstGeom>
                  </pic:spPr>
                </pic:pic>
              </a:graphicData>
            </a:graphic>
          </wp:inline>
        </w:drawing>
      </w:r>
    </w:p>
    <w:p w:rsidR="00E45105" w:rsidRDefault="00E45105" w:rsidP="00FF49A5">
      <w:pPr>
        <w:rPr>
          <w:rFonts w:ascii="Consolas" w:hAnsi="Consolas" w:cs="Consolas"/>
          <w:color w:val="000000"/>
          <w:sz w:val="19"/>
          <w:szCs w:val="19"/>
        </w:rPr>
      </w:pPr>
      <w:r>
        <w:t xml:space="preserve">In maniera analoga viene calcolato anche l’angolo di inclinazione rispetto all’asse Z tramite la funzione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Z</w:t>
      </w:r>
      <w:r>
        <w:rPr>
          <w:rFonts w:ascii="Consolas" w:hAnsi="Consolas" w:cs="Consolas"/>
          <w:color w:val="000000"/>
          <w:sz w:val="19"/>
          <w:szCs w:val="19"/>
          <w:highlight w:val="white"/>
        </w:rPr>
        <w:t>Inclination(</w:t>
      </w:r>
      <w:r>
        <w:rPr>
          <w:rFonts w:ascii="Consolas" w:hAnsi="Consolas" w:cs="Consolas"/>
          <w:color w:val="2B91AF"/>
          <w:sz w:val="19"/>
          <w:szCs w:val="19"/>
          <w:highlight w:val="white"/>
        </w:rPr>
        <w:t>Vector3</w:t>
      </w:r>
      <w:r>
        <w:rPr>
          <w:rFonts w:ascii="Consolas" w:hAnsi="Consolas" w:cs="Consolas"/>
          <w:color w:val="000000"/>
          <w:sz w:val="19"/>
          <w:szCs w:val="19"/>
          <w:highlight w:val="white"/>
        </w:rPr>
        <w:t xml:space="preserve"> tank</w:t>
      </w:r>
      <w:r>
        <w:rPr>
          <w:rFonts w:ascii="Consolas" w:hAnsi="Consolas" w:cs="Consolas"/>
          <w:color w:val="000000"/>
          <w:sz w:val="19"/>
          <w:szCs w:val="19"/>
          <w:highlight w:val="white"/>
        </w:rPr>
        <w:t>Perp</w:t>
      </w:r>
      <w:r>
        <w:rPr>
          <w:rFonts w:ascii="Consolas" w:hAnsi="Consolas" w:cs="Consolas"/>
          <w:color w:val="000000"/>
          <w:sz w:val="19"/>
          <w:szCs w:val="19"/>
          <w:highlight w:val="white"/>
        </w:rPr>
        <w:t>Direction)</w:t>
      </w:r>
      <w:r>
        <w:rPr>
          <w:rFonts w:ascii="Consolas" w:hAnsi="Consolas" w:cs="Consolas"/>
          <w:color w:val="000000"/>
          <w:sz w:val="19"/>
          <w:szCs w:val="19"/>
        </w:rPr>
        <w:t>.</w:t>
      </w:r>
    </w:p>
    <w:p w:rsidR="00E45105" w:rsidRDefault="00E45105" w:rsidP="00E45105">
      <w:r>
        <w:t>Una volta calcolati entrambi gli angoli di inclinazione, compio una trasformazione del carro che integra contemporaneamente la rotazione attorno all’ asse Y e le due inclinazioni tramite il comando:</w:t>
      </w:r>
    </w:p>
    <w:p w:rsidR="00E45105" w:rsidRPr="00E45105" w:rsidRDefault="00E45105" w:rsidP="00E4510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PlayerTank.BoneTransform(0, </w:t>
      </w:r>
      <w:r w:rsidRPr="00E45105">
        <w:rPr>
          <w:rFonts w:ascii="Consolas" w:hAnsi="Consolas" w:cs="Consolas"/>
          <w:color w:val="2B91AF"/>
          <w:sz w:val="19"/>
          <w:szCs w:val="19"/>
          <w:highlight w:val="white"/>
          <w:lang w:val="en-US"/>
        </w:rPr>
        <w:t>Matrix</w:t>
      </w:r>
      <w:r w:rsidRPr="00E45105">
        <w:rPr>
          <w:rFonts w:ascii="Consolas" w:hAnsi="Consolas" w:cs="Consolas"/>
          <w:color w:val="000000"/>
          <w:sz w:val="19"/>
          <w:szCs w:val="19"/>
          <w:highlight w:val="white"/>
          <w:lang w:val="en-US"/>
        </w:rPr>
        <w:t>.CreateRotationY(tank.BodyRot) *</w:t>
      </w:r>
    </w:p>
    <w:p w:rsidR="00E45105" w:rsidRPr="00E45105" w:rsidRDefault="00E45105" w:rsidP="00E45105">
      <w:pPr>
        <w:autoSpaceDE w:val="0"/>
        <w:autoSpaceDN w:val="0"/>
        <w:adjustRightInd w:val="0"/>
        <w:spacing w:after="0" w:line="240" w:lineRule="auto"/>
        <w:rPr>
          <w:rFonts w:ascii="Consolas" w:hAnsi="Consolas" w:cs="Consolas"/>
          <w:color w:val="000000"/>
          <w:sz w:val="19"/>
          <w:szCs w:val="19"/>
          <w:highlight w:val="white"/>
          <w:lang w:val="en-US"/>
        </w:rPr>
      </w:pPr>
      <w:r w:rsidRPr="00E4510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E45105">
        <w:rPr>
          <w:rFonts w:ascii="Consolas" w:hAnsi="Consolas" w:cs="Consolas"/>
          <w:color w:val="000000"/>
          <w:sz w:val="19"/>
          <w:szCs w:val="19"/>
          <w:highlight w:val="white"/>
          <w:lang w:val="en-US"/>
        </w:rPr>
        <w:t xml:space="preserve"> </w:t>
      </w:r>
      <w:r w:rsidRPr="00E45105">
        <w:rPr>
          <w:rFonts w:ascii="Consolas" w:hAnsi="Consolas" w:cs="Consolas"/>
          <w:color w:val="2B91AF"/>
          <w:sz w:val="19"/>
          <w:szCs w:val="19"/>
          <w:highlight w:val="white"/>
          <w:lang w:val="en-US"/>
        </w:rPr>
        <w:t>Matrix</w:t>
      </w:r>
      <w:r w:rsidRPr="00E45105">
        <w:rPr>
          <w:rFonts w:ascii="Consolas" w:hAnsi="Consolas" w:cs="Consolas"/>
          <w:color w:val="000000"/>
          <w:sz w:val="19"/>
          <w:szCs w:val="19"/>
          <w:highlight w:val="white"/>
          <w:lang w:val="en-US"/>
        </w:rPr>
        <w:t>.CreateFromAxisAngle(t</w:t>
      </w:r>
      <w:r>
        <w:rPr>
          <w:rFonts w:ascii="Consolas" w:hAnsi="Consolas" w:cs="Consolas"/>
          <w:color w:val="000000"/>
          <w:sz w:val="19"/>
          <w:szCs w:val="19"/>
          <w:highlight w:val="white"/>
          <w:lang w:val="en-US"/>
        </w:rPr>
        <w:t>ankAxis, tank.yinclination) *</w:t>
      </w:r>
    </w:p>
    <w:p w:rsidR="00E45105" w:rsidRPr="00E45105" w:rsidRDefault="00E45105" w:rsidP="00E45105">
      <w:pPr>
        <w:rPr>
          <w:lang w:val="en-US"/>
        </w:rPr>
      </w:pPr>
      <w:r w:rsidRPr="00E4510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E45105">
        <w:rPr>
          <w:rFonts w:ascii="Consolas" w:hAnsi="Consolas" w:cs="Consolas"/>
          <w:color w:val="000000"/>
          <w:sz w:val="19"/>
          <w:szCs w:val="19"/>
          <w:highlight w:val="white"/>
          <w:lang w:val="en-US"/>
        </w:rPr>
        <w:t xml:space="preserve"> </w:t>
      </w:r>
      <w:r w:rsidRPr="00E45105">
        <w:rPr>
          <w:rFonts w:ascii="Consolas" w:hAnsi="Consolas" w:cs="Consolas"/>
          <w:color w:val="2B91AF"/>
          <w:sz w:val="19"/>
          <w:szCs w:val="19"/>
          <w:highlight w:val="white"/>
          <w:lang w:val="en-US"/>
        </w:rPr>
        <w:t>Matrix</w:t>
      </w:r>
      <w:r w:rsidRPr="00E45105">
        <w:rPr>
          <w:rFonts w:ascii="Consolas" w:hAnsi="Consolas" w:cs="Consolas"/>
          <w:color w:val="000000"/>
          <w:sz w:val="19"/>
          <w:szCs w:val="19"/>
          <w:highlight w:val="white"/>
          <w:lang w:val="en-US"/>
        </w:rPr>
        <w:t>.CreateFromAxisAngle(tankZAxis, tank.zinclination));</w:t>
      </w:r>
    </w:p>
    <w:p w:rsidR="00681C93" w:rsidRPr="00E45105" w:rsidRDefault="00681C93" w:rsidP="00FF49A5">
      <w:pPr>
        <w:rPr>
          <w:lang w:val="en-US"/>
        </w:rPr>
      </w:pPr>
    </w:p>
    <w:p w:rsidR="00721915" w:rsidRDefault="00CD450D" w:rsidP="00CD450D">
      <w:pPr>
        <w:pStyle w:val="Titolo2"/>
      </w:pPr>
      <w:r>
        <w:t>Camera improvements</w:t>
      </w:r>
    </w:p>
    <w:p w:rsidR="00CD450D" w:rsidRPr="00CD450D" w:rsidRDefault="00CD450D" w:rsidP="00CD450D">
      <w:r>
        <w:t>Infine abbiamo migliorato la telecamera, in modo che riesca a seguire il giocatore automaticamente seguendo i suoi spostamenti. Nel caso di inclinazione del carro, la camera zooma leggermente sul carro per rendersi conto dell’effettiva inclinazione. E’ sempre possibile modificare la vista della camera ruotando il mouse per guardarsi attorno.</w:t>
      </w:r>
    </w:p>
    <w:sectPr w:rsidR="00CD450D" w:rsidRPr="00CD450D">
      <w:head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DDF" w:rsidRDefault="003B6DDF" w:rsidP="008E3E5D">
      <w:pPr>
        <w:spacing w:after="0" w:line="240" w:lineRule="auto"/>
      </w:pPr>
      <w:r>
        <w:separator/>
      </w:r>
    </w:p>
  </w:endnote>
  <w:endnote w:type="continuationSeparator" w:id="0">
    <w:p w:rsidR="003B6DDF" w:rsidRDefault="003B6DDF" w:rsidP="008E3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DDF" w:rsidRDefault="003B6DDF" w:rsidP="008E3E5D">
      <w:pPr>
        <w:spacing w:after="0" w:line="240" w:lineRule="auto"/>
      </w:pPr>
      <w:r>
        <w:separator/>
      </w:r>
    </w:p>
  </w:footnote>
  <w:footnote w:type="continuationSeparator" w:id="0">
    <w:p w:rsidR="003B6DDF" w:rsidRDefault="003B6DDF" w:rsidP="008E3E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E5D" w:rsidRPr="00952DAD" w:rsidRDefault="008E3E5D">
    <w:pPr>
      <w:pStyle w:val="Intestazione"/>
      <w:rPr>
        <w:rFonts w:cstheme="minorHAnsi"/>
        <w:sz w:val="24"/>
        <w:szCs w:val="24"/>
        <w:lang w:val="en-US"/>
      </w:rPr>
    </w:pPr>
    <w:r w:rsidRPr="00952DAD">
      <w:rPr>
        <w:rFonts w:cstheme="minorHAnsi"/>
        <w:sz w:val="24"/>
        <w:szCs w:val="24"/>
        <w:lang w:val="en-US"/>
      </w:rPr>
      <w:t>Bacigalupo-Bruzzone</w:t>
    </w:r>
    <w:r w:rsidRPr="008E3E5D">
      <w:rPr>
        <w:rFonts w:cstheme="minorHAnsi"/>
        <w:sz w:val="24"/>
        <w:szCs w:val="24"/>
      </w:rPr>
      <w:ptab w:relativeTo="margin" w:alignment="center" w:leader="none"/>
    </w:r>
    <w:hyperlink r:id="rId1" w:history="1">
      <w:r w:rsidRPr="00952DAD">
        <w:rPr>
          <w:rStyle w:val="Collegamentoipertestuale"/>
          <w:rFonts w:cstheme="minorHAnsi"/>
          <w:bCs/>
          <w:color w:val="auto"/>
          <w:sz w:val="24"/>
          <w:szCs w:val="24"/>
          <w:u w:val="none"/>
          <w:lang w:val="en-US"/>
        </w:rPr>
        <w:t>Computer Graphics Game and Simulation</w:t>
      </w:r>
    </w:hyperlink>
    <w:r w:rsidRPr="00952DAD">
      <w:rPr>
        <w:rFonts w:cstheme="minorHAnsi"/>
        <w:sz w:val="24"/>
        <w:szCs w:val="24"/>
      </w:rPr>
      <w:ptab w:relativeTo="margin" w:alignment="right" w:leader="none"/>
    </w:r>
    <w:r w:rsidR="00952DAD" w:rsidRPr="00952DAD">
      <w:rPr>
        <w:rFonts w:cstheme="minorHAnsi"/>
        <w:sz w:val="24"/>
        <w:szCs w:val="24"/>
        <w:lang w:val="en-US"/>
      </w:rPr>
      <w:t>LM</w:t>
    </w:r>
    <w:r w:rsidR="00952DAD">
      <w:rPr>
        <w:rFonts w:cstheme="minorHAnsi"/>
        <w:sz w:val="24"/>
        <w:szCs w:val="24"/>
        <w:lang w:val="en-US"/>
      </w:rPr>
      <w:t xml:space="preserve"> Ing. Elettronica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5B48A2"/>
    <w:multiLevelType w:val="hybridMultilevel"/>
    <w:tmpl w:val="C91A738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1F"/>
    <w:rsid w:val="001A0991"/>
    <w:rsid w:val="002A06EA"/>
    <w:rsid w:val="002F6423"/>
    <w:rsid w:val="003B6DDF"/>
    <w:rsid w:val="00497E0A"/>
    <w:rsid w:val="00675931"/>
    <w:rsid w:val="00681C93"/>
    <w:rsid w:val="00721915"/>
    <w:rsid w:val="0089231F"/>
    <w:rsid w:val="008E3E5D"/>
    <w:rsid w:val="009231E2"/>
    <w:rsid w:val="00952DAD"/>
    <w:rsid w:val="00983F05"/>
    <w:rsid w:val="00A56649"/>
    <w:rsid w:val="00A6116E"/>
    <w:rsid w:val="00C33D5C"/>
    <w:rsid w:val="00CD450D"/>
    <w:rsid w:val="00D374D4"/>
    <w:rsid w:val="00D44F93"/>
    <w:rsid w:val="00E45105"/>
    <w:rsid w:val="00FA0ACF"/>
    <w:rsid w:val="00FF49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1FCD0-F541-485A-8DC7-A8BC4BB3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F6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F64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FF49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9231F"/>
    <w:pPr>
      <w:ind w:left="720"/>
      <w:contextualSpacing/>
    </w:pPr>
  </w:style>
  <w:style w:type="paragraph" w:styleId="Intestazione">
    <w:name w:val="header"/>
    <w:basedOn w:val="Normale"/>
    <w:link w:val="IntestazioneCarattere"/>
    <w:uiPriority w:val="99"/>
    <w:unhideWhenUsed/>
    <w:rsid w:val="008E3E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E3E5D"/>
  </w:style>
  <w:style w:type="paragraph" w:styleId="Pidipagina">
    <w:name w:val="footer"/>
    <w:basedOn w:val="Normale"/>
    <w:link w:val="PidipaginaCarattere"/>
    <w:uiPriority w:val="99"/>
    <w:unhideWhenUsed/>
    <w:rsid w:val="008E3E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E3E5D"/>
  </w:style>
  <w:style w:type="character" w:styleId="Collegamentoipertestuale">
    <w:name w:val="Hyperlink"/>
    <w:basedOn w:val="Carpredefinitoparagrafo"/>
    <w:uiPriority w:val="99"/>
    <w:semiHidden/>
    <w:unhideWhenUsed/>
    <w:rsid w:val="008E3E5D"/>
    <w:rPr>
      <w:color w:val="0000FF"/>
      <w:u w:val="single"/>
    </w:rPr>
  </w:style>
  <w:style w:type="character" w:customStyle="1" w:styleId="Titolo2Carattere">
    <w:name w:val="Titolo 2 Carattere"/>
    <w:basedOn w:val="Carpredefinitoparagrafo"/>
    <w:link w:val="Titolo2"/>
    <w:uiPriority w:val="9"/>
    <w:rsid w:val="002F6423"/>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2F6423"/>
    <w:rPr>
      <w:rFonts w:asciiTheme="majorHAnsi" w:eastAsiaTheme="majorEastAsia" w:hAnsiTheme="majorHAnsi" w:cstheme="majorBidi"/>
      <w:color w:val="2E74B5" w:themeColor="accent1" w:themeShade="BF"/>
      <w:sz w:val="32"/>
      <w:szCs w:val="32"/>
    </w:rPr>
  </w:style>
  <w:style w:type="table" w:styleId="Grigliatabella">
    <w:name w:val="Table Grid"/>
    <w:basedOn w:val="Tabellanormale"/>
    <w:uiPriority w:val="39"/>
    <w:rsid w:val="00A61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imandocommento">
    <w:name w:val="annotation reference"/>
    <w:basedOn w:val="Carpredefinitoparagrafo"/>
    <w:uiPriority w:val="99"/>
    <w:semiHidden/>
    <w:unhideWhenUsed/>
    <w:rsid w:val="00721915"/>
    <w:rPr>
      <w:sz w:val="16"/>
      <w:szCs w:val="16"/>
    </w:rPr>
  </w:style>
  <w:style w:type="paragraph" w:styleId="Testocommento">
    <w:name w:val="annotation text"/>
    <w:basedOn w:val="Normale"/>
    <w:link w:val="TestocommentoCarattere"/>
    <w:uiPriority w:val="99"/>
    <w:semiHidden/>
    <w:unhideWhenUsed/>
    <w:rsid w:val="0072191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21915"/>
    <w:rPr>
      <w:sz w:val="20"/>
      <w:szCs w:val="20"/>
    </w:rPr>
  </w:style>
  <w:style w:type="paragraph" w:styleId="Soggettocommento">
    <w:name w:val="annotation subject"/>
    <w:basedOn w:val="Testocommento"/>
    <w:next w:val="Testocommento"/>
    <w:link w:val="SoggettocommentoCarattere"/>
    <w:uiPriority w:val="99"/>
    <w:semiHidden/>
    <w:unhideWhenUsed/>
    <w:rsid w:val="00721915"/>
    <w:rPr>
      <w:b/>
      <w:bCs/>
    </w:rPr>
  </w:style>
  <w:style w:type="character" w:customStyle="1" w:styleId="SoggettocommentoCarattere">
    <w:name w:val="Soggetto commento Carattere"/>
    <w:basedOn w:val="TestocommentoCarattere"/>
    <w:link w:val="Soggettocommento"/>
    <w:uiPriority w:val="99"/>
    <w:semiHidden/>
    <w:rsid w:val="00721915"/>
    <w:rPr>
      <w:b/>
      <w:bCs/>
      <w:sz w:val="20"/>
      <w:szCs w:val="20"/>
    </w:rPr>
  </w:style>
  <w:style w:type="paragraph" w:styleId="Testofumetto">
    <w:name w:val="Balloon Text"/>
    <w:basedOn w:val="Normale"/>
    <w:link w:val="TestofumettoCarattere"/>
    <w:uiPriority w:val="99"/>
    <w:semiHidden/>
    <w:unhideWhenUsed/>
    <w:rsid w:val="0072191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21915"/>
    <w:rPr>
      <w:rFonts w:ascii="Segoe UI" w:hAnsi="Segoe UI" w:cs="Segoe UI"/>
      <w:sz w:val="18"/>
      <w:szCs w:val="18"/>
    </w:rPr>
  </w:style>
  <w:style w:type="paragraph" w:styleId="Didascalia">
    <w:name w:val="caption"/>
    <w:basedOn w:val="Normale"/>
    <w:next w:val="Normale"/>
    <w:uiPriority w:val="35"/>
    <w:unhideWhenUsed/>
    <w:qFormat/>
    <w:rsid w:val="00721915"/>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rsid w:val="00FF49A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hyperlink" Target="https://diten.aulaweb.unige.it/course/view.php?id=326"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83904F-5A1C-4844-AFC2-2C334C590097}"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it-IT"/>
        </a:p>
      </dgm:t>
    </dgm:pt>
    <dgm:pt modelId="{89416C59-955B-4EE5-81F7-0DC7B4AF1BEA}">
      <dgm:prSet phldrT="[Testo]"/>
      <dgm:spPr/>
      <dgm:t>
        <a:bodyPr/>
        <a:lstStyle/>
        <a:p>
          <a:r>
            <a:rPr lang="it-IT"/>
            <a:t>Tankgame</a:t>
          </a:r>
        </a:p>
      </dgm:t>
    </dgm:pt>
    <dgm:pt modelId="{DC2163CC-0B1F-44C3-A8D2-94038CAA8813}" type="parTrans" cxnId="{A3A4FBB5-5F3A-479C-B69E-FE9CA4442DA9}">
      <dgm:prSet/>
      <dgm:spPr/>
      <dgm:t>
        <a:bodyPr/>
        <a:lstStyle/>
        <a:p>
          <a:endParaRPr lang="it-IT"/>
        </a:p>
      </dgm:t>
    </dgm:pt>
    <dgm:pt modelId="{818F2BC5-CC78-40D4-BE3D-638512F1487E}" type="sibTrans" cxnId="{A3A4FBB5-5F3A-479C-B69E-FE9CA4442DA9}">
      <dgm:prSet/>
      <dgm:spPr/>
      <dgm:t>
        <a:bodyPr/>
        <a:lstStyle/>
        <a:p>
          <a:endParaRPr lang="it-IT"/>
        </a:p>
      </dgm:t>
    </dgm:pt>
    <dgm:pt modelId="{70894B0A-DE3B-4028-909D-2BE59DFB5A61}">
      <dgm:prSet phldrT="[Testo]"/>
      <dgm:spPr/>
      <dgm:t>
        <a:bodyPr/>
        <a:lstStyle/>
        <a:p>
          <a:r>
            <a:rPr lang="it-IT"/>
            <a:t>Particle</a:t>
          </a:r>
        </a:p>
      </dgm:t>
    </dgm:pt>
    <dgm:pt modelId="{539F3C06-D708-48D6-B170-2D1D01D65445}" type="parTrans" cxnId="{C569ED45-3371-4752-B490-A925E244B31F}">
      <dgm:prSet/>
      <dgm:spPr/>
      <dgm:t>
        <a:bodyPr/>
        <a:lstStyle/>
        <a:p>
          <a:endParaRPr lang="it-IT"/>
        </a:p>
      </dgm:t>
    </dgm:pt>
    <dgm:pt modelId="{B35536DB-B38F-4B9D-969F-38564AE196A4}" type="sibTrans" cxnId="{C569ED45-3371-4752-B490-A925E244B31F}">
      <dgm:prSet/>
      <dgm:spPr/>
      <dgm:t>
        <a:bodyPr/>
        <a:lstStyle/>
        <a:p>
          <a:endParaRPr lang="it-IT"/>
        </a:p>
      </dgm:t>
    </dgm:pt>
    <dgm:pt modelId="{DD9174F6-E8F0-4F7F-A2B1-39609767A8B7}">
      <dgm:prSet phldrT="[Testo]"/>
      <dgm:spPr/>
      <dgm:t>
        <a:bodyPr/>
        <a:lstStyle/>
        <a:p>
          <a:r>
            <a:rPr lang="it-IT"/>
            <a:t>TimeClass</a:t>
          </a:r>
        </a:p>
      </dgm:t>
    </dgm:pt>
    <dgm:pt modelId="{5A3A20FF-158F-40D6-BA4D-D1D6D003CB11}" type="parTrans" cxnId="{73518CFA-80DB-45C0-B00E-104B4F5BD2EC}">
      <dgm:prSet/>
      <dgm:spPr/>
      <dgm:t>
        <a:bodyPr/>
        <a:lstStyle/>
        <a:p>
          <a:endParaRPr lang="it-IT"/>
        </a:p>
      </dgm:t>
    </dgm:pt>
    <dgm:pt modelId="{F627C48E-3FE8-431B-ACF7-5E17704C3232}" type="sibTrans" cxnId="{73518CFA-80DB-45C0-B00E-104B4F5BD2EC}">
      <dgm:prSet/>
      <dgm:spPr/>
      <dgm:t>
        <a:bodyPr/>
        <a:lstStyle/>
        <a:p>
          <a:endParaRPr lang="it-IT"/>
        </a:p>
      </dgm:t>
    </dgm:pt>
    <dgm:pt modelId="{E701E469-C412-4AEB-A53E-9D87B9F16E29}">
      <dgm:prSet phldrT="[Testo]"/>
      <dgm:spPr/>
      <dgm:t>
        <a:bodyPr/>
        <a:lstStyle/>
        <a:p>
          <a:r>
            <a:rPr lang="it-IT"/>
            <a:t>SFXManager</a:t>
          </a:r>
        </a:p>
      </dgm:t>
    </dgm:pt>
    <dgm:pt modelId="{8A449CB2-9558-4140-957B-7A4CF038F9D0}" type="parTrans" cxnId="{4CE23563-0481-488A-829C-7272406F08A9}">
      <dgm:prSet/>
      <dgm:spPr/>
      <dgm:t>
        <a:bodyPr/>
        <a:lstStyle/>
        <a:p>
          <a:endParaRPr lang="it-IT"/>
        </a:p>
      </dgm:t>
    </dgm:pt>
    <dgm:pt modelId="{53DCACDE-DD0A-47F1-9912-BE7018FB37C1}" type="sibTrans" cxnId="{4CE23563-0481-488A-829C-7272406F08A9}">
      <dgm:prSet/>
      <dgm:spPr/>
      <dgm:t>
        <a:bodyPr/>
        <a:lstStyle/>
        <a:p>
          <a:endParaRPr lang="it-IT"/>
        </a:p>
      </dgm:t>
    </dgm:pt>
    <dgm:pt modelId="{D7656197-CED8-479D-93B8-D28521B18B7F}">
      <dgm:prSet/>
      <dgm:spPr/>
      <dgm:t>
        <a:bodyPr/>
        <a:lstStyle/>
        <a:p>
          <a:r>
            <a:rPr lang="it-IT"/>
            <a:t>ParticleManager</a:t>
          </a:r>
        </a:p>
      </dgm:t>
    </dgm:pt>
    <dgm:pt modelId="{B626668B-DD2E-4CA3-8EDA-C011B41EA6D4}" type="parTrans" cxnId="{DB9B0821-85E0-44A1-BC78-C47F55BA13AF}">
      <dgm:prSet/>
      <dgm:spPr/>
      <dgm:t>
        <a:bodyPr/>
        <a:lstStyle/>
        <a:p>
          <a:endParaRPr lang="it-IT"/>
        </a:p>
      </dgm:t>
    </dgm:pt>
    <dgm:pt modelId="{9CBE441E-2D6C-41BB-AFD5-30C2949FA9C9}" type="sibTrans" cxnId="{DB9B0821-85E0-44A1-BC78-C47F55BA13AF}">
      <dgm:prSet/>
      <dgm:spPr/>
      <dgm:t>
        <a:bodyPr/>
        <a:lstStyle/>
        <a:p>
          <a:endParaRPr lang="it-IT"/>
        </a:p>
      </dgm:t>
    </dgm:pt>
    <dgm:pt modelId="{B9E853AC-2E34-4C07-863A-A60CD18ABC03}">
      <dgm:prSet/>
      <dgm:spPr/>
      <dgm:t>
        <a:bodyPr/>
        <a:lstStyle/>
        <a:p>
          <a:r>
            <a:rPr lang="it-IT"/>
            <a:t>Camera</a:t>
          </a:r>
        </a:p>
      </dgm:t>
    </dgm:pt>
    <dgm:pt modelId="{808ED301-D9C6-48DE-8010-0A262E6A4ED2}" type="parTrans" cxnId="{B586AC9B-02D7-4374-9143-E9B496FF7170}">
      <dgm:prSet/>
      <dgm:spPr/>
      <dgm:t>
        <a:bodyPr/>
        <a:lstStyle/>
        <a:p>
          <a:endParaRPr lang="it-IT"/>
        </a:p>
      </dgm:t>
    </dgm:pt>
    <dgm:pt modelId="{BFADA5E1-E23E-479B-BD3C-B20FD98A5BDC}" type="sibTrans" cxnId="{B586AC9B-02D7-4374-9143-E9B496FF7170}">
      <dgm:prSet/>
      <dgm:spPr/>
      <dgm:t>
        <a:bodyPr/>
        <a:lstStyle/>
        <a:p>
          <a:endParaRPr lang="it-IT"/>
        </a:p>
      </dgm:t>
    </dgm:pt>
    <dgm:pt modelId="{8FD69C42-BFA6-4D5F-B621-FA1F1B82CEA1}">
      <dgm:prSet/>
      <dgm:spPr/>
      <dgm:t>
        <a:bodyPr/>
        <a:lstStyle/>
        <a:p>
          <a:r>
            <a:rPr lang="it-IT"/>
            <a:t>Cmodel</a:t>
          </a:r>
        </a:p>
      </dgm:t>
    </dgm:pt>
    <dgm:pt modelId="{F2B1D4D1-7919-4866-837F-7B9F51900FCC}" type="parTrans" cxnId="{8F954122-A77C-4A6B-B105-01D430049E3F}">
      <dgm:prSet/>
      <dgm:spPr/>
      <dgm:t>
        <a:bodyPr/>
        <a:lstStyle/>
        <a:p>
          <a:endParaRPr lang="it-IT"/>
        </a:p>
      </dgm:t>
    </dgm:pt>
    <dgm:pt modelId="{4712C9FE-ECD8-43F1-AF91-723E70600D0D}" type="sibTrans" cxnId="{8F954122-A77C-4A6B-B105-01D430049E3F}">
      <dgm:prSet/>
      <dgm:spPr/>
      <dgm:t>
        <a:bodyPr/>
        <a:lstStyle/>
        <a:p>
          <a:endParaRPr lang="it-IT"/>
        </a:p>
      </dgm:t>
    </dgm:pt>
    <dgm:pt modelId="{83B2B49F-85D2-42BF-B344-13A6A5D08BEF}">
      <dgm:prSet/>
      <dgm:spPr/>
      <dgm:t>
        <a:bodyPr/>
        <a:lstStyle/>
        <a:p>
          <a:r>
            <a:rPr lang="it-IT"/>
            <a:t>Bullet</a:t>
          </a:r>
        </a:p>
      </dgm:t>
    </dgm:pt>
    <dgm:pt modelId="{BBD2E9A5-A50E-4522-868E-EE347076000E}" type="parTrans" cxnId="{74A5D075-5EA2-47B3-87EA-3C8E0C1EFCFD}">
      <dgm:prSet/>
      <dgm:spPr/>
      <dgm:t>
        <a:bodyPr/>
        <a:lstStyle/>
        <a:p>
          <a:endParaRPr lang="it-IT"/>
        </a:p>
      </dgm:t>
    </dgm:pt>
    <dgm:pt modelId="{E36AE8D3-58CB-4E51-A91D-3944D398122F}" type="sibTrans" cxnId="{74A5D075-5EA2-47B3-87EA-3C8E0C1EFCFD}">
      <dgm:prSet/>
      <dgm:spPr/>
      <dgm:t>
        <a:bodyPr/>
        <a:lstStyle/>
        <a:p>
          <a:endParaRPr lang="it-IT"/>
        </a:p>
      </dgm:t>
    </dgm:pt>
    <dgm:pt modelId="{546E4EDA-4616-463E-9B48-1C874DEE539D}">
      <dgm:prSet/>
      <dgm:spPr/>
      <dgm:t>
        <a:bodyPr/>
        <a:lstStyle/>
        <a:p>
          <a:r>
            <a:rPr lang="it-IT"/>
            <a:t>Tank</a:t>
          </a:r>
        </a:p>
      </dgm:t>
    </dgm:pt>
    <dgm:pt modelId="{FAD3F4B4-C6CC-4F95-98F5-96729D3FF7E2}" type="parTrans" cxnId="{9A4D18A4-C8D1-4785-9276-BC2950515007}">
      <dgm:prSet/>
      <dgm:spPr/>
      <dgm:t>
        <a:bodyPr/>
        <a:lstStyle/>
        <a:p>
          <a:endParaRPr lang="it-IT"/>
        </a:p>
      </dgm:t>
    </dgm:pt>
    <dgm:pt modelId="{CD7385D1-7EE7-42D6-932D-75889041CA98}" type="sibTrans" cxnId="{9A4D18A4-C8D1-4785-9276-BC2950515007}">
      <dgm:prSet/>
      <dgm:spPr/>
      <dgm:t>
        <a:bodyPr/>
        <a:lstStyle/>
        <a:p>
          <a:endParaRPr lang="it-IT"/>
        </a:p>
      </dgm:t>
    </dgm:pt>
    <dgm:pt modelId="{E89B3123-DBCC-44BE-8DF6-7307FB3828A3}">
      <dgm:prSet/>
      <dgm:spPr/>
      <dgm:t>
        <a:bodyPr/>
        <a:lstStyle/>
        <a:p>
          <a:r>
            <a:rPr lang="it-IT"/>
            <a:t>Freecamera</a:t>
          </a:r>
        </a:p>
      </dgm:t>
    </dgm:pt>
    <dgm:pt modelId="{D813DC39-7BFC-4742-9F27-204208E99B72}" type="parTrans" cxnId="{BB0E789C-2455-49FE-AA28-BFDBC242C96A}">
      <dgm:prSet/>
      <dgm:spPr/>
      <dgm:t>
        <a:bodyPr/>
        <a:lstStyle/>
        <a:p>
          <a:endParaRPr lang="it-IT"/>
        </a:p>
      </dgm:t>
    </dgm:pt>
    <dgm:pt modelId="{62BE3BE0-1E2F-483E-B3DE-E45DC0FB8194}" type="sibTrans" cxnId="{BB0E789C-2455-49FE-AA28-BFDBC242C96A}">
      <dgm:prSet/>
      <dgm:spPr/>
      <dgm:t>
        <a:bodyPr/>
        <a:lstStyle/>
        <a:p>
          <a:endParaRPr lang="it-IT"/>
        </a:p>
      </dgm:t>
    </dgm:pt>
    <dgm:pt modelId="{49ADAF14-3538-4C80-AE78-D7CF6A9675B5}" type="pres">
      <dgm:prSet presAssocID="{2C83904F-5A1C-4844-AFC2-2C334C590097}" presName="Name0" presStyleCnt="0">
        <dgm:presLayoutVars>
          <dgm:chPref val="1"/>
          <dgm:dir/>
          <dgm:animOne val="branch"/>
          <dgm:animLvl val="lvl"/>
          <dgm:resizeHandles val="exact"/>
        </dgm:presLayoutVars>
      </dgm:prSet>
      <dgm:spPr/>
    </dgm:pt>
    <dgm:pt modelId="{ECEB0630-6B29-4206-AB27-4C7A2628BF2F}" type="pres">
      <dgm:prSet presAssocID="{89416C59-955B-4EE5-81F7-0DC7B4AF1BEA}" presName="root1" presStyleCnt="0"/>
      <dgm:spPr/>
    </dgm:pt>
    <dgm:pt modelId="{8AC85265-0B60-46F4-A783-EB7B8FA0B6D8}" type="pres">
      <dgm:prSet presAssocID="{89416C59-955B-4EE5-81F7-0DC7B4AF1BEA}" presName="LevelOneTextNode" presStyleLbl="node0" presStyleIdx="0" presStyleCnt="1" custLinFactX="-145413" custLinFactNeighborX="-200000">
        <dgm:presLayoutVars>
          <dgm:chPref val="3"/>
        </dgm:presLayoutVars>
      </dgm:prSet>
      <dgm:spPr/>
    </dgm:pt>
    <dgm:pt modelId="{FC7077B8-EB1F-42C6-836F-768A6708EC81}" type="pres">
      <dgm:prSet presAssocID="{89416C59-955B-4EE5-81F7-0DC7B4AF1BEA}" presName="level2hierChild" presStyleCnt="0"/>
      <dgm:spPr/>
    </dgm:pt>
    <dgm:pt modelId="{DC113220-29B0-433E-AF3A-3E972B275BFC}" type="pres">
      <dgm:prSet presAssocID="{F2B1D4D1-7919-4866-837F-7B9F51900FCC}" presName="conn2-1" presStyleLbl="parChTrans1D2" presStyleIdx="0" presStyleCnt="6"/>
      <dgm:spPr/>
    </dgm:pt>
    <dgm:pt modelId="{28B33F47-4F8A-4DC2-A53A-08FF95E3EF49}" type="pres">
      <dgm:prSet presAssocID="{F2B1D4D1-7919-4866-837F-7B9F51900FCC}" presName="connTx" presStyleLbl="parChTrans1D2" presStyleIdx="0" presStyleCnt="6"/>
      <dgm:spPr/>
    </dgm:pt>
    <dgm:pt modelId="{2F01806A-727C-42FC-A27A-48DAF9BA3D19}" type="pres">
      <dgm:prSet presAssocID="{8FD69C42-BFA6-4D5F-B621-FA1F1B82CEA1}" presName="root2" presStyleCnt="0"/>
      <dgm:spPr/>
    </dgm:pt>
    <dgm:pt modelId="{FE6DCD0E-D004-4AC4-AB28-E3947FFBAA8A}" type="pres">
      <dgm:prSet presAssocID="{8FD69C42-BFA6-4D5F-B621-FA1F1B82CEA1}" presName="LevelTwoTextNode" presStyleLbl="node2" presStyleIdx="0" presStyleCnt="6">
        <dgm:presLayoutVars>
          <dgm:chPref val="3"/>
        </dgm:presLayoutVars>
      </dgm:prSet>
      <dgm:spPr/>
    </dgm:pt>
    <dgm:pt modelId="{8A31E7BC-910D-4EF6-9663-EA86960C546E}" type="pres">
      <dgm:prSet presAssocID="{8FD69C42-BFA6-4D5F-B621-FA1F1B82CEA1}" presName="level3hierChild" presStyleCnt="0"/>
      <dgm:spPr/>
    </dgm:pt>
    <dgm:pt modelId="{07DA21EE-9886-426F-A197-6982CD5BADC1}" type="pres">
      <dgm:prSet presAssocID="{FAD3F4B4-C6CC-4F95-98F5-96729D3FF7E2}" presName="conn2-1" presStyleLbl="parChTrans1D3" presStyleIdx="0" presStyleCnt="3"/>
      <dgm:spPr/>
    </dgm:pt>
    <dgm:pt modelId="{4447022E-07A0-4CA5-80F6-0F3140FFD456}" type="pres">
      <dgm:prSet presAssocID="{FAD3F4B4-C6CC-4F95-98F5-96729D3FF7E2}" presName="connTx" presStyleLbl="parChTrans1D3" presStyleIdx="0" presStyleCnt="3"/>
      <dgm:spPr/>
    </dgm:pt>
    <dgm:pt modelId="{42FB581A-D935-47E9-AE8A-940FA14DD729}" type="pres">
      <dgm:prSet presAssocID="{546E4EDA-4616-463E-9B48-1C874DEE539D}" presName="root2" presStyleCnt="0"/>
      <dgm:spPr/>
    </dgm:pt>
    <dgm:pt modelId="{5A62BBAE-10BA-4A56-9EFB-966F11733C5D}" type="pres">
      <dgm:prSet presAssocID="{546E4EDA-4616-463E-9B48-1C874DEE539D}" presName="LevelTwoTextNode" presStyleLbl="node3" presStyleIdx="0" presStyleCnt="3">
        <dgm:presLayoutVars>
          <dgm:chPref val="3"/>
        </dgm:presLayoutVars>
      </dgm:prSet>
      <dgm:spPr/>
    </dgm:pt>
    <dgm:pt modelId="{242A5D40-A158-400E-A5AD-E3B7C4C827B2}" type="pres">
      <dgm:prSet presAssocID="{546E4EDA-4616-463E-9B48-1C874DEE539D}" presName="level3hierChild" presStyleCnt="0"/>
      <dgm:spPr/>
    </dgm:pt>
    <dgm:pt modelId="{555C9DB6-F98B-487F-B633-D114D9DA6EEB}" type="pres">
      <dgm:prSet presAssocID="{BBD2E9A5-A50E-4522-868E-EE347076000E}" presName="conn2-1" presStyleLbl="parChTrans1D3" presStyleIdx="1" presStyleCnt="3"/>
      <dgm:spPr/>
    </dgm:pt>
    <dgm:pt modelId="{319C134F-B9F6-4557-B0CA-B2E3A8B8F131}" type="pres">
      <dgm:prSet presAssocID="{BBD2E9A5-A50E-4522-868E-EE347076000E}" presName="connTx" presStyleLbl="parChTrans1D3" presStyleIdx="1" presStyleCnt="3"/>
      <dgm:spPr/>
    </dgm:pt>
    <dgm:pt modelId="{9A9263D4-04CE-4F21-9DA4-D4F3D0477F9B}" type="pres">
      <dgm:prSet presAssocID="{83B2B49F-85D2-42BF-B344-13A6A5D08BEF}" presName="root2" presStyleCnt="0"/>
      <dgm:spPr/>
    </dgm:pt>
    <dgm:pt modelId="{1F821CF1-F8BF-4FE0-8C9B-DB931231F94B}" type="pres">
      <dgm:prSet presAssocID="{83B2B49F-85D2-42BF-B344-13A6A5D08BEF}" presName="LevelTwoTextNode" presStyleLbl="node3" presStyleIdx="1" presStyleCnt="3">
        <dgm:presLayoutVars>
          <dgm:chPref val="3"/>
        </dgm:presLayoutVars>
      </dgm:prSet>
      <dgm:spPr/>
    </dgm:pt>
    <dgm:pt modelId="{C396F81E-D29E-4D9B-9A31-02A8C2D06887}" type="pres">
      <dgm:prSet presAssocID="{83B2B49F-85D2-42BF-B344-13A6A5D08BEF}" presName="level3hierChild" presStyleCnt="0"/>
      <dgm:spPr/>
    </dgm:pt>
    <dgm:pt modelId="{351EDB58-8F91-4B44-A322-86DFCD9EF500}" type="pres">
      <dgm:prSet presAssocID="{808ED301-D9C6-48DE-8010-0A262E6A4ED2}" presName="conn2-1" presStyleLbl="parChTrans1D2" presStyleIdx="1" presStyleCnt="6"/>
      <dgm:spPr/>
    </dgm:pt>
    <dgm:pt modelId="{E6A89CD1-FB7E-48A9-B24B-33EE09479EFD}" type="pres">
      <dgm:prSet presAssocID="{808ED301-D9C6-48DE-8010-0A262E6A4ED2}" presName="connTx" presStyleLbl="parChTrans1D2" presStyleIdx="1" presStyleCnt="6"/>
      <dgm:spPr/>
    </dgm:pt>
    <dgm:pt modelId="{8C1D3B8A-D7C6-4FA9-A697-26032AE4AFD1}" type="pres">
      <dgm:prSet presAssocID="{B9E853AC-2E34-4C07-863A-A60CD18ABC03}" presName="root2" presStyleCnt="0"/>
      <dgm:spPr/>
    </dgm:pt>
    <dgm:pt modelId="{47D71ECA-0F90-4848-8513-00443081853B}" type="pres">
      <dgm:prSet presAssocID="{B9E853AC-2E34-4C07-863A-A60CD18ABC03}" presName="LevelTwoTextNode" presStyleLbl="node2" presStyleIdx="1" presStyleCnt="6">
        <dgm:presLayoutVars>
          <dgm:chPref val="3"/>
        </dgm:presLayoutVars>
      </dgm:prSet>
      <dgm:spPr/>
    </dgm:pt>
    <dgm:pt modelId="{03A2608B-A36B-42AB-93E3-BE4087830B39}" type="pres">
      <dgm:prSet presAssocID="{B9E853AC-2E34-4C07-863A-A60CD18ABC03}" presName="level3hierChild" presStyleCnt="0"/>
      <dgm:spPr/>
    </dgm:pt>
    <dgm:pt modelId="{6D94908E-85F6-4B8A-AE86-488D240DFCF2}" type="pres">
      <dgm:prSet presAssocID="{D813DC39-7BFC-4742-9F27-204208E99B72}" presName="conn2-1" presStyleLbl="parChTrans1D3" presStyleIdx="2" presStyleCnt="3"/>
      <dgm:spPr/>
    </dgm:pt>
    <dgm:pt modelId="{565DCA25-7B22-444C-BA3F-9DDF4C79FE2C}" type="pres">
      <dgm:prSet presAssocID="{D813DC39-7BFC-4742-9F27-204208E99B72}" presName="connTx" presStyleLbl="parChTrans1D3" presStyleIdx="2" presStyleCnt="3"/>
      <dgm:spPr/>
    </dgm:pt>
    <dgm:pt modelId="{08CD8453-02A6-49D1-97FB-F72ABBBCA6F4}" type="pres">
      <dgm:prSet presAssocID="{E89B3123-DBCC-44BE-8DF6-7307FB3828A3}" presName="root2" presStyleCnt="0"/>
      <dgm:spPr/>
    </dgm:pt>
    <dgm:pt modelId="{736F18D7-E27E-47C4-89B2-EE1577D56303}" type="pres">
      <dgm:prSet presAssocID="{E89B3123-DBCC-44BE-8DF6-7307FB3828A3}" presName="LevelTwoTextNode" presStyleLbl="node3" presStyleIdx="2" presStyleCnt="3">
        <dgm:presLayoutVars>
          <dgm:chPref val="3"/>
        </dgm:presLayoutVars>
      </dgm:prSet>
      <dgm:spPr/>
      <dgm:t>
        <a:bodyPr/>
        <a:lstStyle/>
        <a:p>
          <a:endParaRPr lang="it-IT"/>
        </a:p>
      </dgm:t>
    </dgm:pt>
    <dgm:pt modelId="{7D33EB81-8B82-4656-9BDA-63721C6CACB7}" type="pres">
      <dgm:prSet presAssocID="{E89B3123-DBCC-44BE-8DF6-7307FB3828A3}" presName="level3hierChild" presStyleCnt="0"/>
      <dgm:spPr/>
    </dgm:pt>
    <dgm:pt modelId="{86E17868-1DD7-497A-AB84-B12ECE4F0617}" type="pres">
      <dgm:prSet presAssocID="{B626668B-DD2E-4CA3-8EDA-C011B41EA6D4}" presName="conn2-1" presStyleLbl="parChTrans1D2" presStyleIdx="2" presStyleCnt="6"/>
      <dgm:spPr/>
    </dgm:pt>
    <dgm:pt modelId="{F8DE3684-2FFF-4B8C-B688-82B5CCADD59E}" type="pres">
      <dgm:prSet presAssocID="{B626668B-DD2E-4CA3-8EDA-C011B41EA6D4}" presName="connTx" presStyleLbl="parChTrans1D2" presStyleIdx="2" presStyleCnt="6"/>
      <dgm:spPr/>
    </dgm:pt>
    <dgm:pt modelId="{AD4A2032-1306-40B9-A0EA-89FB11D26F65}" type="pres">
      <dgm:prSet presAssocID="{D7656197-CED8-479D-93B8-D28521B18B7F}" presName="root2" presStyleCnt="0"/>
      <dgm:spPr/>
    </dgm:pt>
    <dgm:pt modelId="{77F6B3CE-A597-4FA3-91B0-014F7C41B21A}" type="pres">
      <dgm:prSet presAssocID="{D7656197-CED8-479D-93B8-D28521B18B7F}" presName="LevelTwoTextNode" presStyleLbl="node2" presStyleIdx="2" presStyleCnt="6">
        <dgm:presLayoutVars>
          <dgm:chPref val="3"/>
        </dgm:presLayoutVars>
      </dgm:prSet>
      <dgm:spPr/>
    </dgm:pt>
    <dgm:pt modelId="{CEBE9881-5255-406A-9180-5DB6129C97AB}" type="pres">
      <dgm:prSet presAssocID="{D7656197-CED8-479D-93B8-D28521B18B7F}" presName="level3hierChild" presStyleCnt="0"/>
      <dgm:spPr/>
    </dgm:pt>
    <dgm:pt modelId="{C5FC9073-1FFE-40FF-A09A-D4A8DE138084}" type="pres">
      <dgm:prSet presAssocID="{539F3C06-D708-48D6-B170-2D1D01D65445}" presName="conn2-1" presStyleLbl="parChTrans1D2" presStyleIdx="3" presStyleCnt="6"/>
      <dgm:spPr/>
    </dgm:pt>
    <dgm:pt modelId="{A41F3EFF-15DE-47A5-8CCF-C3F1B012B764}" type="pres">
      <dgm:prSet presAssocID="{539F3C06-D708-48D6-B170-2D1D01D65445}" presName="connTx" presStyleLbl="parChTrans1D2" presStyleIdx="3" presStyleCnt="6"/>
      <dgm:spPr/>
    </dgm:pt>
    <dgm:pt modelId="{3CAB5617-ECD1-42C2-8DD5-18ED05248224}" type="pres">
      <dgm:prSet presAssocID="{70894B0A-DE3B-4028-909D-2BE59DFB5A61}" presName="root2" presStyleCnt="0"/>
      <dgm:spPr/>
    </dgm:pt>
    <dgm:pt modelId="{CB6BE37E-23FD-4CC9-A819-CC3E18528F33}" type="pres">
      <dgm:prSet presAssocID="{70894B0A-DE3B-4028-909D-2BE59DFB5A61}" presName="LevelTwoTextNode" presStyleLbl="node2" presStyleIdx="3" presStyleCnt="6">
        <dgm:presLayoutVars>
          <dgm:chPref val="3"/>
        </dgm:presLayoutVars>
      </dgm:prSet>
      <dgm:spPr/>
    </dgm:pt>
    <dgm:pt modelId="{56A6D8EB-6619-4E9A-BF7B-BAF2D8E7297D}" type="pres">
      <dgm:prSet presAssocID="{70894B0A-DE3B-4028-909D-2BE59DFB5A61}" presName="level3hierChild" presStyleCnt="0"/>
      <dgm:spPr/>
    </dgm:pt>
    <dgm:pt modelId="{150F031A-862B-4482-9A65-5BA5974A0A7D}" type="pres">
      <dgm:prSet presAssocID="{5A3A20FF-158F-40D6-BA4D-D1D6D003CB11}" presName="conn2-1" presStyleLbl="parChTrans1D2" presStyleIdx="4" presStyleCnt="6"/>
      <dgm:spPr/>
    </dgm:pt>
    <dgm:pt modelId="{47E69830-B4E3-41B7-831A-8AABDEB157CB}" type="pres">
      <dgm:prSet presAssocID="{5A3A20FF-158F-40D6-BA4D-D1D6D003CB11}" presName="connTx" presStyleLbl="parChTrans1D2" presStyleIdx="4" presStyleCnt="6"/>
      <dgm:spPr/>
    </dgm:pt>
    <dgm:pt modelId="{8FBD5FA6-656B-427C-B199-A51F1F2D2951}" type="pres">
      <dgm:prSet presAssocID="{DD9174F6-E8F0-4F7F-A2B1-39609767A8B7}" presName="root2" presStyleCnt="0"/>
      <dgm:spPr/>
    </dgm:pt>
    <dgm:pt modelId="{01683B1E-3310-40EA-995C-90DEA8026DBA}" type="pres">
      <dgm:prSet presAssocID="{DD9174F6-E8F0-4F7F-A2B1-39609767A8B7}" presName="LevelTwoTextNode" presStyleLbl="node2" presStyleIdx="4" presStyleCnt="6">
        <dgm:presLayoutVars>
          <dgm:chPref val="3"/>
        </dgm:presLayoutVars>
      </dgm:prSet>
      <dgm:spPr/>
      <dgm:t>
        <a:bodyPr/>
        <a:lstStyle/>
        <a:p>
          <a:endParaRPr lang="it-IT"/>
        </a:p>
      </dgm:t>
    </dgm:pt>
    <dgm:pt modelId="{73B1C6F5-439D-4203-9B9C-5CA0E4C8E811}" type="pres">
      <dgm:prSet presAssocID="{DD9174F6-E8F0-4F7F-A2B1-39609767A8B7}" presName="level3hierChild" presStyleCnt="0"/>
      <dgm:spPr/>
    </dgm:pt>
    <dgm:pt modelId="{24BFCA03-B83A-4416-B27E-89107BA54C9A}" type="pres">
      <dgm:prSet presAssocID="{8A449CB2-9558-4140-957B-7A4CF038F9D0}" presName="conn2-1" presStyleLbl="parChTrans1D2" presStyleIdx="5" presStyleCnt="6"/>
      <dgm:spPr/>
    </dgm:pt>
    <dgm:pt modelId="{14D2ED05-E024-49BC-95DC-9D9687D1D013}" type="pres">
      <dgm:prSet presAssocID="{8A449CB2-9558-4140-957B-7A4CF038F9D0}" presName="connTx" presStyleLbl="parChTrans1D2" presStyleIdx="5" presStyleCnt="6"/>
      <dgm:spPr/>
    </dgm:pt>
    <dgm:pt modelId="{B62F5AB9-58DA-4E0B-8BC7-B2498BCA6BE5}" type="pres">
      <dgm:prSet presAssocID="{E701E469-C412-4AEB-A53E-9D87B9F16E29}" presName="root2" presStyleCnt="0"/>
      <dgm:spPr/>
    </dgm:pt>
    <dgm:pt modelId="{F019D1F4-E66C-46A2-A1A9-12C46569E56E}" type="pres">
      <dgm:prSet presAssocID="{E701E469-C412-4AEB-A53E-9D87B9F16E29}" presName="LevelTwoTextNode" presStyleLbl="node2" presStyleIdx="5" presStyleCnt="6">
        <dgm:presLayoutVars>
          <dgm:chPref val="3"/>
        </dgm:presLayoutVars>
      </dgm:prSet>
      <dgm:spPr/>
    </dgm:pt>
    <dgm:pt modelId="{680E1961-AC2E-4643-B082-7EBF67CBBF2E}" type="pres">
      <dgm:prSet presAssocID="{E701E469-C412-4AEB-A53E-9D87B9F16E29}" presName="level3hierChild" presStyleCnt="0"/>
      <dgm:spPr/>
    </dgm:pt>
  </dgm:ptLst>
  <dgm:cxnLst>
    <dgm:cxn modelId="{C5FD85C8-0083-4DFB-AD24-923DDAB279CF}" type="presOf" srcId="{D813DC39-7BFC-4742-9F27-204208E99B72}" destId="{6D94908E-85F6-4B8A-AE86-488D240DFCF2}" srcOrd="0" destOrd="0" presId="urn:microsoft.com/office/officeart/2008/layout/HorizontalMultiLevelHierarchy"/>
    <dgm:cxn modelId="{8F954122-A77C-4A6B-B105-01D430049E3F}" srcId="{89416C59-955B-4EE5-81F7-0DC7B4AF1BEA}" destId="{8FD69C42-BFA6-4D5F-B621-FA1F1B82CEA1}" srcOrd="0" destOrd="0" parTransId="{F2B1D4D1-7919-4866-837F-7B9F51900FCC}" sibTransId="{4712C9FE-ECD8-43F1-AF91-723E70600D0D}"/>
    <dgm:cxn modelId="{22E60952-5E42-4D0F-B84D-D8EAF7C61951}" type="presOf" srcId="{8A449CB2-9558-4140-957B-7A4CF038F9D0}" destId="{14D2ED05-E024-49BC-95DC-9D9687D1D013}" srcOrd="1" destOrd="0" presId="urn:microsoft.com/office/officeart/2008/layout/HorizontalMultiLevelHierarchy"/>
    <dgm:cxn modelId="{CCED5976-CCC0-4D4A-A23D-E149194068AE}" type="presOf" srcId="{F2B1D4D1-7919-4866-837F-7B9F51900FCC}" destId="{DC113220-29B0-433E-AF3A-3E972B275BFC}" srcOrd="0" destOrd="0" presId="urn:microsoft.com/office/officeart/2008/layout/HorizontalMultiLevelHierarchy"/>
    <dgm:cxn modelId="{A197830F-32CE-4AB7-8D0C-FDEF4BA3282D}" type="presOf" srcId="{546E4EDA-4616-463E-9B48-1C874DEE539D}" destId="{5A62BBAE-10BA-4A56-9EFB-966F11733C5D}" srcOrd="0" destOrd="0" presId="urn:microsoft.com/office/officeart/2008/layout/HorizontalMultiLevelHierarchy"/>
    <dgm:cxn modelId="{0ADBC2A4-29CB-4E2B-B48F-840E9DCD0996}" type="presOf" srcId="{F2B1D4D1-7919-4866-837F-7B9F51900FCC}" destId="{28B33F47-4F8A-4DC2-A53A-08FF95E3EF49}" srcOrd="1" destOrd="0" presId="urn:microsoft.com/office/officeart/2008/layout/HorizontalMultiLevelHierarchy"/>
    <dgm:cxn modelId="{BB0E789C-2455-49FE-AA28-BFDBC242C96A}" srcId="{B9E853AC-2E34-4C07-863A-A60CD18ABC03}" destId="{E89B3123-DBCC-44BE-8DF6-7307FB3828A3}" srcOrd="0" destOrd="0" parTransId="{D813DC39-7BFC-4742-9F27-204208E99B72}" sibTransId="{62BE3BE0-1E2F-483E-B3DE-E45DC0FB8194}"/>
    <dgm:cxn modelId="{4ED695B6-98C0-4BE5-ADCB-01118C83092C}" type="presOf" srcId="{BBD2E9A5-A50E-4522-868E-EE347076000E}" destId="{555C9DB6-F98B-487F-B633-D114D9DA6EEB}" srcOrd="0" destOrd="0" presId="urn:microsoft.com/office/officeart/2008/layout/HorizontalMultiLevelHierarchy"/>
    <dgm:cxn modelId="{B8F040C6-72A4-4802-93C9-EE2DD0FF9560}" type="presOf" srcId="{E89B3123-DBCC-44BE-8DF6-7307FB3828A3}" destId="{736F18D7-E27E-47C4-89B2-EE1577D56303}" srcOrd="0" destOrd="0" presId="urn:microsoft.com/office/officeart/2008/layout/HorizontalMultiLevelHierarchy"/>
    <dgm:cxn modelId="{046FC66A-E1F3-4D21-997B-71DADA0B9819}" type="presOf" srcId="{70894B0A-DE3B-4028-909D-2BE59DFB5A61}" destId="{CB6BE37E-23FD-4CC9-A819-CC3E18528F33}" srcOrd="0" destOrd="0" presId="urn:microsoft.com/office/officeart/2008/layout/HorizontalMultiLevelHierarchy"/>
    <dgm:cxn modelId="{FD56FAFF-E5B8-45BC-B093-63059C8F6E3E}" type="presOf" srcId="{E701E469-C412-4AEB-A53E-9D87B9F16E29}" destId="{F019D1F4-E66C-46A2-A1A9-12C46569E56E}" srcOrd="0" destOrd="0" presId="urn:microsoft.com/office/officeart/2008/layout/HorizontalMultiLevelHierarchy"/>
    <dgm:cxn modelId="{A3B48544-FA47-4196-99AF-4647B5E2E5B6}" type="presOf" srcId="{5A3A20FF-158F-40D6-BA4D-D1D6D003CB11}" destId="{150F031A-862B-4482-9A65-5BA5974A0A7D}" srcOrd="0" destOrd="0" presId="urn:microsoft.com/office/officeart/2008/layout/HorizontalMultiLevelHierarchy"/>
    <dgm:cxn modelId="{CBA41996-45C7-4E3A-BF63-77970D9F86FB}" type="presOf" srcId="{808ED301-D9C6-48DE-8010-0A262E6A4ED2}" destId="{E6A89CD1-FB7E-48A9-B24B-33EE09479EFD}" srcOrd="1" destOrd="0" presId="urn:microsoft.com/office/officeart/2008/layout/HorizontalMultiLevelHierarchy"/>
    <dgm:cxn modelId="{64102212-F2B3-4614-8DEB-2C65F0762B24}" type="presOf" srcId="{8A449CB2-9558-4140-957B-7A4CF038F9D0}" destId="{24BFCA03-B83A-4416-B27E-89107BA54C9A}" srcOrd="0" destOrd="0" presId="urn:microsoft.com/office/officeart/2008/layout/HorizontalMultiLevelHierarchy"/>
    <dgm:cxn modelId="{BB573318-33AC-4D66-9FE8-B35C1BB4F8A5}" type="presOf" srcId="{D813DC39-7BFC-4742-9F27-204208E99B72}" destId="{565DCA25-7B22-444C-BA3F-9DDF4C79FE2C}" srcOrd="1" destOrd="0" presId="urn:microsoft.com/office/officeart/2008/layout/HorizontalMultiLevelHierarchy"/>
    <dgm:cxn modelId="{BA3A24AF-C9E6-4353-A9DD-301878CC6321}" type="presOf" srcId="{B9E853AC-2E34-4C07-863A-A60CD18ABC03}" destId="{47D71ECA-0F90-4848-8513-00443081853B}" srcOrd="0" destOrd="0" presId="urn:microsoft.com/office/officeart/2008/layout/HorizontalMultiLevelHierarchy"/>
    <dgm:cxn modelId="{5C6BAEF9-8E97-4F94-8551-0C10E68493A0}" type="presOf" srcId="{8FD69C42-BFA6-4D5F-B621-FA1F1B82CEA1}" destId="{FE6DCD0E-D004-4AC4-AB28-E3947FFBAA8A}" srcOrd="0" destOrd="0" presId="urn:microsoft.com/office/officeart/2008/layout/HorizontalMultiLevelHierarchy"/>
    <dgm:cxn modelId="{4894A4A6-9C31-4728-B7BA-6FFFF4DDBDFF}" type="presOf" srcId="{539F3C06-D708-48D6-B170-2D1D01D65445}" destId="{A41F3EFF-15DE-47A5-8CCF-C3F1B012B764}" srcOrd="1" destOrd="0" presId="urn:microsoft.com/office/officeart/2008/layout/HorizontalMultiLevelHierarchy"/>
    <dgm:cxn modelId="{B56B7B54-00A6-41CB-8C43-E4E8ABBC6A2A}" type="presOf" srcId="{D7656197-CED8-479D-93B8-D28521B18B7F}" destId="{77F6B3CE-A597-4FA3-91B0-014F7C41B21A}" srcOrd="0" destOrd="0" presId="urn:microsoft.com/office/officeart/2008/layout/HorizontalMultiLevelHierarchy"/>
    <dgm:cxn modelId="{B586AC9B-02D7-4374-9143-E9B496FF7170}" srcId="{89416C59-955B-4EE5-81F7-0DC7B4AF1BEA}" destId="{B9E853AC-2E34-4C07-863A-A60CD18ABC03}" srcOrd="1" destOrd="0" parTransId="{808ED301-D9C6-48DE-8010-0A262E6A4ED2}" sibTransId="{BFADA5E1-E23E-479B-BD3C-B20FD98A5BDC}"/>
    <dgm:cxn modelId="{9E70DB11-2BB2-4A31-8769-A06C2089CE84}" type="presOf" srcId="{83B2B49F-85D2-42BF-B344-13A6A5D08BEF}" destId="{1F821CF1-F8BF-4FE0-8C9B-DB931231F94B}" srcOrd="0" destOrd="0" presId="urn:microsoft.com/office/officeart/2008/layout/HorizontalMultiLevelHierarchy"/>
    <dgm:cxn modelId="{A69149E7-2D96-45E4-AA3B-DC1C6017D06A}" type="presOf" srcId="{539F3C06-D708-48D6-B170-2D1D01D65445}" destId="{C5FC9073-1FFE-40FF-A09A-D4A8DE138084}" srcOrd="0" destOrd="0" presId="urn:microsoft.com/office/officeart/2008/layout/HorizontalMultiLevelHierarchy"/>
    <dgm:cxn modelId="{98792049-6D70-4614-B6FC-1C6428EB9D26}" type="presOf" srcId="{5A3A20FF-158F-40D6-BA4D-D1D6D003CB11}" destId="{47E69830-B4E3-41B7-831A-8AABDEB157CB}" srcOrd="1" destOrd="0" presId="urn:microsoft.com/office/officeart/2008/layout/HorizontalMultiLevelHierarchy"/>
    <dgm:cxn modelId="{E945C8BB-2DEA-4936-8EB8-C66E7BC38418}" type="presOf" srcId="{B626668B-DD2E-4CA3-8EDA-C011B41EA6D4}" destId="{F8DE3684-2FFF-4B8C-B688-82B5CCADD59E}" srcOrd="1" destOrd="0" presId="urn:microsoft.com/office/officeart/2008/layout/HorizontalMultiLevelHierarchy"/>
    <dgm:cxn modelId="{758DB9FC-FD3E-4995-B6B9-4A9B38E8F438}" type="presOf" srcId="{89416C59-955B-4EE5-81F7-0DC7B4AF1BEA}" destId="{8AC85265-0B60-46F4-A783-EB7B8FA0B6D8}" srcOrd="0" destOrd="0" presId="urn:microsoft.com/office/officeart/2008/layout/HorizontalMultiLevelHierarchy"/>
    <dgm:cxn modelId="{C7979BA7-4342-4AA7-8383-30F776191D6A}" type="presOf" srcId="{2C83904F-5A1C-4844-AFC2-2C334C590097}" destId="{49ADAF14-3538-4C80-AE78-D7CF6A9675B5}" srcOrd="0" destOrd="0" presId="urn:microsoft.com/office/officeart/2008/layout/HorizontalMultiLevelHierarchy"/>
    <dgm:cxn modelId="{74A5D075-5EA2-47B3-87EA-3C8E0C1EFCFD}" srcId="{8FD69C42-BFA6-4D5F-B621-FA1F1B82CEA1}" destId="{83B2B49F-85D2-42BF-B344-13A6A5D08BEF}" srcOrd="1" destOrd="0" parTransId="{BBD2E9A5-A50E-4522-868E-EE347076000E}" sibTransId="{E36AE8D3-58CB-4E51-A91D-3944D398122F}"/>
    <dgm:cxn modelId="{3C53D356-7C05-45F2-BDB5-B54FB9692031}" type="presOf" srcId="{FAD3F4B4-C6CC-4F95-98F5-96729D3FF7E2}" destId="{07DA21EE-9886-426F-A197-6982CD5BADC1}" srcOrd="0" destOrd="0" presId="urn:microsoft.com/office/officeart/2008/layout/HorizontalMultiLevelHierarchy"/>
    <dgm:cxn modelId="{1B8865C1-61F4-4F0B-8010-60BB9F8F65FD}" type="presOf" srcId="{B626668B-DD2E-4CA3-8EDA-C011B41EA6D4}" destId="{86E17868-1DD7-497A-AB84-B12ECE4F0617}" srcOrd="0" destOrd="0" presId="urn:microsoft.com/office/officeart/2008/layout/HorizontalMultiLevelHierarchy"/>
    <dgm:cxn modelId="{9A4D18A4-C8D1-4785-9276-BC2950515007}" srcId="{8FD69C42-BFA6-4D5F-B621-FA1F1B82CEA1}" destId="{546E4EDA-4616-463E-9B48-1C874DEE539D}" srcOrd="0" destOrd="0" parTransId="{FAD3F4B4-C6CC-4F95-98F5-96729D3FF7E2}" sibTransId="{CD7385D1-7EE7-42D6-932D-75889041CA98}"/>
    <dgm:cxn modelId="{C569ED45-3371-4752-B490-A925E244B31F}" srcId="{89416C59-955B-4EE5-81F7-0DC7B4AF1BEA}" destId="{70894B0A-DE3B-4028-909D-2BE59DFB5A61}" srcOrd="3" destOrd="0" parTransId="{539F3C06-D708-48D6-B170-2D1D01D65445}" sibTransId="{B35536DB-B38F-4B9D-969F-38564AE196A4}"/>
    <dgm:cxn modelId="{D3FCB2B2-007A-48BA-AAE7-3894873453CC}" type="presOf" srcId="{808ED301-D9C6-48DE-8010-0A262E6A4ED2}" destId="{351EDB58-8F91-4B44-A322-86DFCD9EF500}" srcOrd="0" destOrd="0" presId="urn:microsoft.com/office/officeart/2008/layout/HorizontalMultiLevelHierarchy"/>
    <dgm:cxn modelId="{F98DB5C2-7D25-4B56-AEC7-9432C456D60E}" type="presOf" srcId="{BBD2E9A5-A50E-4522-868E-EE347076000E}" destId="{319C134F-B9F6-4557-B0CA-B2E3A8B8F131}" srcOrd="1" destOrd="0" presId="urn:microsoft.com/office/officeart/2008/layout/HorizontalMultiLevelHierarchy"/>
    <dgm:cxn modelId="{4CE23563-0481-488A-829C-7272406F08A9}" srcId="{89416C59-955B-4EE5-81F7-0DC7B4AF1BEA}" destId="{E701E469-C412-4AEB-A53E-9D87B9F16E29}" srcOrd="5" destOrd="0" parTransId="{8A449CB2-9558-4140-957B-7A4CF038F9D0}" sibTransId="{53DCACDE-DD0A-47F1-9912-BE7018FB37C1}"/>
    <dgm:cxn modelId="{DB9B0821-85E0-44A1-BC78-C47F55BA13AF}" srcId="{89416C59-955B-4EE5-81F7-0DC7B4AF1BEA}" destId="{D7656197-CED8-479D-93B8-D28521B18B7F}" srcOrd="2" destOrd="0" parTransId="{B626668B-DD2E-4CA3-8EDA-C011B41EA6D4}" sibTransId="{9CBE441E-2D6C-41BB-AFD5-30C2949FA9C9}"/>
    <dgm:cxn modelId="{A3A4FBB5-5F3A-479C-B69E-FE9CA4442DA9}" srcId="{2C83904F-5A1C-4844-AFC2-2C334C590097}" destId="{89416C59-955B-4EE5-81F7-0DC7B4AF1BEA}" srcOrd="0" destOrd="0" parTransId="{DC2163CC-0B1F-44C3-A8D2-94038CAA8813}" sibTransId="{818F2BC5-CC78-40D4-BE3D-638512F1487E}"/>
    <dgm:cxn modelId="{73518CFA-80DB-45C0-B00E-104B4F5BD2EC}" srcId="{89416C59-955B-4EE5-81F7-0DC7B4AF1BEA}" destId="{DD9174F6-E8F0-4F7F-A2B1-39609767A8B7}" srcOrd="4" destOrd="0" parTransId="{5A3A20FF-158F-40D6-BA4D-D1D6D003CB11}" sibTransId="{F627C48E-3FE8-431B-ACF7-5E17704C3232}"/>
    <dgm:cxn modelId="{A2F25B05-3754-412C-A769-E94192D97F96}" type="presOf" srcId="{FAD3F4B4-C6CC-4F95-98F5-96729D3FF7E2}" destId="{4447022E-07A0-4CA5-80F6-0F3140FFD456}" srcOrd="1" destOrd="0" presId="urn:microsoft.com/office/officeart/2008/layout/HorizontalMultiLevelHierarchy"/>
    <dgm:cxn modelId="{D40193AE-397C-4393-B934-0AB5D4F99614}" type="presOf" srcId="{DD9174F6-E8F0-4F7F-A2B1-39609767A8B7}" destId="{01683B1E-3310-40EA-995C-90DEA8026DBA}" srcOrd="0" destOrd="0" presId="urn:microsoft.com/office/officeart/2008/layout/HorizontalMultiLevelHierarchy"/>
    <dgm:cxn modelId="{12E8A43C-6AAB-413C-817A-F859A2043A13}" type="presParOf" srcId="{49ADAF14-3538-4C80-AE78-D7CF6A9675B5}" destId="{ECEB0630-6B29-4206-AB27-4C7A2628BF2F}" srcOrd="0" destOrd="0" presId="urn:microsoft.com/office/officeart/2008/layout/HorizontalMultiLevelHierarchy"/>
    <dgm:cxn modelId="{D78FE2B4-8EA9-45F3-B8FD-5985D1C8F61D}" type="presParOf" srcId="{ECEB0630-6B29-4206-AB27-4C7A2628BF2F}" destId="{8AC85265-0B60-46F4-A783-EB7B8FA0B6D8}" srcOrd="0" destOrd="0" presId="urn:microsoft.com/office/officeart/2008/layout/HorizontalMultiLevelHierarchy"/>
    <dgm:cxn modelId="{CB53F11B-FB41-4F4E-AA64-DC6E90DBC784}" type="presParOf" srcId="{ECEB0630-6B29-4206-AB27-4C7A2628BF2F}" destId="{FC7077B8-EB1F-42C6-836F-768A6708EC81}" srcOrd="1" destOrd="0" presId="urn:microsoft.com/office/officeart/2008/layout/HorizontalMultiLevelHierarchy"/>
    <dgm:cxn modelId="{1FD3576B-8F14-447B-B5C8-A868E4B183F9}" type="presParOf" srcId="{FC7077B8-EB1F-42C6-836F-768A6708EC81}" destId="{DC113220-29B0-433E-AF3A-3E972B275BFC}" srcOrd="0" destOrd="0" presId="urn:microsoft.com/office/officeart/2008/layout/HorizontalMultiLevelHierarchy"/>
    <dgm:cxn modelId="{50C250EB-EEFE-4DAE-A8CC-4AD5158B5177}" type="presParOf" srcId="{DC113220-29B0-433E-AF3A-3E972B275BFC}" destId="{28B33F47-4F8A-4DC2-A53A-08FF95E3EF49}" srcOrd="0" destOrd="0" presId="urn:microsoft.com/office/officeart/2008/layout/HorizontalMultiLevelHierarchy"/>
    <dgm:cxn modelId="{09A24B29-B52B-40EE-AF9D-DAF17A140A76}" type="presParOf" srcId="{FC7077B8-EB1F-42C6-836F-768A6708EC81}" destId="{2F01806A-727C-42FC-A27A-48DAF9BA3D19}" srcOrd="1" destOrd="0" presId="urn:microsoft.com/office/officeart/2008/layout/HorizontalMultiLevelHierarchy"/>
    <dgm:cxn modelId="{ABD7463E-001C-400E-B661-14EFC210358F}" type="presParOf" srcId="{2F01806A-727C-42FC-A27A-48DAF9BA3D19}" destId="{FE6DCD0E-D004-4AC4-AB28-E3947FFBAA8A}" srcOrd="0" destOrd="0" presId="urn:microsoft.com/office/officeart/2008/layout/HorizontalMultiLevelHierarchy"/>
    <dgm:cxn modelId="{69B209A0-060F-48EA-A133-291E13BB7A9A}" type="presParOf" srcId="{2F01806A-727C-42FC-A27A-48DAF9BA3D19}" destId="{8A31E7BC-910D-4EF6-9663-EA86960C546E}" srcOrd="1" destOrd="0" presId="urn:microsoft.com/office/officeart/2008/layout/HorizontalMultiLevelHierarchy"/>
    <dgm:cxn modelId="{92A49BBD-172F-490A-8135-6B37CAE2734A}" type="presParOf" srcId="{8A31E7BC-910D-4EF6-9663-EA86960C546E}" destId="{07DA21EE-9886-426F-A197-6982CD5BADC1}" srcOrd="0" destOrd="0" presId="urn:microsoft.com/office/officeart/2008/layout/HorizontalMultiLevelHierarchy"/>
    <dgm:cxn modelId="{7A1B4C45-43A8-4E09-8875-75E5B500F944}" type="presParOf" srcId="{07DA21EE-9886-426F-A197-6982CD5BADC1}" destId="{4447022E-07A0-4CA5-80F6-0F3140FFD456}" srcOrd="0" destOrd="0" presId="urn:microsoft.com/office/officeart/2008/layout/HorizontalMultiLevelHierarchy"/>
    <dgm:cxn modelId="{5BB93022-02FA-440B-BB0E-2A15A98FEA8C}" type="presParOf" srcId="{8A31E7BC-910D-4EF6-9663-EA86960C546E}" destId="{42FB581A-D935-47E9-AE8A-940FA14DD729}" srcOrd="1" destOrd="0" presId="urn:microsoft.com/office/officeart/2008/layout/HorizontalMultiLevelHierarchy"/>
    <dgm:cxn modelId="{45099978-555D-4797-82AA-0D668C5ECE9C}" type="presParOf" srcId="{42FB581A-D935-47E9-AE8A-940FA14DD729}" destId="{5A62BBAE-10BA-4A56-9EFB-966F11733C5D}" srcOrd="0" destOrd="0" presId="urn:microsoft.com/office/officeart/2008/layout/HorizontalMultiLevelHierarchy"/>
    <dgm:cxn modelId="{F18B67D2-462C-41B5-A570-D430F69B798A}" type="presParOf" srcId="{42FB581A-D935-47E9-AE8A-940FA14DD729}" destId="{242A5D40-A158-400E-A5AD-E3B7C4C827B2}" srcOrd="1" destOrd="0" presId="urn:microsoft.com/office/officeart/2008/layout/HorizontalMultiLevelHierarchy"/>
    <dgm:cxn modelId="{C20079AC-5C4F-425D-957B-EC8B1EEC0DE3}" type="presParOf" srcId="{8A31E7BC-910D-4EF6-9663-EA86960C546E}" destId="{555C9DB6-F98B-487F-B633-D114D9DA6EEB}" srcOrd="2" destOrd="0" presId="urn:microsoft.com/office/officeart/2008/layout/HorizontalMultiLevelHierarchy"/>
    <dgm:cxn modelId="{4DEEAEF5-24BD-43F9-9D37-5A6AEA70B22A}" type="presParOf" srcId="{555C9DB6-F98B-487F-B633-D114D9DA6EEB}" destId="{319C134F-B9F6-4557-B0CA-B2E3A8B8F131}" srcOrd="0" destOrd="0" presId="urn:microsoft.com/office/officeart/2008/layout/HorizontalMultiLevelHierarchy"/>
    <dgm:cxn modelId="{FF9A5962-C172-4166-8D47-191D4F13EDDC}" type="presParOf" srcId="{8A31E7BC-910D-4EF6-9663-EA86960C546E}" destId="{9A9263D4-04CE-4F21-9DA4-D4F3D0477F9B}" srcOrd="3" destOrd="0" presId="urn:microsoft.com/office/officeart/2008/layout/HorizontalMultiLevelHierarchy"/>
    <dgm:cxn modelId="{49126AAC-7565-4C83-ACDE-96A8AF2242B4}" type="presParOf" srcId="{9A9263D4-04CE-4F21-9DA4-D4F3D0477F9B}" destId="{1F821CF1-F8BF-4FE0-8C9B-DB931231F94B}" srcOrd="0" destOrd="0" presId="urn:microsoft.com/office/officeart/2008/layout/HorizontalMultiLevelHierarchy"/>
    <dgm:cxn modelId="{B08A7671-9BAB-49C0-8010-09E1328C8046}" type="presParOf" srcId="{9A9263D4-04CE-4F21-9DA4-D4F3D0477F9B}" destId="{C396F81E-D29E-4D9B-9A31-02A8C2D06887}" srcOrd="1" destOrd="0" presId="urn:microsoft.com/office/officeart/2008/layout/HorizontalMultiLevelHierarchy"/>
    <dgm:cxn modelId="{3790A638-38CD-426D-9428-D2172D97732F}" type="presParOf" srcId="{FC7077B8-EB1F-42C6-836F-768A6708EC81}" destId="{351EDB58-8F91-4B44-A322-86DFCD9EF500}" srcOrd="2" destOrd="0" presId="urn:microsoft.com/office/officeart/2008/layout/HorizontalMultiLevelHierarchy"/>
    <dgm:cxn modelId="{7ADF29D2-9882-4E7B-9C68-BEB11F7226DD}" type="presParOf" srcId="{351EDB58-8F91-4B44-A322-86DFCD9EF500}" destId="{E6A89CD1-FB7E-48A9-B24B-33EE09479EFD}" srcOrd="0" destOrd="0" presId="urn:microsoft.com/office/officeart/2008/layout/HorizontalMultiLevelHierarchy"/>
    <dgm:cxn modelId="{7C768FE4-CB81-48C9-9BF7-F1BED9D471F5}" type="presParOf" srcId="{FC7077B8-EB1F-42C6-836F-768A6708EC81}" destId="{8C1D3B8A-D7C6-4FA9-A697-26032AE4AFD1}" srcOrd="3" destOrd="0" presId="urn:microsoft.com/office/officeart/2008/layout/HorizontalMultiLevelHierarchy"/>
    <dgm:cxn modelId="{85D9E70C-04BD-40C5-8DC4-56B4B6C51024}" type="presParOf" srcId="{8C1D3B8A-D7C6-4FA9-A697-26032AE4AFD1}" destId="{47D71ECA-0F90-4848-8513-00443081853B}" srcOrd="0" destOrd="0" presId="urn:microsoft.com/office/officeart/2008/layout/HorizontalMultiLevelHierarchy"/>
    <dgm:cxn modelId="{3D72228D-60FA-415E-B9EC-A119DBA6AC99}" type="presParOf" srcId="{8C1D3B8A-D7C6-4FA9-A697-26032AE4AFD1}" destId="{03A2608B-A36B-42AB-93E3-BE4087830B39}" srcOrd="1" destOrd="0" presId="urn:microsoft.com/office/officeart/2008/layout/HorizontalMultiLevelHierarchy"/>
    <dgm:cxn modelId="{74F94E0F-DC58-4A59-9421-146EBF23530D}" type="presParOf" srcId="{03A2608B-A36B-42AB-93E3-BE4087830B39}" destId="{6D94908E-85F6-4B8A-AE86-488D240DFCF2}" srcOrd="0" destOrd="0" presId="urn:microsoft.com/office/officeart/2008/layout/HorizontalMultiLevelHierarchy"/>
    <dgm:cxn modelId="{6D99B09F-8E69-4E2A-881C-FBE9D6065951}" type="presParOf" srcId="{6D94908E-85F6-4B8A-AE86-488D240DFCF2}" destId="{565DCA25-7B22-444C-BA3F-9DDF4C79FE2C}" srcOrd="0" destOrd="0" presId="urn:microsoft.com/office/officeart/2008/layout/HorizontalMultiLevelHierarchy"/>
    <dgm:cxn modelId="{47472C7D-0614-4159-944B-5D3883290575}" type="presParOf" srcId="{03A2608B-A36B-42AB-93E3-BE4087830B39}" destId="{08CD8453-02A6-49D1-97FB-F72ABBBCA6F4}" srcOrd="1" destOrd="0" presId="urn:microsoft.com/office/officeart/2008/layout/HorizontalMultiLevelHierarchy"/>
    <dgm:cxn modelId="{3A0AF080-A01C-4886-8BF9-3A75E36C13D9}" type="presParOf" srcId="{08CD8453-02A6-49D1-97FB-F72ABBBCA6F4}" destId="{736F18D7-E27E-47C4-89B2-EE1577D56303}" srcOrd="0" destOrd="0" presId="urn:microsoft.com/office/officeart/2008/layout/HorizontalMultiLevelHierarchy"/>
    <dgm:cxn modelId="{692A7250-5B08-4E46-9F67-D7253BDDE909}" type="presParOf" srcId="{08CD8453-02A6-49D1-97FB-F72ABBBCA6F4}" destId="{7D33EB81-8B82-4656-9BDA-63721C6CACB7}" srcOrd="1" destOrd="0" presId="urn:microsoft.com/office/officeart/2008/layout/HorizontalMultiLevelHierarchy"/>
    <dgm:cxn modelId="{F7EAF31B-E4FA-45C6-A608-D2F01FAA3BF0}" type="presParOf" srcId="{FC7077B8-EB1F-42C6-836F-768A6708EC81}" destId="{86E17868-1DD7-497A-AB84-B12ECE4F0617}" srcOrd="4" destOrd="0" presId="urn:microsoft.com/office/officeart/2008/layout/HorizontalMultiLevelHierarchy"/>
    <dgm:cxn modelId="{E65C57EC-0AAB-48C7-AE2A-06210B9E92F1}" type="presParOf" srcId="{86E17868-1DD7-497A-AB84-B12ECE4F0617}" destId="{F8DE3684-2FFF-4B8C-B688-82B5CCADD59E}" srcOrd="0" destOrd="0" presId="urn:microsoft.com/office/officeart/2008/layout/HorizontalMultiLevelHierarchy"/>
    <dgm:cxn modelId="{0F526BB0-1F4E-45C2-AB71-61B51D5E6C98}" type="presParOf" srcId="{FC7077B8-EB1F-42C6-836F-768A6708EC81}" destId="{AD4A2032-1306-40B9-A0EA-89FB11D26F65}" srcOrd="5" destOrd="0" presId="urn:microsoft.com/office/officeart/2008/layout/HorizontalMultiLevelHierarchy"/>
    <dgm:cxn modelId="{58344B56-BB18-418D-B0A8-10CE4D52E848}" type="presParOf" srcId="{AD4A2032-1306-40B9-A0EA-89FB11D26F65}" destId="{77F6B3CE-A597-4FA3-91B0-014F7C41B21A}" srcOrd="0" destOrd="0" presId="urn:microsoft.com/office/officeart/2008/layout/HorizontalMultiLevelHierarchy"/>
    <dgm:cxn modelId="{76371E7A-D14E-413A-B4A9-9DCA557EE153}" type="presParOf" srcId="{AD4A2032-1306-40B9-A0EA-89FB11D26F65}" destId="{CEBE9881-5255-406A-9180-5DB6129C97AB}" srcOrd="1" destOrd="0" presId="urn:microsoft.com/office/officeart/2008/layout/HorizontalMultiLevelHierarchy"/>
    <dgm:cxn modelId="{1ED637A1-8D67-4667-89F5-50443C0CC220}" type="presParOf" srcId="{FC7077B8-EB1F-42C6-836F-768A6708EC81}" destId="{C5FC9073-1FFE-40FF-A09A-D4A8DE138084}" srcOrd="6" destOrd="0" presId="urn:microsoft.com/office/officeart/2008/layout/HorizontalMultiLevelHierarchy"/>
    <dgm:cxn modelId="{8AE09CC7-F04E-49E4-A469-C903D86E2B26}" type="presParOf" srcId="{C5FC9073-1FFE-40FF-A09A-D4A8DE138084}" destId="{A41F3EFF-15DE-47A5-8CCF-C3F1B012B764}" srcOrd="0" destOrd="0" presId="urn:microsoft.com/office/officeart/2008/layout/HorizontalMultiLevelHierarchy"/>
    <dgm:cxn modelId="{559EB99B-0E4F-49FB-A309-7AC794DEF6A5}" type="presParOf" srcId="{FC7077B8-EB1F-42C6-836F-768A6708EC81}" destId="{3CAB5617-ECD1-42C2-8DD5-18ED05248224}" srcOrd="7" destOrd="0" presId="urn:microsoft.com/office/officeart/2008/layout/HorizontalMultiLevelHierarchy"/>
    <dgm:cxn modelId="{F65C21AD-5EFC-4BDC-BC8A-D00806650432}" type="presParOf" srcId="{3CAB5617-ECD1-42C2-8DD5-18ED05248224}" destId="{CB6BE37E-23FD-4CC9-A819-CC3E18528F33}" srcOrd="0" destOrd="0" presId="urn:microsoft.com/office/officeart/2008/layout/HorizontalMultiLevelHierarchy"/>
    <dgm:cxn modelId="{EDB79FDE-48B7-4567-A871-9CA3051EB35E}" type="presParOf" srcId="{3CAB5617-ECD1-42C2-8DD5-18ED05248224}" destId="{56A6D8EB-6619-4E9A-BF7B-BAF2D8E7297D}" srcOrd="1" destOrd="0" presId="urn:microsoft.com/office/officeart/2008/layout/HorizontalMultiLevelHierarchy"/>
    <dgm:cxn modelId="{A26818B2-F967-4017-A68F-561D2C5534ED}" type="presParOf" srcId="{FC7077B8-EB1F-42C6-836F-768A6708EC81}" destId="{150F031A-862B-4482-9A65-5BA5974A0A7D}" srcOrd="8" destOrd="0" presId="urn:microsoft.com/office/officeart/2008/layout/HorizontalMultiLevelHierarchy"/>
    <dgm:cxn modelId="{551DFC8F-0E45-4CFA-86BD-715C1D0FEED3}" type="presParOf" srcId="{150F031A-862B-4482-9A65-5BA5974A0A7D}" destId="{47E69830-B4E3-41B7-831A-8AABDEB157CB}" srcOrd="0" destOrd="0" presId="urn:microsoft.com/office/officeart/2008/layout/HorizontalMultiLevelHierarchy"/>
    <dgm:cxn modelId="{35C022D1-05B6-4F9D-9C5E-8BBC220FBC0C}" type="presParOf" srcId="{FC7077B8-EB1F-42C6-836F-768A6708EC81}" destId="{8FBD5FA6-656B-427C-B199-A51F1F2D2951}" srcOrd="9" destOrd="0" presId="urn:microsoft.com/office/officeart/2008/layout/HorizontalMultiLevelHierarchy"/>
    <dgm:cxn modelId="{10B76A32-E8F2-470D-9B23-A00439024619}" type="presParOf" srcId="{8FBD5FA6-656B-427C-B199-A51F1F2D2951}" destId="{01683B1E-3310-40EA-995C-90DEA8026DBA}" srcOrd="0" destOrd="0" presId="urn:microsoft.com/office/officeart/2008/layout/HorizontalMultiLevelHierarchy"/>
    <dgm:cxn modelId="{871113F2-9681-4CF6-846F-E364B1AAD26E}" type="presParOf" srcId="{8FBD5FA6-656B-427C-B199-A51F1F2D2951}" destId="{73B1C6F5-439D-4203-9B9C-5CA0E4C8E811}" srcOrd="1" destOrd="0" presId="urn:microsoft.com/office/officeart/2008/layout/HorizontalMultiLevelHierarchy"/>
    <dgm:cxn modelId="{D26BC844-33C2-43A8-AE0F-3AC272690C9D}" type="presParOf" srcId="{FC7077B8-EB1F-42C6-836F-768A6708EC81}" destId="{24BFCA03-B83A-4416-B27E-89107BA54C9A}" srcOrd="10" destOrd="0" presId="urn:microsoft.com/office/officeart/2008/layout/HorizontalMultiLevelHierarchy"/>
    <dgm:cxn modelId="{706E7D1B-3B71-4CC5-9501-B23828C9807D}" type="presParOf" srcId="{24BFCA03-B83A-4416-B27E-89107BA54C9A}" destId="{14D2ED05-E024-49BC-95DC-9D9687D1D013}" srcOrd="0" destOrd="0" presId="urn:microsoft.com/office/officeart/2008/layout/HorizontalMultiLevelHierarchy"/>
    <dgm:cxn modelId="{6DD7768C-56BC-42F2-9866-A3D64E1888F1}" type="presParOf" srcId="{FC7077B8-EB1F-42C6-836F-768A6708EC81}" destId="{B62F5AB9-58DA-4E0B-8BC7-B2498BCA6BE5}" srcOrd="11" destOrd="0" presId="urn:microsoft.com/office/officeart/2008/layout/HorizontalMultiLevelHierarchy"/>
    <dgm:cxn modelId="{D420BEBC-2631-4BCE-A8BD-A4E2B89AE3D6}" type="presParOf" srcId="{B62F5AB9-58DA-4E0B-8BC7-B2498BCA6BE5}" destId="{F019D1F4-E66C-46A2-A1A9-12C46569E56E}" srcOrd="0" destOrd="0" presId="urn:microsoft.com/office/officeart/2008/layout/HorizontalMultiLevelHierarchy"/>
    <dgm:cxn modelId="{FE990136-E9CB-4BE7-980C-1D1F69DF1F06}" type="presParOf" srcId="{B62F5AB9-58DA-4E0B-8BC7-B2498BCA6BE5}" destId="{680E1961-AC2E-4643-B082-7EBF67CBBF2E}"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BFCA03-B83A-4416-B27E-89107BA54C9A}">
      <dsp:nvSpPr>
        <dsp:cNvPr id="0" name=""/>
        <dsp:cNvSpPr/>
      </dsp:nvSpPr>
      <dsp:spPr>
        <a:xfrm>
          <a:off x="376484" y="1717851"/>
          <a:ext cx="1320088" cy="1294165"/>
        </a:xfrm>
        <a:custGeom>
          <a:avLst/>
          <a:gdLst/>
          <a:ahLst/>
          <a:cxnLst/>
          <a:rect l="0" t="0" r="0" b="0"/>
          <a:pathLst>
            <a:path>
              <a:moveTo>
                <a:pt x="0" y="0"/>
              </a:moveTo>
              <a:lnTo>
                <a:pt x="660044" y="0"/>
              </a:lnTo>
              <a:lnTo>
                <a:pt x="660044" y="1294165"/>
              </a:lnTo>
              <a:lnTo>
                <a:pt x="1320088" y="12941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it-IT" sz="600" kern="1200"/>
        </a:p>
      </dsp:txBody>
      <dsp:txXfrm>
        <a:off x="990312" y="2318718"/>
        <a:ext cx="92432" cy="92432"/>
      </dsp:txXfrm>
    </dsp:sp>
    <dsp:sp modelId="{150F031A-862B-4482-9A65-5BA5974A0A7D}">
      <dsp:nvSpPr>
        <dsp:cNvPr id="0" name=""/>
        <dsp:cNvSpPr/>
      </dsp:nvSpPr>
      <dsp:spPr>
        <a:xfrm>
          <a:off x="376484" y="1717851"/>
          <a:ext cx="1320088" cy="823559"/>
        </a:xfrm>
        <a:custGeom>
          <a:avLst/>
          <a:gdLst/>
          <a:ahLst/>
          <a:cxnLst/>
          <a:rect l="0" t="0" r="0" b="0"/>
          <a:pathLst>
            <a:path>
              <a:moveTo>
                <a:pt x="0" y="0"/>
              </a:moveTo>
              <a:lnTo>
                <a:pt x="660044" y="0"/>
              </a:lnTo>
              <a:lnTo>
                <a:pt x="660044" y="823559"/>
              </a:lnTo>
              <a:lnTo>
                <a:pt x="1320088" y="8235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997630" y="2090733"/>
        <a:ext cx="77795" cy="77795"/>
      </dsp:txXfrm>
    </dsp:sp>
    <dsp:sp modelId="{C5FC9073-1FFE-40FF-A09A-D4A8DE138084}">
      <dsp:nvSpPr>
        <dsp:cNvPr id="0" name=""/>
        <dsp:cNvSpPr/>
      </dsp:nvSpPr>
      <dsp:spPr>
        <a:xfrm>
          <a:off x="376484" y="1717851"/>
          <a:ext cx="1320088" cy="352954"/>
        </a:xfrm>
        <a:custGeom>
          <a:avLst/>
          <a:gdLst/>
          <a:ahLst/>
          <a:cxnLst/>
          <a:rect l="0" t="0" r="0" b="0"/>
          <a:pathLst>
            <a:path>
              <a:moveTo>
                <a:pt x="0" y="0"/>
              </a:moveTo>
              <a:lnTo>
                <a:pt x="660044" y="0"/>
              </a:lnTo>
              <a:lnTo>
                <a:pt x="660044" y="352954"/>
              </a:lnTo>
              <a:lnTo>
                <a:pt x="1320088" y="3529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1002367" y="1860167"/>
        <a:ext cx="68322" cy="68322"/>
      </dsp:txXfrm>
    </dsp:sp>
    <dsp:sp modelId="{86E17868-1DD7-497A-AB84-B12ECE4F0617}">
      <dsp:nvSpPr>
        <dsp:cNvPr id="0" name=""/>
        <dsp:cNvSpPr/>
      </dsp:nvSpPr>
      <dsp:spPr>
        <a:xfrm>
          <a:off x="376484" y="1600200"/>
          <a:ext cx="1320088" cy="117651"/>
        </a:xfrm>
        <a:custGeom>
          <a:avLst/>
          <a:gdLst/>
          <a:ahLst/>
          <a:cxnLst/>
          <a:rect l="0" t="0" r="0" b="0"/>
          <a:pathLst>
            <a:path>
              <a:moveTo>
                <a:pt x="0" y="117651"/>
              </a:moveTo>
              <a:lnTo>
                <a:pt x="660044" y="117651"/>
              </a:lnTo>
              <a:lnTo>
                <a:pt x="660044" y="0"/>
              </a:lnTo>
              <a:lnTo>
                <a:pt x="132008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1003395" y="1625892"/>
        <a:ext cx="66266" cy="66266"/>
      </dsp:txXfrm>
    </dsp:sp>
    <dsp:sp modelId="{6D94908E-85F6-4B8A-AE86-488D240DFCF2}">
      <dsp:nvSpPr>
        <dsp:cNvPr id="0" name=""/>
        <dsp:cNvSpPr/>
      </dsp:nvSpPr>
      <dsp:spPr>
        <a:xfrm>
          <a:off x="2931442" y="1083874"/>
          <a:ext cx="246973" cy="91440"/>
        </a:xfrm>
        <a:custGeom>
          <a:avLst/>
          <a:gdLst/>
          <a:ahLst/>
          <a:cxnLst/>
          <a:rect l="0" t="0" r="0" b="0"/>
          <a:pathLst>
            <a:path>
              <a:moveTo>
                <a:pt x="0" y="45720"/>
              </a:moveTo>
              <a:lnTo>
                <a:pt x="24697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3048754" y="1123419"/>
        <a:ext cx="12348" cy="12348"/>
      </dsp:txXfrm>
    </dsp:sp>
    <dsp:sp modelId="{351EDB58-8F91-4B44-A322-86DFCD9EF500}">
      <dsp:nvSpPr>
        <dsp:cNvPr id="0" name=""/>
        <dsp:cNvSpPr/>
      </dsp:nvSpPr>
      <dsp:spPr>
        <a:xfrm>
          <a:off x="376484" y="1129594"/>
          <a:ext cx="1320088" cy="588257"/>
        </a:xfrm>
        <a:custGeom>
          <a:avLst/>
          <a:gdLst/>
          <a:ahLst/>
          <a:cxnLst/>
          <a:rect l="0" t="0" r="0" b="0"/>
          <a:pathLst>
            <a:path>
              <a:moveTo>
                <a:pt x="0" y="588257"/>
              </a:moveTo>
              <a:lnTo>
                <a:pt x="660044" y="588257"/>
              </a:lnTo>
              <a:lnTo>
                <a:pt x="660044" y="0"/>
              </a:lnTo>
              <a:lnTo>
                <a:pt x="132008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1000398" y="1387592"/>
        <a:ext cx="72261" cy="72261"/>
      </dsp:txXfrm>
    </dsp:sp>
    <dsp:sp modelId="{555C9DB6-F98B-487F-B633-D114D9DA6EEB}">
      <dsp:nvSpPr>
        <dsp:cNvPr id="0" name=""/>
        <dsp:cNvSpPr/>
      </dsp:nvSpPr>
      <dsp:spPr>
        <a:xfrm>
          <a:off x="2931442" y="423685"/>
          <a:ext cx="246973" cy="235302"/>
        </a:xfrm>
        <a:custGeom>
          <a:avLst/>
          <a:gdLst/>
          <a:ahLst/>
          <a:cxnLst/>
          <a:rect l="0" t="0" r="0" b="0"/>
          <a:pathLst>
            <a:path>
              <a:moveTo>
                <a:pt x="0" y="0"/>
              </a:moveTo>
              <a:lnTo>
                <a:pt x="123486" y="0"/>
              </a:lnTo>
              <a:lnTo>
                <a:pt x="123486" y="235302"/>
              </a:lnTo>
              <a:lnTo>
                <a:pt x="246973" y="235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3046401" y="532809"/>
        <a:ext cx="17056" cy="17056"/>
      </dsp:txXfrm>
    </dsp:sp>
    <dsp:sp modelId="{07DA21EE-9886-426F-A197-6982CD5BADC1}">
      <dsp:nvSpPr>
        <dsp:cNvPr id="0" name=""/>
        <dsp:cNvSpPr/>
      </dsp:nvSpPr>
      <dsp:spPr>
        <a:xfrm>
          <a:off x="2931442" y="188382"/>
          <a:ext cx="246973" cy="235302"/>
        </a:xfrm>
        <a:custGeom>
          <a:avLst/>
          <a:gdLst/>
          <a:ahLst/>
          <a:cxnLst/>
          <a:rect l="0" t="0" r="0" b="0"/>
          <a:pathLst>
            <a:path>
              <a:moveTo>
                <a:pt x="0" y="235302"/>
              </a:moveTo>
              <a:lnTo>
                <a:pt x="123486" y="235302"/>
              </a:lnTo>
              <a:lnTo>
                <a:pt x="123486" y="0"/>
              </a:lnTo>
              <a:lnTo>
                <a:pt x="24697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3046401" y="297506"/>
        <a:ext cx="17056" cy="17056"/>
      </dsp:txXfrm>
    </dsp:sp>
    <dsp:sp modelId="{DC113220-29B0-433E-AF3A-3E972B275BFC}">
      <dsp:nvSpPr>
        <dsp:cNvPr id="0" name=""/>
        <dsp:cNvSpPr/>
      </dsp:nvSpPr>
      <dsp:spPr>
        <a:xfrm>
          <a:off x="376484" y="423685"/>
          <a:ext cx="1320088" cy="1294165"/>
        </a:xfrm>
        <a:custGeom>
          <a:avLst/>
          <a:gdLst/>
          <a:ahLst/>
          <a:cxnLst/>
          <a:rect l="0" t="0" r="0" b="0"/>
          <a:pathLst>
            <a:path>
              <a:moveTo>
                <a:pt x="0" y="1294165"/>
              </a:moveTo>
              <a:lnTo>
                <a:pt x="660044" y="1294165"/>
              </a:lnTo>
              <a:lnTo>
                <a:pt x="660044" y="0"/>
              </a:lnTo>
              <a:lnTo>
                <a:pt x="132008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it-IT" sz="600" kern="1200"/>
        </a:p>
      </dsp:txBody>
      <dsp:txXfrm>
        <a:off x="990312" y="1024552"/>
        <a:ext cx="92432" cy="92432"/>
      </dsp:txXfrm>
    </dsp:sp>
    <dsp:sp modelId="{8AC85265-0B60-46F4-A783-EB7B8FA0B6D8}">
      <dsp:nvSpPr>
        <dsp:cNvPr id="0" name=""/>
        <dsp:cNvSpPr/>
      </dsp:nvSpPr>
      <dsp:spPr>
        <a:xfrm rot="16200000">
          <a:off x="-802506" y="1529609"/>
          <a:ext cx="1981497" cy="3764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it-IT" sz="2400" kern="1200"/>
            <a:t>Tankgame</a:t>
          </a:r>
        </a:p>
      </dsp:txBody>
      <dsp:txXfrm>
        <a:off x="-802506" y="1529609"/>
        <a:ext cx="1981497" cy="376484"/>
      </dsp:txXfrm>
    </dsp:sp>
    <dsp:sp modelId="{FE6DCD0E-D004-4AC4-AB28-E3947FFBAA8A}">
      <dsp:nvSpPr>
        <dsp:cNvPr id="0" name=""/>
        <dsp:cNvSpPr/>
      </dsp:nvSpPr>
      <dsp:spPr>
        <a:xfrm>
          <a:off x="1696572" y="235443"/>
          <a:ext cx="1234869" cy="3764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t>Cmodel</a:t>
          </a:r>
        </a:p>
      </dsp:txBody>
      <dsp:txXfrm>
        <a:off x="1696572" y="235443"/>
        <a:ext cx="1234869" cy="376484"/>
      </dsp:txXfrm>
    </dsp:sp>
    <dsp:sp modelId="{5A62BBAE-10BA-4A56-9EFB-966F11733C5D}">
      <dsp:nvSpPr>
        <dsp:cNvPr id="0" name=""/>
        <dsp:cNvSpPr/>
      </dsp:nvSpPr>
      <dsp:spPr>
        <a:xfrm>
          <a:off x="3178416" y="140"/>
          <a:ext cx="1234869" cy="3764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t>Tank</a:t>
          </a:r>
        </a:p>
      </dsp:txBody>
      <dsp:txXfrm>
        <a:off x="3178416" y="140"/>
        <a:ext cx="1234869" cy="376484"/>
      </dsp:txXfrm>
    </dsp:sp>
    <dsp:sp modelId="{1F821CF1-F8BF-4FE0-8C9B-DB931231F94B}">
      <dsp:nvSpPr>
        <dsp:cNvPr id="0" name=""/>
        <dsp:cNvSpPr/>
      </dsp:nvSpPr>
      <dsp:spPr>
        <a:xfrm>
          <a:off x="3178416" y="470746"/>
          <a:ext cx="1234869" cy="3764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t>Bullet</a:t>
          </a:r>
        </a:p>
      </dsp:txBody>
      <dsp:txXfrm>
        <a:off x="3178416" y="470746"/>
        <a:ext cx="1234869" cy="376484"/>
      </dsp:txXfrm>
    </dsp:sp>
    <dsp:sp modelId="{47D71ECA-0F90-4848-8513-00443081853B}">
      <dsp:nvSpPr>
        <dsp:cNvPr id="0" name=""/>
        <dsp:cNvSpPr/>
      </dsp:nvSpPr>
      <dsp:spPr>
        <a:xfrm>
          <a:off x="1696572" y="941352"/>
          <a:ext cx="1234869" cy="3764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t>Camera</a:t>
          </a:r>
        </a:p>
      </dsp:txBody>
      <dsp:txXfrm>
        <a:off x="1696572" y="941352"/>
        <a:ext cx="1234869" cy="376484"/>
      </dsp:txXfrm>
    </dsp:sp>
    <dsp:sp modelId="{736F18D7-E27E-47C4-89B2-EE1577D56303}">
      <dsp:nvSpPr>
        <dsp:cNvPr id="0" name=""/>
        <dsp:cNvSpPr/>
      </dsp:nvSpPr>
      <dsp:spPr>
        <a:xfrm>
          <a:off x="3178416" y="941352"/>
          <a:ext cx="1234869" cy="3764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t>Freecamera</a:t>
          </a:r>
        </a:p>
      </dsp:txBody>
      <dsp:txXfrm>
        <a:off x="3178416" y="941352"/>
        <a:ext cx="1234869" cy="376484"/>
      </dsp:txXfrm>
    </dsp:sp>
    <dsp:sp modelId="{77F6B3CE-A597-4FA3-91B0-014F7C41B21A}">
      <dsp:nvSpPr>
        <dsp:cNvPr id="0" name=""/>
        <dsp:cNvSpPr/>
      </dsp:nvSpPr>
      <dsp:spPr>
        <a:xfrm>
          <a:off x="1696572" y="1411957"/>
          <a:ext cx="1234869" cy="3764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t>ParticleManager</a:t>
          </a:r>
        </a:p>
      </dsp:txBody>
      <dsp:txXfrm>
        <a:off x="1696572" y="1411957"/>
        <a:ext cx="1234869" cy="376484"/>
      </dsp:txXfrm>
    </dsp:sp>
    <dsp:sp modelId="{CB6BE37E-23FD-4CC9-A819-CC3E18528F33}">
      <dsp:nvSpPr>
        <dsp:cNvPr id="0" name=""/>
        <dsp:cNvSpPr/>
      </dsp:nvSpPr>
      <dsp:spPr>
        <a:xfrm>
          <a:off x="1696572" y="1882563"/>
          <a:ext cx="1234869" cy="3764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t>Particle</a:t>
          </a:r>
        </a:p>
      </dsp:txBody>
      <dsp:txXfrm>
        <a:off x="1696572" y="1882563"/>
        <a:ext cx="1234869" cy="376484"/>
      </dsp:txXfrm>
    </dsp:sp>
    <dsp:sp modelId="{01683B1E-3310-40EA-995C-90DEA8026DBA}">
      <dsp:nvSpPr>
        <dsp:cNvPr id="0" name=""/>
        <dsp:cNvSpPr/>
      </dsp:nvSpPr>
      <dsp:spPr>
        <a:xfrm>
          <a:off x="1696572" y="2353169"/>
          <a:ext cx="1234869" cy="3764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t>TimeClass</a:t>
          </a:r>
        </a:p>
      </dsp:txBody>
      <dsp:txXfrm>
        <a:off x="1696572" y="2353169"/>
        <a:ext cx="1234869" cy="376484"/>
      </dsp:txXfrm>
    </dsp:sp>
    <dsp:sp modelId="{F019D1F4-E66C-46A2-A1A9-12C46569E56E}">
      <dsp:nvSpPr>
        <dsp:cNvPr id="0" name=""/>
        <dsp:cNvSpPr/>
      </dsp:nvSpPr>
      <dsp:spPr>
        <a:xfrm>
          <a:off x="1696572" y="2823774"/>
          <a:ext cx="1234869" cy="3764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t>SFXManager</a:t>
          </a:r>
        </a:p>
      </dsp:txBody>
      <dsp:txXfrm>
        <a:off x="1696572" y="2823774"/>
        <a:ext cx="1234869" cy="376484"/>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ABD58-6A93-40C1-AC5C-FD0661788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4</Pages>
  <Words>975</Words>
  <Characters>5560</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Bacigalupo</dc:creator>
  <cp:keywords/>
  <dc:description/>
  <cp:lastModifiedBy>Dario Bacigalupo</cp:lastModifiedBy>
  <cp:revision>7</cp:revision>
  <cp:lastPrinted>2016-10-03T08:59:00Z</cp:lastPrinted>
  <dcterms:created xsi:type="dcterms:W3CDTF">2016-10-03T08:42:00Z</dcterms:created>
  <dcterms:modified xsi:type="dcterms:W3CDTF">2016-10-05T19:57:00Z</dcterms:modified>
</cp:coreProperties>
</file>