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154" w14:textId="2C505872" w:rsidR="0046030A" w:rsidRPr="004775EA" w:rsidRDefault="0046030A" w:rsidP="0046030A">
      <w:pPr>
        <w:jc w:val="center"/>
        <w:rPr>
          <w:b/>
          <w:bCs/>
          <w:lang w:val="it-IT"/>
        </w:rPr>
      </w:pPr>
      <w:r w:rsidRPr="004775EA">
        <w:rPr>
          <w:b/>
          <w:bCs/>
          <w:lang w:val="it-IT"/>
        </w:rPr>
        <w:t>Multiple instance learning</w:t>
      </w:r>
    </w:p>
    <w:p w14:paraId="215DDDF7" w14:textId="6D56C2ED"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(supervised learning). </w:t>
      </w:r>
    </w:p>
    <w:p w14:paraId="3480F529" w14:textId="4D2C0F62" w:rsidR="00632075" w:rsidRPr="00632075" w:rsidRDefault="00632075" w:rsidP="0046030A">
      <w:pPr>
        <w:rPr>
          <w:lang w:val="it-IT"/>
        </w:rPr>
      </w:pPr>
      <w:r>
        <w:rPr>
          <w:rFonts w:ascii="Helvetica" w:hAnsi="Helvetica" w:cs="Helvetica"/>
          <w:color w:val="000000"/>
          <w:sz w:val="20"/>
          <w:szCs w:val="20"/>
          <w:shd w:val="clear" w:color="auto" w:fill="FFFFFF"/>
          <w:lang w:val="it-IT"/>
        </w:rPr>
        <w:t>L</w:t>
      </w:r>
      <w:r w:rsidRPr="00632075">
        <w:rPr>
          <w:rFonts w:ascii="Helvetica" w:hAnsi="Helvetica" w:cs="Helvetica"/>
          <w:color w:val="000000"/>
          <w:sz w:val="20"/>
          <w:szCs w:val="20"/>
          <w:shd w:val="clear" w:color="auto" w:fill="FFFFFF"/>
          <w:lang w:val="it-IT"/>
        </w:rPr>
        <w:t xml:space="preserve">e istanze di formazione sono organizzate in set, chiamati </w:t>
      </w:r>
      <w:r>
        <w:rPr>
          <w:rFonts w:ascii="Helvetica" w:hAnsi="Helvetica" w:cs="Helvetica"/>
          <w:color w:val="000000"/>
          <w:sz w:val="20"/>
          <w:szCs w:val="20"/>
          <w:shd w:val="clear" w:color="auto" w:fill="FFFFFF"/>
          <w:lang w:val="it-IT"/>
        </w:rPr>
        <w:t>bags</w:t>
      </w:r>
      <w:r w:rsidRPr="00632075">
        <w:rPr>
          <w:rFonts w:ascii="Helvetica" w:hAnsi="Helvetica" w:cs="Helvetica"/>
          <w:color w:val="000000"/>
          <w:sz w:val="20"/>
          <w:szCs w:val="20"/>
          <w:shd w:val="clear" w:color="auto" w:fill="FFFFFF"/>
          <w:lang w:val="it-IT"/>
        </w:rPr>
        <w:t xml:space="preserve">, e viene fornita un'etichetta per l'intera </w:t>
      </w:r>
      <w:r>
        <w:rPr>
          <w:rFonts w:ascii="Helvetica" w:hAnsi="Helvetica" w:cs="Helvetica"/>
          <w:color w:val="000000"/>
          <w:sz w:val="20"/>
          <w:szCs w:val="20"/>
          <w:shd w:val="clear" w:color="auto" w:fill="FFFFFF"/>
          <w:lang w:val="it-IT"/>
        </w:rPr>
        <w:t>bag</w:t>
      </w:r>
      <w:r w:rsidRPr="00632075">
        <w:rPr>
          <w:rFonts w:ascii="Helvetica" w:hAnsi="Helvetica" w:cs="Helvetica"/>
          <w:color w:val="000000"/>
          <w:sz w:val="20"/>
          <w:szCs w:val="20"/>
          <w:shd w:val="clear" w:color="auto" w:fill="FFFFFF"/>
          <w:lang w:val="it-IT"/>
        </w:rPr>
        <w:t>.</w:t>
      </w:r>
      <w:r w:rsidR="006C4315">
        <w:rPr>
          <w:rFonts w:ascii="Helvetica" w:hAnsi="Helvetica" w:cs="Helvetica"/>
          <w:color w:val="000000"/>
          <w:sz w:val="20"/>
          <w:szCs w:val="20"/>
          <w:shd w:val="clear" w:color="auto" w:fill="FFFFFF"/>
          <w:lang w:val="it-IT"/>
        </w:rPr>
        <w:t xml:space="preserve"> La label riguarda quindi l’intero bag.</w:t>
      </w:r>
    </w:p>
    <w:p w14:paraId="2B61EE5F" w14:textId="6696D90C" w:rsidR="0046030A" w:rsidRDefault="0046030A" w:rsidP="0046030A">
      <w:pPr>
        <w:rPr>
          <w:lang w:val="it-IT"/>
        </w:rPr>
      </w:pPr>
      <w:r>
        <w:rPr>
          <w:lang w:val="it-IT"/>
        </w:rPr>
        <w:t xml:space="preserve">Invece di ricevere un set di istanze etichettate individualmente, il learner riceve una serie di </w:t>
      </w:r>
      <w:r w:rsidRPr="0046030A">
        <w:rPr>
          <w:b/>
          <w:bCs/>
          <w:lang w:val="it-IT"/>
        </w:rPr>
        <w:t>bags</w:t>
      </w:r>
      <w:r>
        <w:rPr>
          <w:b/>
          <w:bCs/>
          <w:lang w:val="it-IT"/>
        </w:rPr>
        <w:t xml:space="preserve"> </w:t>
      </w:r>
      <w:r w:rsidRPr="0046030A">
        <w:rPr>
          <w:lang w:val="it-IT"/>
        </w:rPr>
        <w:t>ognuna delle quali contiene più istanze</w:t>
      </w:r>
      <w:r>
        <w:rPr>
          <w:lang w:val="it-IT"/>
        </w:rPr>
        <w:t xml:space="preserve">. </w:t>
      </w:r>
      <w:r w:rsidR="006C4315">
        <w:rPr>
          <w:lang w:val="it-IT"/>
        </w:rPr>
        <w:t xml:space="preserve">Quindi attraverso questa tecnica si possono sfruttare dati debolmente etichettati. Imparare dai bags è una sfida unica per il MIL. </w:t>
      </w:r>
    </w:p>
    <w:p w14:paraId="434CEA4A" w14:textId="2A4173E2"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w:t>
      </w:r>
      <w:r w:rsidR="004775EA">
        <w:rPr>
          <w:lang w:val="it-IT"/>
        </w:rPr>
        <w:t>istanze</w:t>
      </w:r>
      <w:r>
        <w:rPr>
          <w:lang w:val="it-IT"/>
        </w:rPr>
        <w:t xml:space="preserve"> sia</w:t>
      </w:r>
      <w:r w:rsidR="004775EA">
        <w:rPr>
          <w:lang w:val="it-IT"/>
        </w:rPr>
        <w:t xml:space="preserve"> </w:t>
      </w:r>
      <w:r>
        <w:rPr>
          <w:lang w:val="it-IT"/>
        </w:rPr>
        <w:t xml:space="preserve">positiva per etichettarla (labeled) come bag positiva. </w:t>
      </w:r>
    </w:p>
    <w:p w14:paraId="64130079" w14:textId="1E66840F" w:rsidR="0046030A" w:rsidRDefault="0046030A" w:rsidP="0046030A">
      <w:pPr>
        <w:rPr>
          <w:lang w:val="it-IT"/>
        </w:rPr>
      </w:pPr>
      <w:r>
        <w:rPr>
          <w:lang w:val="it-IT"/>
        </w:rPr>
        <w:t>Da una collezione di labeled bags il learner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1"/>
        </w:numPr>
        <w:rPr>
          <w:lang w:val="it-IT"/>
        </w:rPr>
      </w:pPr>
      <w:r>
        <w:rPr>
          <w:lang w:val="it-IT"/>
        </w:rPr>
        <w:t xml:space="preserve">Indurre un concetto </w:t>
      </w:r>
      <w:r w:rsidR="00A77EA7">
        <w:rPr>
          <w:lang w:val="it-IT"/>
        </w:rPr>
        <w:t>che etichetti correttamente le singole istanze</w:t>
      </w:r>
    </w:p>
    <w:p w14:paraId="4C85B1F4" w14:textId="56CF9F31" w:rsidR="00A77EA7" w:rsidRDefault="00A77EA7" w:rsidP="0046030A">
      <w:pPr>
        <w:pStyle w:val="Paragrafoelenco"/>
        <w:numPr>
          <w:ilvl w:val="0"/>
          <w:numId w:val="1"/>
        </w:numPr>
        <w:rPr>
          <w:lang w:val="it-IT"/>
        </w:rPr>
      </w:pPr>
      <w:r>
        <w:rPr>
          <w:lang w:val="it-IT"/>
        </w:rPr>
        <w:t>Imparare come etichettare le bags senza indurre il concetto</w:t>
      </w:r>
    </w:p>
    <w:p w14:paraId="761AFBD4" w14:textId="74E0C0F1" w:rsidR="00632075" w:rsidRPr="00632075" w:rsidRDefault="00632075" w:rsidP="00632075">
      <w:pPr>
        <w:rPr>
          <w:lang w:val="it-IT"/>
        </w:rPr>
      </w:pPr>
      <w:r w:rsidRPr="00632075">
        <w:rPr>
          <w:rFonts w:ascii="Helvetica" w:hAnsi="Helvetica" w:cs="Helvetica"/>
          <w:color w:val="000000"/>
          <w:sz w:val="20"/>
          <w:szCs w:val="20"/>
          <w:shd w:val="clear" w:color="auto" w:fill="FFFFFF"/>
          <w:lang w:val="it-IT"/>
        </w:rPr>
        <w:t>Questa formulazione sta guadagnando interesse perché si adatta naturalmente a vari problemi e consente di sfruttare dati con etichettatura debole.</w:t>
      </w:r>
    </w:p>
    <w:p w14:paraId="32461E61" w14:textId="2C077FEB"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Babenko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693E45E9" w14:textId="5EC5BC48" w:rsidR="00232DA1" w:rsidRDefault="00A77EA7" w:rsidP="00A77EA7">
      <w:pPr>
        <w:rPr>
          <w:rFonts w:ascii="Arial" w:hAnsi="Arial" w:cs="Arial"/>
          <w:color w:val="202122"/>
          <w:sz w:val="21"/>
          <w:szCs w:val="21"/>
          <w:shd w:val="clear" w:color="auto" w:fill="FFFFFF"/>
          <w:lang w:val="it-IT"/>
        </w:rPr>
      </w:pP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r>
        <w:rPr>
          <w:rFonts w:ascii="Arial" w:hAnsi="Arial" w:cs="Arial"/>
          <w:color w:val="202122"/>
          <w:sz w:val="21"/>
          <w:szCs w:val="21"/>
          <w:shd w:val="clear" w:color="auto" w:fill="FFFFFF"/>
          <w:lang w:val="it-IT"/>
        </w:rPr>
        <w:t>bags</w:t>
      </w:r>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441197BF"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2B4F7338" w14:textId="241371ED" w:rsidR="00643250" w:rsidRPr="00643250" w:rsidRDefault="006C431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Il supervisionamento riguarda solo interi set, e le singole label delle istanze delle bag non ci sono. </w:t>
      </w:r>
      <w:r w:rsidR="00643250" w:rsidRPr="00643250">
        <w:rPr>
          <w:rFonts w:ascii="Arial" w:hAnsi="Arial" w:cs="Arial"/>
          <w:color w:val="202122"/>
          <w:sz w:val="21"/>
          <w:szCs w:val="21"/>
          <w:shd w:val="clear" w:color="auto" w:fill="FFFFFF"/>
          <w:lang w:val="it-IT"/>
        </w:rPr>
        <w:br/>
      </w:r>
      <w:r w:rsidR="00643250">
        <w:rPr>
          <w:rFonts w:ascii="Arial" w:hAnsi="Arial" w:cs="Arial"/>
          <w:color w:val="202122"/>
          <w:sz w:val="21"/>
          <w:szCs w:val="21"/>
          <w:shd w:val="clear" w:color="auto" w:fill="FFFFFF"/>
          <w:lang w:val="it-IT"/>
        </w:rPr>
        <w:t>Si sta sviluppando n</w:t>
      </w:r>
      <w:r w:rsidR="00643250" w:rsidRPr="00643250">
        <w:rPr>
          <w:rFonts w:ascii="Arial" w:hAnsi="Arial" w:cs="Arial"/>
          <w:color w:val="202122"/>
          <w:sz w:val="21"/>
          <w:szCs w:val="21"/>
          <w:shd w:val="clear" w:color="auto" w:fill="FFFFFF"/>
          <w:lang w:val="it-IT"/>
        </w:rPr>
        <w:t xml:space="preserve">egli ultimi anni, </w:t>
      </w:r>
      <w:r w:rsidR="00643250">
        <w:rPr>
          <w:rFonts w:ascii="Arial" w:hAnsi="Arial" w:cs="Arial"/>
          <w:color w:val="202122"/>
          <w:sz w:val="21"/>
          <w:szCs w:val="21"/>
          <w:shd w:val="clear" w:color="auto" w:fill="FFFFFF"/>
          <w:lang w:val="it-IT"/>
        </w:rPr>
        <w:t>perché s</w:t>
      </w:r>
      <w:r w:rsidR="00643250" w:rsidRPr="00643250">
        <w:rPr>
          <w:rFonts w:ascii="Arial" w:hAnsi="Arial" w:cs="Arial"/>
          <w:color w:val="202122"/>
          <w:sz w:val="21"/>
          <w:szCs w:val="21"/>
          <w:shd w:val="clear" w:color="auto" w:fill="FFFFFF"/>
          <w:lang w:val="it-IT"/>
        </w:rPr>
        <w:t>i è registrat</w:t>
      </w:r>
      <w:r w:rsidR="00643250">
        <w:rPr>
          <w:rFonts w:ascii="Arial" w:hAnsi="Arial" w:cs="Arial"/>
          <w:color w:val="202122"/>
          <w:sz w:val="21"/>
          <w:szCs w:val="21"/>
          <w:shd w:val="clear" w:color="auto" w:fill="FFFFFF"/>
          <w:lang w:val="it-IT"/>
        </w:rPr>
        <w:t>o un aumento del</w:t>
      </w:r>
      <w:r w:rsidR="00643250" w:rsidRPr="00643250">
        <w:rPr>
          <w:rFonts w:ascii="Arial" w:hAnsi="Arial" w:cs="Arial"/>
          <w:color w:val="202122"/>
          <w:sz w:val="21"/>
          <w:szCs w:val="21"/>
          <w:shd w:val="clear" w:color="auto" w:fill="FFFFFF"/>
          <w:lang w:val="it-IT"/>
        </w:rPr>
        <w:t>la quantità di dati necessari per affrontare grandi problemi. Grandi quantità di dati richiedono uno sforzo crescente di etichettatura</w:t>
      </w:r>
      <w:r w:rsidR="00643250">
        <w:rPr>
          <w:rFonts w:ascii="Arial" w:hAnsi="Arial" w:cs="Arial"/>
          <w:color w:val="202122"/>
          <w:sz w:val="21"/>
          <w:szCs w:val="21"/>
          <w:shd w:val="clear" w:color="auto" w:fill="FFFFFF"/>
          <w:lang w:val="it-IT"/>
        </w:rPr>
        <w:t xml:space="preserve"> e con il MIL si allevia questo onere. </w:t>
      </w:r>
    </w:p>
    <w:p w14:paraId="6C51634B" w14:textId="26FB8FC0" w:rsidR="0070025E" w:rsidRDefault="0070025E" w:rsidP="00A77EA7">
      <w:pPr>
        <w:rPr>
          <w:rFonts w:ascii="Arial" w:hAnsi="Arial" w:cs="Arial"/>
          <w:color w:val="202122"/>
          <w:sz w:val="21"/>
          <w:szCs w:val="21"/>
          <w:shd w:val="clear" w:color="auto" w:fill="FFFFFF"/>
          <w:lang w:val="it-IT"/>
        </w:rPr>
      </w:pPr>
      <w:r w:rsidRPr="0070025E">
        <w:rPr>
          <w:rFonts w:ascii="Arial" w:hAnsi="Arial" w:cs="Arial"/>
          <w:color w:val="202122"/>
          <w:sz w:val="21"/>
          <w:szCs w:val="21"/>
          <w:shd w:val="clear" w:color="auto" w:fill="FFFFFF"/>
          <w:lang w:val="it-IT"/>
        </w:rPr>
        <w:t>In generale, l'apprendimento a istanze multiple può affrontare problemi di classificazione, problemi di regressione, problemi di classificazione e problemi di raggruppamento</w:t>
      </w:r>
      <w:r>
        <w:rPr>
          <w:rFonts w:ascii="Arial" w:hAnsi="Arial" w:cs="Arial"/>
          <w:color w:val="202122"/>
          <w:sz w:val="21"/>
          <w:szCs w:val="21"/>
          <w:shd w:val="clear" w:color="auto" w:fill="FFFFFF"/>
          <w:lang w:val="it-IT"/>
        </w:rPr>
        <w:t xml:space="preserve">. </w:t>
      </w:r>
    </w:p>
    <w:p w14:paraId="1BC68182" w14:textId="09099AF9" w:rsidR="00F41D95" w:rsidRPr="0070025E" w:rsidRDefault="00F41D9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Quando le istanze sono raggruppate in bags, la predizione può essere eseguita a due livelli: bag-levels oppure instace-level. Gli algoritmi sono spesso ottimizzati per solo uno di questi due tipi di task. La composizione delle bag come la porporzione delle istanze si riperquote sulle performance dei metodi MIL. </w:t>
      </w:r>
    </w:p>
    <w:p w14:paraId="2277483A" w14:textId="551AA1E6" w:rsidR="004775EA" w:rsidRDefault="004775EA" w:rsidP="00A77EA7">
      <w:pPr>
        <w:rPr>
          <w:rFonts w:ascii="Arial" w:hAnsi="Arial" w:cs="Arial"/>
          <w:color w:val="202122"/>
          <w:sz w:val="21"/>
          <w:szCs w:val="21"/>
          <w:shd w:val="clear" w:color="auto" w:fill="FFFFFF"/>
          <w:lang w:val="it-IT"/>
        </w:rPr>
      </w:pPr>
    </w:p>
    <w:p w14:paraId="79C1E3AC" w14:textId="1E4825A3" w:rsidR="004775EA" w:rsidRDefault="004775EA" w:rsidP="00A77EA7">
      <w:pPr>
        <w:rPr>
          <w:rFonts w:ascii="Arial" w:hAnsi="Arial" w:cs="Arial"/>
          <w:color w:val="202122"/>
          <w:sz w:val="21"/>
          <w:szCs w:val="21"/>
          <w:shd w:val="clear" w:color="auto" w:fill="FFFFFF"/>
          <w:lang w:val="it-IT"/>
        </w:rPr>
      </w:pPr>
    </w:p>
    <w:p w14:paraId="50D8A446" w14:textId="2222E4E7" w:rsidR="004775EA" w:rsidRDefault="004775EA" w:rsidP="00A77EA7">
      <w:pPr>
        <w:rPr>
          <w:rFonts w:ascii="Arial" w:hAnsi="Arial" w:cs="Arial"/>
          <w:color w:val="202122"/>
          <w:sz w:val="21"/>
          <w:szCs w:val="21"/>
          <w:shd w:val="clear" w:color="auto" w:fill="FFFFFF"/>
          <w:lang w:val="it-IT"/>
        </w:rPr>
      </w:pPr>
    </w:p>
    <w:p w14:paraId="2FB432BB" w14:textId="2F0B0E58" w:rsidR="004775EA" w:rsidRDefault="004775EA" w:rsidP="00A77EA7">
      <w:pPr>
        <w:rPr>
          <w:rFonts w:ascii="Arial" w:hAnsi="Arial" w:cs="Arial"/>
          <w:color w:val="202122"/>
          <w:sz w:val="21"/>
          <w:szCs w:val="21"/>
          <w:shd w:val="clear" w:color="auto" w:fill="FFFFFF"/>
          <w:lang w:val="it-IT"/>
        </w:rPr>
      </w:pPr>
    </w:p>
    <w:p w14:paraId="56321AB6" w14:textId="77777777" w:rsidR="004775EA" w:rsidRDefault="004775EA" w:rsidP="00A77EA7">
      <w:pPr>
        <w:rPr>
          <w:rFonts w:ascii="Arial" w:hAnsi="Arial" w:cs="Arial"/>
          <w:color w:val="202122"/>
          <w:sz w:val="21"/>
          <w:szCs w:val="21"/>
          <w:shd w:val="clear" w:color="auto" w:fill="FFFFFF"/>
          <w:lang w:val="it-IT"/>
        </w:rPr>
      </w:pP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nel suo lavoro nei primi anni '90 è stato il primo ad esplorare l'area di MIL. Il termine vero e proprio apprendimento multiistanza è stato introdotto a metà degli anni '90 da Dietterich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Dietterich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Soluzione al problema dell'apprendimento a istanze multiple che Dietterich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Tenta di cercare rettangoli paralleli all'asse appropriati costruiti dalla congiunzione degli elementi. Hanno testato l'algoritmo sul set di dati Musk,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che è un test concreto di dati sulla previsione dell'attività dei farmaci e il benchmark più comunemente utilizzato nell'apprendimento a più istanze. L'algoritmo APR ha ottenuto il miglior risultato, ma APR è stato progettato tenendo conto dei dati di Musk.</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Il problema dell'apprendimento multiistanza non riguarda solo la ricerca di farmaci. Nel 1998, Maron e Ratan hanno trovato un'altra applicazione dell'apprendimento a istanze multiple per la classificazione delle scene nella visione artificiale e hanno ideato il framework Diverse Density.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Data un'immagine, un'istanza viene considerata come una o più sottoimmagini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lastRenderedPageBreak/>
        <w:t>Esempi</w:t>
      </w:r>
    </w:p>
    <w:p w14:paraId="35B2197C" w14:textId="7BDBED52"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1AE23D00"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22687B7F"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4DDEE6B4" w14:textId="1F498AE9"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dove viene applicato MIL sono:</w:t>
      </w:r>
    </w:p>
    <w:p w14:paraId="2EF7EE62" w14:textId="2A6E0980"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EE54773"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20592207"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Funzione di previsione per isoforme impiombate alternativamente Li, Menon &amp; et al. (2014) , Eksi et al. (2013)</w:t>
      </w:r>
    </w:p>
    <w:p w14:paraId="2F4E692F" w14:textId="19349168"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615278B"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di testi o documenti Kotzias et al. (2015)</w:t>
      </w:r>
    </w:p>
    <w:p w14:paraId="40DEEFA4" w14:textId="4049AB4D"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Predire siti di legame funzionali di MicroRNA bersaglia Bandyopadhyay, Ghosh &amp; et al. (2015)</w:t>
      </w:r>
    </w:p>
    <w:p w14:paraId="016DFD67" w14:textId="6EABBF55" w:rsid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mediche Zhu et al. (2016), PJSudharshan et al. (2019)</w:t>
      </w:r>
    </w:p>
    <w:p w14:paraId="33774888" w14:textId="10C3B38F" w:rsidR="0070025E"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per lavorare nel contesto dell'apprendimento a più istanze.</w:t>
      </w:r>
    </w:p>
    <w:p w14:paraId="4BCDA801" w14:textId="6FF5ECA7"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Es.2</w:t>
      </w:r>
    </w:p>
    <w:p w14:paraId="11C918F3" w14:textId="34FABFDC"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w:t>
      </w:r>
      <w:r w:rsidRPr="0070025E">
        <w:rPr>
          <w:rFonts w:ascii="Arial" w:hAnsi="Arial" w:cs="Arial"/>
          <w:color w:val="202122"/>
          <w:sz w:val="21"/>
          <w:szCs w:val="21"/>
          <w:shd w:val="clear" w:color="auto" w:fill="FFFFFF"/>
          <w:lang w:val="it-IT"/>
        </w:rPr>
        <w:t xml:space="preserve">upponiamo di avere </w:t>
      </w:r>
      <w:r>
        <w:rPr>
          <w:rFonts w:ascii="Arial" w:hAnsi="Arial" w:cs="Arial"/>
          <w:color w:val="202122"/>
          <w:sz w:val="21"/>
          <w:szCs w:val="21"/>
          <w:shd w:val="clear" w:color="auto" w:fill="FFFFFF"/>
          <w:lang w:val="it-IT"/>
        </w:rPr>
        <w:t xml:space="preserve">diverse </w:t>
      </w:r>
      <w:r w:rsidRPr="0070025E">
        <w:rPr>
          <w:rFonts w:ascii="Arial" w:hAnsi="Arial" w:cs="Arial"/>
          <w:color w:val="202122"/>
          <w:sz w:val="21"/>
          <w:szCs w:val="21"/>
          <w:shd w:val="clear" w:color="auto" w:fill="FFFFFF"/>
          <w:lang w:val="it-IT"/>
        </w:rPr>
        <w:t>diapositive</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xml:space="preserve">e l'etichetta per ciascuna diapositiva. Poiché non possiamo addestrare il classificatore sull'intera diapositiva, dividiamo ogni diapositiva in tessere ed elaboriamo solo poche tessere alla volta. Tuttavia, non conosciamo le etichette per ogni riquadro, quindi abbiamo bisogno di apprendimento di istanze multiple. Nel framework MIL, le diapositive sono la "borsa" e le </w:t>
      </w:r>
      <w:r>
        <w:rPr>
          <w:rFonts w:ascii="Arial" w:hAnsi="Arial" w:cs="Arial"/>
          <w:color w:val="202122"/>
          <w:sz w:val="21"/>
          <w:szCs w:val="21"/>
          <w:shd w:val="clear" w:color="auto" w:fill="FFFFFF"/>
          <w:lang w:val="it-IT"/>
        </w:rPr>
        <w:t>tessere</w:t>
      </w:r>
      <w:r w:rsidRPr="0070025E">
        <w:rPr>
          <w:rFonts w:ascii="Arial" w:hAnsi="Arial" w:cs="Arial"/>
          <w:color w:val="202122"/>
          <w:sz w:val="21"/>
          <w:szCs w:val="21"/>
          <w:shd w:val="clear" w:color="auto" w:fill="FFFFFF"/>
          <w:lang w:val="it-IT"/>
        </w:rPr>
        <w:t xml:space="preserve"> sono </w:t>
      </w:r>
      <w:r>
        <w:rPr>
          <w:rFonts w:ascii="Arial" w:hAnsi="Arial" w:cs="Arial"/>
          <w:color w:val="202122"/>
          <w:sz w:val="21"/>
          <w:szCs w:val="21"/>
          <w:shd w:val="clear" w:color="auto" w:fill="FFFFFF"/>
          <w:lang w:val="it-IT"/>
        </w:rPr>
        <w:t xml:space="preserve">le </w:t>
      </w:r>
      <w:r w:rsidRPr="0070025E">
        <w:rPr>
          <w:rFonts w:ascii="Arial" w:hAnsi="Arial" w:cs="Arial"/>
          <w:color w:val="202122"/>
          <w:sz w:val="21"/>
          <w:szCs w:val="21"/>
          <w:shd w:val="clear" w:color="auto" w:fill="FFFFFF"/>
          <w:lang w:val="it-IT"/>
        </w:rPr>
        <w:t>"istanze". Usandolo, siamo in grado di risparmiare lo sforzo di etichettatura e di sfruttare i dati etichettati in modo debole.</w:t>
      </w:r>
    </w:p>
    <w:p w14:paraId="73C11153" w14:textId="65E79D83"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Es.3 </w:t>
      </w:r>
    </w:p>
    <w:p w14:paraId="6966DEEB" w14:textId="3ECC1E76" w:rsidR="0070025E" w:rsidRDefault="0070025E" w:rsidP="00232DA1">
      <w:pPr>
        <w:rPr>
          <w:rFonts w:ascii="Arial" w:hAnsi="Arial" w:cs="Arial"/>
          <w:color w:val="202122"/>
          <w:sz w:val="21"/>
          <w:szCs w:val="21"/>
          <w:shd w:val="clear" w:color="auto" w:fill="FFFFFF"/>
          <w:lang w:val="it-IT"/>
        </w:rPr>
      </w:pPr>
      <w:r>
        <w:rPr>
          <w:noProof/>
        </w:rPr>
        <w:drawing>
          <wp:anchor distT="0" distB="0" distL="114300" distR="114300" simplePos="0" relativeHeight="251658240" behindDoc="0" locked="0" layoutInCell="1" allowOverlap="1" wp14:anchorId="7DC79673" wp14:editId="37B96078">
            <wp:simplePos x="0" y="0"/>
            <wp:positionH relativeFrom="margin">
              <wp:align>right</wp:align>
            </wp:positionH>
            <wp:positionV relativeFrom="paragraph">
              <wp:posOffset>8089</wp:posOffset>
            </wp:positionV>
            <wp:extent cx="2194560" cy="19316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931670"/>
                    </a:xfrm>
                    <a:prstGeom prst="rect">
                      <a:avLst/>
                    </a:prstGeom>
                  </pic:spPr>
                </pic:pic>
              </a:graphicData>
            </a:graphic>
          </wp:anchor>
        </w:drawing>
      </w:r>
      <w:r>
        <w:rPr>
          <w:rFonts w:ascii="Arial" w:hAnsi="Arial" w:cs="Arial"/>
          <w:color w:val="202122"/>
          <w:sz w:val="21"/>
          <w:szCs w:val="21"/>
          <w:shd w:val="clear" w:color="auto" w:fill="FFFFFF"/>
          <w:lang w:val="it-IT"/>
        </w:rPr>
        <w:t xml:space="preserve">MNIST dataset di cifre scritte a mano: </w:t>
      </w:r>
    </w:p>
    <w:p w14:paraId="1C7265C3" w14:textId="4668A2C0" w:rsidR="0070025E" w:rsidRDefault="0070025E" w:rsidP="00232DA1">
      <w:pPr>
        <w:rPr>
          <w:rFonts w:ascii="Arial" w:hAnsi="Arial" w:cs="Arial"/>
          <w:i/>
          <w:iCs/>
          <w:color w:val="202122"/>
          <w:sz w:val="21"/>
          <w:szCs w:val="21"/>
          <w:shd w:val="clear" w:color="auto" w:fill="FFFFFF"/>
          <w:lang w:val="it-IT"/>
        </w:rPr>
      </w:pPr>
      <w:r w:rsidRPr="0070025E">
        <w:rPr>
          <w:rFonts w:ascii="Arial" w:hAnsi="Arial" w:cs="Arial"/>
          <w:b/>
          <w:bCs/>
          <w:i/>
          <w:iCs/>
          <w:color w:val="202122"/>
          <w:sz w:val="21"/>
          <w:szCs w:val="21"/>
          <w:shd w:val="clear" w:color="auto" w:fill="FFFFFF"/>
          <w:lang w:val="it-IT"/>
        </w:rPr>
        <w:t>Passaggio 1:</w:t>
      </w:r>
      <w:r w:rsidRPr="0070025E">
        <w:rPr>
          <w:rFonts w:ascii="Arial" w:hAnsi="Arial" w:cs="Arial"/>
          <w:i/>
          <w:iCs/>
          <w:color w:val="202122"/>
          <w:sz w:val="21"/>
          <w:szCs w:val="21"/>
          <w:shd w:val="clear" w:color="auto" w:fill="FFFFFF"/>
          <w:lang w:val="it-IT"/>
        </w:rPr>
        <w:t> dividere il</w:t>
      </w:r>
      <w:r>
        <w:rPr>
          <w:rFonts w:ascii="Arial" w:hAnsi="Arial" w:cs="Arial"/>
          <w:i/>
          <w:iCs/>
          <w:color w:val="202122"/>
          <w:sz w:val="21"/>
          <w:szCs w:val="21"/>
          <w:shd w:val="clear" w:color="auto" w:fill="FFFFFF"/>
          <w:lang w:val="it-IT"/>
        </w:rPr>
        <w:t xml:space="preserve"> dataset </w:t>
      </w:r>
      <w:r w:rsidRPr="0070025E">
        <w:rPr>
          <w:rFonts w:ascii="Arial" w:hAnsi="Arial" w:cs="Arial"/>
          <w:i/>
          <w:iCs/>
          <w:color w:val="202122"/>
          <w:sz w:val="21"/>
          <w:szCs w:val="21"/>
          <w:shd w:val="clear" w:color="auto" w:fill="FFFFFF"/>
          <w:lang w:val="it-IT"/>
        </w:rPr>
        <w:t>MNIST originale nel set etichettato con borsa per un addestramento MIL appropriato e nel set etichettato come istanza.</w:t>
      </w:r>
    </w:p>
    <w:p w14:paraId="1974B65A" w14:textId="76CA18B9" w:rsidR="0070025E" w:rsidRDefault="0070025E" w:rsidP="00232DA1">
      <w:pPr>
        <w:rPr>
          <w:noProof/>
          <w:lang w:val="it-IT"/>
        </w:rPr>
      </w:pPr>
      <w:r w:rsidRPr="0070025E">
        <w:rPr>
          <w:rFonts w:ascii="Arial" w:hAnsi="Arial" w:cs="Arial"/>
          <w:color w:val="202122"/>
          <w:sz w:val="21"/>
          <w:szCs w:val="21"/>
          <w:shd w:val="clear" w:color="auto" w:fill="FFFFFF"/>
          <w:lang w:val="it-IT"/>
        </w:rPr>
        <w:t>Per renderlo un problema MIL, dobbiamo prima costruire il dataset MIL-MNIST raggruppando diverse cifre (istanze) in un sacchetto.</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Nel nostro esempio MNIST, assegneremo l'etichetta bag come "1" se un'istanza ha un'etichetta "1"; se tutte le etichette di istanza sono "0–9" diverse da "1", allora assegniamo l'etichetta bag come "0".</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w:t>
      </w:r>
      <w:r>
        <w:rPr>
          <w:rFonts w:ascii="Arial" w:hAnsi="Arial" w:cs="Arial"/>
          <w:color w:val="202122"/>
          <w:sz w:val="21"/>
          <w:szCs w:val="21"/>
          <w:shd w:val="clear" w:color="auto" w:fill="FFFFFF"/>
          <w:lang w:val="it-IT"/>
        </w:rPr>
        <w:t>L</w:t>
      </w:r>
      <w:r w:rsidRPr="0070025E">
        <w:rPr>
          <w:rFonts w:ascii="Arial" w:hAnsi="Arial" w:cs="Arial"/>
          <w:color w:val="202122"/>
          <w:sz w:val="21"/>
          <w:szCs w:val="21"/>
          <w:shd w:val="clear" w:color="auto" w:fill="FFFFFF"/>
          <w:lang w:val="it-IT"/>
        </w:rPr>
        <w:t xml:space="preserve">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rosso ha un'etichetta "1" e la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blu ha un'etichetta "0".</w:t>
      </w:r>
      <w:r w:rsidRPr="0070025E">
        <w:rPr>
          <w:noProof/>
          <w:lang w:val="it-IT"/>
        </w:rPr>
        <w:t xml:space="preserve"> </w:t>
      </w:r>
    </w:p>
    <w:p w14:paraId="422372E8" w14:textId="0DD141B5" w:rsidR="0070025E" w:rsidRDefault="0070025E" w:rsidP="00232DA1">
      <w:pPr>
        <w:rPr>
          <w:noProof/>
          <w:lang w:val="it-IT"/>
        </w:rPr>
      </w:pPr>
      <w:r>
        <w:rPr>
          <w:noProof/>
          <w:lang w:val="it-IT"/>
        </w:rPr>
        <w:t xml:space="preserve">Le </w:t>
      </w:r>
      <w:r w:rsidRPr="0070025E">
        <w:rPr>
          <w:noProof/>
          <w:lang w:val="it-IT"/>
        </w:rPr>
        <w:t>immagin</w:t>
      </w:r>
      <w:r>
        <w:rPr>
          <w:noProof/>
          <w:lang w:val="it-IT"/>
        </w:rPr>
        <w:t>i</w:t>
      </w:r>
      <w:r w:rsidRPr="0070025E">
        <w:rPr>
          <w:noProof/>
          <w:lang w:val="it-IT"/>
        </w:rPr>
        <w:t xml:space="preserve"> in una </w:t>
      </w:r>
      <w:r>
        <w:rPr>
          <w:noProof/>
          <w:lang w:val="it-IT"/>
        </w:rPr>
        <w:t xml:space="preserve">bag sono inseirte casualmente ed </w:t>
      </w:r>
      <w:r w:rsidRPr="0070025E">
        <w:rPr>
          <w:noProof/>
          <w:lang w:val="it-IT"/>
        </w:rPr>
        <w:t xml:space="preserve">ogni </w:t>
      </w:r>
      <w:r>
        <w:rPr>
          <w:noProof/>
          <w:lang w:val="it-IT"/>
        </w:rPr>
        <w:t>bag</w:t>
      </w:r>
      <w:r w:rsidRPr="0070025E">
        <w:rPr>
          <w:noProof/>
          <w:lang w:val="it-IT"/>
        </w:rPr>
        <w:t xml:space="preserve"> contiene da 3 a 7 istanze.</w:t>
      </w:r>
    </w:p>
    <w:p w14:paraId="2FD26FEE" w14:textId="6D690B68" w:rsidR="009D79BD" w:rsidRDefault="009D79BD" w:rsidP="00232DA1">
      <w:pPr>
        <w:rPr>
          <w:i/>
          <w:iCs/>
          <w:noProof/>
          <w:lang w:val="it-IT"/>
        </w:rPr>
      </w:pPr>
      <w:r w:rsidRPr="009D79BD">
        <w:rPr>
          <w:b/>
          <w:bCs/>
          <w:i/>
          <w:iCs/>
          <w:noProof/>
          <w:lang w:val="it-IT"/>
        </w:rPr>
        <w:t>Passaggio 2:</w:t>
      </w:r>
      <w:r w:rsidRPr="009D79BD">
        <w:rPr>
          <w:i/>
          <w:iCs/>
          <w:noProof/>
          <w:lang w:val="it-IT"/>
        </w:rPr>
        <w:t> pre-training su 2 parti del set di dati MNIST</w:t>
      </w:r>
      <w:r>
        <w:rPr>
          <w:i/>
          <w:iCs/>
          <w:noProof/>
          <w:lang w:val="it-IT"/>
        </w:rPr>
        <w:t>. Scelta modello, addestramento modello e salva il modello.</w:t>
      </w:r>
    </w:p>
    <w:p w14:paraId="71E78CBD" w14:textId="21D5DF93" w:rsidR="009D79BD" w:rsidRDefault="009D79BD" w:rsidP="00232DA1">
      <w:pPr>
        <w:rPr>
          <w:i/>
          <w:iCs/>
          <w:noProof/>
          <w:lang w:val="it-IT"/>
        </w:rPr>
      </w:pPr>
      <w:r w:rsidRPr="009D79BD">
        <w:rPr>
          <w:b/>
          <w:bCs/>
          <w:i/>
          <w:iCs/>
          <w:noProof/>
          <w:lang w:val="it-IT"/>
        </w:rPr>
        <w:t>Passaggio 3:</w:t>
      </w:r>
      <w:r w:rsidRPr="009D79BD">
        <w:rPr>
          <w:i/>
          <w:iCs/>
          <w:noProof/>
          <w:lang w:val="it-IT"/>
        </w:rPr>
        <w:t> carica il modello pre-addestrato ed estrai le funzionalità dall'ultimo livello</w:t>
      </w:r>
      <w:r>
        <w:rPr>
          <w:i/>
          <w:iCs/>
          <w:noProof/>
          <w:lang w:val="it-IT"/>
        </w:rPr>
        <w:t xml:space="preserve">. </w:t>
      </w:r>
    </w:p>
    <w:p w14:paraId="24EECED0" w14:textId="717A054F" w:rsidR="009D79BD" w:rsidRDefault="009D79BD" w:rsidP="009D79BD">
      <w:pPr>
        <w:pStyle w:val="Paragrafoelenco"/>
        <w:numPr>
          <w:ilvl w:val="0"/>
          <w:numId w:val="3"/>
        </w:numPr>
        <w:rPr>
          <w:noProof/>
          <w:lang w:val="it-IT"/>
        </w:rPr>
      </w:pPr>
      <w:r>
        <w:rPr>
          <w:noProof/>
          <w:lang w:val="it-IT"/>
        </w:rPr>
        <w:lastRenderedPageBreak/>
        <w:t>Suddividere il resto del dataset per il training, la validation e il test</w:t>
      </w:r>
    </w:p>
    <w:p w14:paraId="0E1BA040" w14:textId="77777777" w:rsidR="009D79BD" w:rsidRPr="009D79BD" w:rsidRDefault="009D79BD" w:rsidP="009D79BD">
      <w:pPr>
        <w:pStyle w:val="Paragrafoelenco"/>
        <w:numPr>
          <w:ilvl w:val="0"/>
          <w:numId w:val="3"/>
        </w:numPr>
        <w:rPr>
          <w:noProof/>
        </w:rPr>
      </w:pPr>
      <w:r w:rsidRPr="009D79BD">
        <w:rPr>
          <w:noProof/>
        </w:rPr>
        <w:t>Get features for training, validation and test set</w:t>
      </w:r>
    </w:p>
    <w:p w14:paraId="29FCC77C" w14:textId="77777777" w:rsidR="009D79BD" w:rsidRPr="009D79BD" w:rsidRDefault="009D79BD" w:rsidP="009D79BD">
      <w:pPr>
        <w:pStyle w:val="Paragrafoelenco"/>
        <w:numPr>
          <w:ilvl w:val="0"/>
          <w:numId w:val="3"/>
        </w:numPr>
        <w:rPr>
          <w:noProof/>
        </w:rPr>
      </w:pPr>
      <w:r w:rsidRPr="009D79BD">
        <w:rPr>
          <w:noProof/>
        </w:rPr>
        <w:t>Get bag_indices and bag_labels</w:t>
      </w:r>
    </w:p>
    <w:p w14:paraId="2309FF78" w14:textId="568B60E4" w:rsidR="009D79BD" w:rsidRDefault="009D79BD" w:rsidP="009D79BD">
      <w:pPr>
        <w:pStyle w:val="Paragrafoelenco"/>
        <w:numPr>
          <w:ilvl w:val="0"/>
          <w:numId w:val="3"/>
        </w:numPr>
        <w:rPr>
          <w:noProof/>
        </w:rPr>
      </w:pPr>
      <w:r w:rsidRPr="009D79BD">
        <w:rPr>
          <w:noProof/>
        </w:rPr>
        <w:t>Map bag_indices with features based on indices and create bag_features</w:t>
      </w:r>
    </w:p>
    <w:p w14:paraId="709EF3E2" w14:textId="376B7BDE" w:rsidR="009D79BD" w:rsidRDefault="009D79BD" w:rsidP="009D79BD">
      <w:pPr>
        <w:rPr>
          <w:i/>
          <w:iCs/>
          <w:noProof/>
          <w:lang w:val="it-IT"/>
        </w:rPr>
      </w:pPr>
      <w:r w:rsidRPr="009D79BD">
        <w:rPr>
          <w:b/>
          <w:bCs/>
          <w:i/>
          <w:iCs/>
          <w:noProof/>
          <w:lang w:val="it-IT"/>
        </w:rPr>
        <w:t>Passaggio 4 :</w:t>
      </w:r>
      <w:r w:rsidRPr="009D79BD">
        <w:rPr>
          <w:i/>
          <w:iCs/>
          <w:noProof/>
          <w:lang w:val="it-IT"/>
        </w:rPr>
        <w:t xml:space="preserve"> addestrare il modello per MIL su bag_features e bag_labels e valutare sul set di prova</w:t>
      </w:r>
      <w:r>
        <w:rPr>
          <w:i/>
          <w:iCs/>
          <w:noProof/>
          <w:lang w:val="it-IT"/>
        </w:rPr>
        <w:t xml:space="preserve">. </w:t>
      </w:r>
    </w:p>
    <w:p w14:paraId="317BB669" w14:textId="1210D8CF" w:rsidR="009D79BD" w:rsidRDefault="009D79BD" w:rsidP="009D79BD">
      <w:pPr>
        <w:rPr>
          <w:b/>
          <w:bCs/>
          <w:noProof/>
        </w:rPr>
      </w:pPr>
      <w:r w:rsidRPr="009D79BD">
        <w:rPr>
          <w:b/>
          <w:bCs/>
          <w:noProof/>
        </w:rPr>
        <w:t>Model for Multiple Instance Learning:</w:t>
      </w:r>
      <w:r>
        <w:rPr>
          <w:b/>
          <w:bCs/>
          <w:noProof/>
        </w:rPr>
        <w:t xml:space="preserve"> </w:t>
      </w:r>
    </w:p>
    <w:p w14:paraId="321B38C9" w14:textId="3EFBA451" w:rsidR="009D79BD" w:rsidRPr="009D79BD" w:rsidRDefault="009D79BD" w:rsidP="009D79BD">
      <w:pPr>
        <w:rPr>
          <w:noProof/>
          <w:lang w:val="it-IT"/>
        </w:rPr>
      </w:pPr>
      <w:r w:rsidRPr="009D79BD">
        <w:rPr>
          <w:noProof/>
          <w:lang w:val="it-IT"/>
        </w:rPr>
        <w:t>L'algoritmo esegue tre passaggi. </w:t>
      </w:r>
      <w:r>
        <w:rPr>
          <w:noProof/>
          <w:lang w:val="it-IT"/>
        </w:rPr>
        <w:t>P</w:t>
      </w:r>
      <w:r w:rsidRPr="009D79BD">
        <w:rPr>
          <w:noProof/>
          <w:lang w:val="it-IT"/>
        </w:rPr>
        <w:t>ossono essere funzioni fisse o funzioni ottimizzabili (reti neurali):</w:t>
      </w:r>
    </w:p>
    <w:p w14:paraId="595E441F" w14:textId="77777777" w:rsidR="009D79BD" w:rsidRPr="009D79BD" w:rsidRDefault="009D79BD" w:rsidP="009D79BD">
      <w:pPr>
        <w:numPr>
          <w:ilvl w:val="0"/>
          <w:numId w:val="4"/>
        </w:numPr>
        <w:rPr>
          <w:noProof/>
        </w:rPr>
      </w:pPr>
      <w:r w:rsidRPr="009D79BD">
        <w:rPr>
          <w:noProof/>
          <w:lang w:val="it-IT"/>
        </w:rPr>
        <w:t>Trasforma le istanze in un incorporamento di bassa dimensionalità. </w:t>
      </w:r>
      <w:r w:rsidRPr="009D79BD">
        <w:rPr>
          <w:noProof/>
        </w:rPr>
        <w:t>(fisso)</w:t>
      </w:r>
    </w:p>
    <w:p w14:paraId="10683B15" w14:textId="77777777" w:rsidR="009D79BD" w:rsidRPr="009D79BD" w:rsidRDefault="009D79BD" w:rsidP="009D79BD">
      <w:pPr>
        <w:numPr>
          <w:ilvl w:val="0"/>
          <w:numId w:val="4"/>
        </w:numPr>
        <w:rPr>
          <w:noProof/>
        </w:rPr>
      </w:pPr>
      <w:r w:rsidRPr="009D79BD">
        <w:rPr>
          <w:noProof/>
          <w:lang w:val="it-IT"/>
        </w:rPr>
        <w:t>Passa l'incorporamento attraverso una funzione di aggregazione invariante di permutazione. </w:t>
      </w:r>
      <w:r w:rsidRPr="009D79BD">
        <w:rPr>
          <w:noProof/>
        </w:rPr>
        <w:t>(ottimizzabile)</w:t>
      </w:r>
    </w:p>
    <w:p w14:paraId="09AF604F" w14:textId="77777777" w:rsidR="009D79BD" w:rsidRPr="009D79BD" w:rsidRDefault="009D79BD" w:rsidP="009D79BD">
      <w:pPr>
        <w:numPr>
          <w:ilvl w:val="0"/>
          <w:numId w:val="4"/>
        </w:numPr>
        <w:rPr>
          <w:noProof/>
        </w:rPr>
      </w:pPr>
      <w:r w:rsidRPr="009D79BD">
        <w:rPr>
          <w:noProof/>
          <w:lang w:val="it-IT"/>
        </w:rPr>
        <w:t>Si trasforma nella probabilità della borsa. </w:t>
      </w:r>
      <w:r w:rsidRPr="009D79BD">
        <w:rPr>
          <w:noProof/>
        </w:rPr>
        <w:t>(ottimizzabile)</w:t>
      </w:r>
    </w:p>
    <w:p w14:paraId="2B5A4090" w14:textId="77777777" w:rsidR="009D79BD" w:rsidRPr="009D79BD" w:rsidRDefault="009D79BD" w:rsidP="009D79BD">
      <w:pPr>
        <w:rPr>
          <w:noProof/>
        </w:rPr>
      </w:pPr>
    </w:p>
    <w:p w14:paraId="2FFDD1EF" w14:textId="598DB848" w:rsidR="009D79BD" w:rsidRDefault="009D79BD" w:rsidP="009D79BD">
      <w:pPr>
        <w:rPr>
          <w:noProof/>
        </w:rPr>
      </w:pPr>
    </w:p>
    <w:p w14:paraId="2CE37CBF" w14:textId="7E5270C2" w:rsidR="00E9356C" w:rsidRDefault="00E9356C" w:rsidP="009D79BD">
      <w:pPr>
        <w:rPr>
          <w:rFonts w:ascii="Verdana" w:hAnsi="Verdana"/>
          <w:color w:val="000000"/>
          <w:sz w:val="20"/>
          <w:szCs w:val="20"/>
          <w:shd w:val="clear" w:color="auto" w:fill="FFFFFF"/>
          <w:lang w:val="it-IT"/>
        </w:rPr>
      </w:pPr>
      <w:r w:rsidRPr="00E9356C">
        <w:rPr>
          <w:noProof/>
          <w:lang w:val="it-IT"/>
        </w:rPr>
        <w:t xml:space="preserve">Es. </w:t>
      </w:r>
      <w:r w:rsidRPr="00E9356C">
        <w:rPr>
          <w:rFonts w:ascii="Verdana" w:hAnsi="Verdana"/>
          <w:color w:val="000000"/>
          <w:sz w:val="20"/>
          <w:szCs w:val="20"/>
          <w:shd w:val="clear" w:color="auto" w:fill="FFFFFF"/>
          <w:lang w:val="it-IT"/>
        </w:rPr>
        <w:t>MUSK-188 è un esempio. È composto da più di una * istanza *.</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L'esempio nel suo insieme ha una classe. Non sappiamo quale delle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istanze nell'esempio sia responsabile della determinazione della classe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dell'esempio nel suo insieme. </w:t>
      </w:r>
      <w:r w:rsidRPr="00F41D95">
        <w:rPr>
          <w:rFonts w:ascii="Verdana" w:hAnsi="Verdana"/>
          <w:color w:val="000000"/>
          <w:sz w:val="20"/>
          <w:szCs w:val="20"/>
          <w:shd w:val="clear" w:color="auto" w:fill="FFFFFF"/>
          <w:lang w:val="it-IT"/>
        </w:rPr>
        <w:t>Questo è il problema di apprendimento "multiistanza".</w:t>
      </w:r>
    </w:p>
    <w:p w14:paraId="3BBCCE25" w14:textId="553D2B18" w:rsidR="00F41D95" w:rsidRDefault="00F41D95" w:rsidP="009D79BD">
      <w:pPr>
        <w:rPr>
          <w:rFonts w:ascii="Verdana" w:hAnsi="Verdana"/>
          <w:color w:val="000000"/>
          <w:sz w:val="20"/>
          <w:szCs w:val="20"/>
          <w:shd w:val="clear" w:color="auto" w:fill="FFFFFF"/>
          <w:lang w:val="it-IT"/>
        </w:rPr>
      </w:pPr>
    </w:p>
    <w:p w14:paraId="4C566275" w14:textId="6672A635" w:rsidR="00F41D95" w:rsidRDefault="00F41D95"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Es.5  </w:t>
      </w:r>
      <w:r>
        <w:rPr>
          <w:rFonts w:ascii="Verdana" w:hAnsi="Verdana"/>
          <w:color w:val="000000"/>
          <w:sz w:val="20"/>
          <w:szCs w:val="20"/>
          <w:shd w:val="clear" w:color="auto" w:fill="FFFFFF"/>
          <w:lang w:val="it-IT"/>
        </w:rPr>
        <w:br/>
        <w:t>Classificaione del desereto</w:t>
      </w:r>
      <w:r w:rsidR="00443A56">
        <w:rPr>
          <w:rFonts w:ascii="Verdana" w:hAnsi="Verdana"/>
          <w:color w:val="000000"/>
          <w:sz w:val="20"/>
          <w:szCs w:val="20"/>
          <w:shd w:val="clear" w:color="auto" w:fill="FFFFFF"/>
          <w:lang w:val="it-IT"/>
        </w:rPr>
        <w:t xml:space="preserve">, mare e spiaggia. L’immagine del deserto contiene immagini di sabbia mentre quella del mare contiene acqua. L’immagine della spiaggia ocntiene però entrambi i segmenti. Per classificare una immagine come spiaggia il modello deve verificare la presenza di entrambi le caratteristice, quidni se si lavorasse in standars MIL assumption in questo caso si fallirebbe. Per alcuyni problemi sono necessarie più istanze positive per assegnare una label positiva alla bag. </w:t>
      </w:r>
    </w:p>
    <w:p w14:paraId="575F1C17" w14:textId="608251F8"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Es.6 </w:t>
      </w:r>
    </w:p>
    <w:p w14:paraId="028F80D2" w14:textId="6599AC4F"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Nella </w:t>
      </w:r>
      <w:r w:rsidR="008E1FA9">
        <w:rPr>
          <w:rFonts w:ascii="Verdana" w:hAnsi="Verdana"/>
          <w:color w:val="000000"/>
          <w:sz w:val="20"/>
          <w:szCs w:val="20"/>
          <w:shd w:val="clear" w:color="auto" w:fill="FFFFFF"/>
          <w:lang w:val="it-IT"/>
        </w:rPr>
        <w:t>rilevazione</w:t>
      </w:r>
      <w:r>
        <w:rPr>
          <w:rFonts w:ascii="Verdana" w:hAnsi="Verdana"/>
          <w:color w:val="000000"/>
          <w:sz w:val="20"/>
          <w:szCs w:val="20"/>
          <w:shd w:val="clear" w:color="auto" w:fill="FFFFFF"/>
          <w:lang w:val="it-IT"/>
        </w:rPr>
        <w:t xml:space="preserve"> di un ingorgo stradale dall’immagine della strada, una macchina sarebbe una positive label per la bag. </w:t>
      </w:r>
      <w:r w:rsidR="008E1FA9">
        <w:rPr>
          <w:rFonts w:ascii="Verdana" w:hAnsi="Verdana"/>
          <w:color w:val="000000"/>
          <w:sz w:val="20"/>
          <w:szCs w:val="20"/>
          <w:shd w:val="clear" w:color="auto" w:fill="FFFFFF"/>
          <w:lang w:val="it-IT"/>
        </w:rPr>
        <w:t>Tuttavia,</w:t>
      </w:r>
      <w:r>
        <w:rPr>
          <w:rFonts w:ascii="Verdana" w:hAnsi="Verdana"/>
          <w:color w:val="000000"/>
          <w:sz w:val="20"/>
          <w:szCs w:val="20"/>
          <w:shd w:val="clear" w:color="auto" w:fill="FFFFFF"/>
          <w:lang w:val="it-IT"/>
        </w:rPr>
        <w:t xml:space="preserve"> servirebbero più auto per creare un ingorgo</w:t>
      </w:r>
      <w:r w:rsidR="008E1FA9">
        <w:rPr>
          <w:rFonts w:ascii="Verdana" w:hAnsi="Verdana"/>
          <w:color w:val="000000"/>
          <w:sz w:val="20"/>
          <w:szCs w:val="20"/>
          <w:shd w:val="clear" w:color="auto" w:fill="FFFFFF"/>
          <w:lang w:val="it-IT"/>
        </w:rPr>
        <w:t xml:space="preserve">. In questa indagine, l’ipotesi collettiva designa tutte le ipotesi in cui più di un’istanza definisce le etichette delle bags. </w:t>
      </w:r>
    </w:p>
    <w:p w14:paraId="3CD4527A" w14:textId="386CF228" w:rsidR="00443A56" w:rsidRDefault="00443A56" w:rsidP="009D79BD">
      <w:pPr>
        <w:rPr>
          <w:rFonts w:ascii="Verdana" w:hAnsi="Verdana"/>
          <w:color w:val="000000"/>
          <w:sz w:val="20"/>
          <w:szCs w:val="20"/>
          <w:shd w:val="clear" w:color="auto" w:fill="FFFFFF"/>
          <w:lang w:val="it-IT"/>
        </w:rPr>
      </w:pPr>
    </w:p>
    <w:p w14:paraId="4692A838" w14:textId="034C5553" w:rsidR="00443A56" w:rsidRDefault="00443A56" w:rsidP="009D79BD">
      <w:pPr>
        <w:rPr>
          <w:rFonts w:ascii="Verdana" w:hAnsi="Verdana"/>
          <w:color w:val="000000"/>
          <w:sz w:val="20"/>
          <w:szCs w:val="20"/>
          <w:shd w:val="clear" w:color="auto" w:fill="FFFFFF"/>
          <w:lang w:val="it-IT"/>
        </w:rPr>
      </w:pPr>
    </w:p>
    <w:p w14:paraId="2271F0A0" w14:textId="0828E8B2" w:rsidR="00443A56" w:rsidRDefault="00443A56" w:rsidP="009D79BD">
      <w:pPr>
        <w:rPr>
          <w:rFonts w:ascii="Verdana" w:hAnsi="Verdana"/>
          <w:color w:val="000000"/>
          <w:sz w:val="20"/>
          <w:szCs w:val="20"/>
          <w:shd w:val="clear" w:color="auto" w:fill="FFFFFF"/>
          <w:lang w:val="it-IT"/>
        </w:rPr>
      </w:pPr>
    </w:p>
    <w:p w14:paraId="2473B27B" w14:textId="0592ECE8" w:rsidR="00443A56" w:rsidRDefault="00443A56" w:rsidP="009D79BD">
      <w:pPr>
        <w:rPr>
          <w:rFonts w:ascii="Verdana" w:hAnsi="Verdana"/>
          <w:color w:val="000000"/>
          <w:sz w:val="20"/>
          <w:szCs w:val="20"/>
          <w:shd w:val="clear" w:color="auto" w:fill="FFFFFF"/>
          <w:lang w:val="it-IT"/>
        </w:rPr>
      </w:pPr>
    </w:p>
    <w:p w14:paraId="70973A0C" w14:textId="749AE048" w:rsidR="00443A56" w:rsidRDefault="00443A56" w:rsidP="009D79BD">
      <w:pPr>
        <w:rPr>
          <w:rFonts w:ascii="Verdana" w:hAnsi="Verdana"/>
          <w:color w:val="000000"/>
          <w:sz w:val="20"/>
          <w:szCs w:val="20"/>
          <w:shd w:val="clear" w:color="auto" w:fill="FFFFFF"/>
          <w:lang w:val="it-IT"/>
        </w:rPr>
      </w:pPr>
    </w:p>
    <w:p w14:paraId="749B2928" w14:textId="7F86DF3C" w:rsidR="00443A56" w:rsidRDefault="00443A56" w:rsidP="009D79BD">
      <w:pPr>
        <w:rPr>
          <w:rFonts w:ascii="Verdana" w:hAnsi="Verdana"/>
          <w:color w:val="000000"/>
          <w:sz w:val="20"/>
          <w:szCs w:val="20"/>
          <w:shd w:val="clear" w:color="auto" w:fill="FFFFFF"/>
          <w:lang w:val="it-IT"/>
        </w:rPr>
      </w:pPr>
    </w:p>
    <w:p w14:paraId="742EFCCD" w14:textId="49A535FD" w:rsidR="00443A56" w:rsidRDefault="00443A56" w:rsidP="009D79BD">
      <w:pPr>
        <w:rPr>
          <w:rFonts w:ascii="Verdana" w:hAnsi="Verdana"/>
          <w:color w:val="000000"/>
          <w:sz w:val="20"/>
          <w:szCs w:val="20"/>
          <w:shd w:val="clear" w:color="auto" w:fill="FFFFFF"/>
          <w:lang w:val="it-IT"/>
        </w:rPr>
      </w:pPr>
    </w:p>
    <w:p w14:paraId="62150BF1" w14:textId="5C77FF01" w:rsidR="00443A56" w:rsidRDefault="00443A56" w:rsidP="009D79BD">
      <w:pPr>
        <w:rPr>
          <w:rFonts w:ascii="Verdana" w:hAnsi="Verdana"/>
          <w:color w:val="000000"/>
          <w:sz w:val="20"/>
          <w:szCs w:val="20"/>
          <w:shd w:val="clear" w:color="auto" w:fill="FFFFFF"/>
          <w:lang w:val="it-IT"/>
        </w:rPr>
      </w:pPr>
    </w:p>
    <w:p w14:paraId="027EBD22" w14:textId="532A66D1" w:rsidR="00443A56" w:rsidRDefault="00443A56" w:rsidP="009D79BD">
      <w:pPr>
        <w:rPr>
          <w:rFonts w:ascii="Verdana" w:hAnsi="Verdana"/>
          <w:color w:val="000000"/>
          <w:sz w:val="20"/>
          <w:szCs w:val="20"/>
          <w:shd w:val="clear" w:color="auto" w:fill="FFFFFF"/>
          <w:lang w:val="it-IT"/>
        </w:rPr>
      </w:pPr>
    </w:p>
    <w:p w14:paraId="1CB732E0" w14:textId="3B2788C7" w:rsidR="00443A56" w:rsidRDefault="00443A56" w:rsidP="009D79BD">
      <w:pPr>
        <w:rPr>
          <w:rFonts w:ascii="Verdana" w:hAnsi="Verdana"/>
          <w:color w:val="000000"/>
          <w:sz w:val="20"/>
          <w:szCs w:val="20"/>
          <w:shd w:val="clear" w:color="auto" w:fill="FFFFFF"/>
          <w:lang w:val="it-IT"/>
        </w:rPr>
      </w:pPr>
    </w:p>
    <w:p w14:paraId="76B7061E" w14:textId="77777777" w:rsidR="00443A56" w:rsidRPr="00F41D95" w:rsidRDefault="00443A56" w:rsidP="009D79BD">
      <w:pPr>
        <w:rPr>
          <w:rFonts w:ascii="Verdana" w:hAnsi="Verdana"/>
          <w:color w:val="000000"/>
          <w:sz w:val="20"/>
          <w:szCs w:val="20"/>
          <w:shd w:val="clear" w:color="auto" w:fill="FFFFFF"/>
          <w:lang w:val="it-IT"/>
        </w:rPr>
      </w:pPr>
    </w:p>
    <w:p w14:paraId="712A9B9C" w14:textId="77777777" w:rsidR="009D79BD" w:rsidRPr="00F41D95" w:rsidRDefault="009D79BD" w:rsidP="009D79BD">
      <w:pPr>
        <w:pStyle w:val="Paragrafoelenco"/>
        <w:rPr>
          <w:noProof/>
          <w:lang w:val="it-IT"/>
        </w:rPr>
      </w:pPr>
    </w:p>
    <w:p w14:paraId="7BCB1312" w14:textId="77777777" w:rsidR="00AB075E" w:rsidRPr="00F41D95" w:rsidRDefault="00AB075E" w:rsidP="00232DA1">
      <w:pPr>
        <w:rPr>
          <w:rFonts w:ascii="Arial" w:hAnsi="Arial" w:cs="Arial"/>
          <w:color w:val="202122"/>
          <w:sz w:val="21"/>
          <w:szCs w:val="21"/>
          <w:shd w:val="clear" w:color="auto" w:fill="FFFFFF"/>
          <w:lang w:val="it-IT"/>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Se lo spazio delle istanze è X, quindi l'insieme delle bags è l'insieme delle funzioni 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 {B : X -&gt; N} che è isomorfo all'insieme dei multi-sottoinsiemi di X.</w:t>
      </w:r>
      <w:r w:rsidRPr="009715B7">
        <w:rPr>
          <w:rFonts w:ascii="Arial" w:hAnsi="Arial" w:cs="Arial"/>
          <w:color w:val="202122"/>
          <w:shd w:val="clear" w:color="auto" w:fill="FFFFFF"/>
          <w:lang w:val="it-IT"/>
        </w:rPr>
        <w:b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  N</w:t>
      </w:r>
      <w:r w:rsidR="009715B7" w:rsidRPr="009715B7">
        <w:rPr>
          <w:rFonts w:ascii="Cambria Math" w:hAnsi="Cambria Math" w:cs="Cambria Math"/>
          <w:color w:val="202124"/>
          <w:shd w:val="clear" w:color="auto" w:fill="FFFFFF"/>
          <w:vertAlign w:val="superscript"/>
          <w:lang w:val="it-IT"/>
        </w:rPr>
        <w:t>x</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0DA6AD9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Sia Y </w:t>
      </w:r>
      <w:r w:rsidR="00AB075E" w:rsidRPr="009715B7">
        <w:rPr>
          <w:rFonts w:ascii="Arial" w:hAnsi="Arial" w:cs="Arial"/>
          <w:color w:val="202122"/>
          <w:shd w:val="clear" w:color="auto" w:fill="FFFFFF"/>
          <w:lang w:val="it-IT"/>
        </w:rPr>
        <w:t xml:space="preserve">lo spazio delle etichette, quindi un "concetto di istanze multiple" è una mappa </w:t>
      </w:r>
      <w:r w:rsidRPr="009715B7">
        <w:rPr>
          <w:rFonts w:ascii="Arial" w:hAnsi="Arial" w:cs="Arial"/>
          <w:color w:val="202122"/>
          <w:shd w:val="clear" w:color="auto" w:fill="FFFFFF"/>
          <w:lang w:val="it-IT"/>
        </w:rPr>
        <w:t>c : N</w:t>
      </w:r>
      <w:r w:rsidRPr="009715B7">
        <w:rPr>
          <w:rFonts w:ascii="Arial" w:hAnsi="Arial" w:cs="Arial"/>
          <w:color w:val="202122"/>
          <w:shd w:val="clear" w:color="auto" w:fill="FFFFFF"/>
          <w:vertAlign w:val="superscript"/>
          <w:lang w:val="it-IT"/>
        </w:rPr>
        <w:t>x</w:t>
      </w:r>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2"/>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770799AF" w14:textId="77777777" w:rsidR="00080B65" w:rsidRDefault="00080B65" w:rsidP="00812757">
      <w:pPr>
        <w:ind w:left="360"/>
        <w:rPr>
          <w:rFonts w:ascii="Arial" w:hAnsi="Arial" w:cs="Arial"/>
          <w:color w:val="202122"/>
          <w:shd w:val="clear" w:color="auto" w:fill="FFFFFF"/>
          <w:lang w:val="it-IT"/>
        </w:rPr>
      </w:pPr>
      <w:r>
        <w:rPr>
          <w:rFonts w:ascii="Arial" w:hAnsi="Arial" w:cs="Arial"/>
          <w:color w:val="202122"/>
          <w:shd w:val="clear" w:color="auto" w:fill="FFFFFF"/>
          <w:lang w:val="it-IT"/>
        </w:rPr>
        <w:t>L</w:t>
      </w:r>
      <w:r w:rsidR="00B32E34">
        <w:rPr>
          <w:rFonts w:ascii="Arial" w:hAnsi="Arial" w:cs="Arial"/>
          <w:color w:val="202122"/>
          <w:shd w:val="clear" w:color="auto" w:fill="FFFFFF"/>
          <w:lang w:val="it-IT"/>
        </w:rPr>
        <w:t>a coppia (</w:t>
      </w:r>
      <w:r w:rsidR="00845CAA"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00845CAA"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00845CAA"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w:t>
      </w:r>
    </w:p>
    <w:p w14:paraId="2F5B41BD" w14:textId="799FBDC4" w:rsidR="00845CAA" w:rsidRDefault="00845CAA" w:rsidP="00812757">
      <w:pPr>
        <w:ind w:left="360"/>
        <w:rPr>
          <w:rFonts w:ascii="Arial" w:eastAsiaTheme="minorEastAsia" w:hAnsi="Arial" w:cs="Arial"/>
          <w:color w:val="202122"/>
          <w:sz w:val="24"/>
          <w:szCs w:val="24"/>
          <w:shd w:val="clear" w:color="auto" w:fill="FFFFFF"/>
          <w:lang w:val="it-IT"/>
        </w:rPr>
      </w:pPr>
      <w:r w:rsidRPr="00845CAA">
        <w:rPr>
          <w:rFonts w:ascii="Arial" w:hAnsi="Arial" w:cs="Arial"/>
          <w:color w:val="202122"/>
          <w:shd w:val="clear" w:color="auto" w:fill="FFFFFF"/>
          <w:lang w:val="it-IT"/>
        </w:rPr>
        <w:t xml:space="preserve">Formalmente, </w:t>
      </w:r>
      <w:r w:rsidR="00812757">
        <w:rPr>
          <w:rFonts w:ascii="Arial" w:hAnsi="Arial" w:cs="Arial"/>
          <w:color w:val="202122"/>
          <w:shd w:val="clear" w:color="auto" w:fill="FFFFFF"/>
          <w:lang w:val="it-IT"/>
        </w:rPr>
        <w:t xml:space="preserve">se B = {(x1 , y1) … (Xn , Yn)} è una bag. </w:t>
      </w:r>
      <w:r w:rsidR="00812757">
        <w:rPr>
          <w:rFonts w:ascii="Arial" w:hAnsi="Arial" w:cs="Arial"/>
          <w:color w:val="202122"/>
          <w:shd w:val="clear" w:color="auto" w:fill="FFFFFF"/>
          <w:lang w:val="it-IT"/>
        </w:rPr>
        <w:br/>
      </w:r>
      <w:r w:rsidR="00812757" w:rsidRPr="00812757">
        <w:rPr>
          <w:rFonts w:ascii="Arial" w:hAnsi="Arial" w:cs="Arial"/>
          <w:color w:val="202122"/>
          <w:sz w:val="24"/>
          <w:szCs w:val="24"/>
          <w:shd w:val="clear" w:color="auto" w:fill="FFFFFF"/>
          <w:lang w:val="it-IT"/>
        </w:rPr>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sidR="00812757">
        <w:rPr>
          <w:rFonts w:ascii="Arial" w:eastAsiaTheme="minorEastAsia" w:hAnsi="Arial" w:cs="Arial"/>
          <w:color w:val="202122"/>
          <w:sz w:val="24"/>
          <w:szCs w:val="24"/>
          <w:shd w:val="clear" w:color="auto" w:fill="FFFFFF"/>
          <w:lang w:val="it-IT"/>
        </w:rPr>
        <w:t xml:space="preserve">. </w:t>
      </w:r>
    </w:p>
    <w:p w14:paraId="211C4E36" w14:textId="2FBC43A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L'ipotesi MI standard è asimmetrica, il che significa che se le etichette positive e negative sono invertite, l'assunzione ha un significato diverso. Per questo motivo, quando usiamo questa ipotesi, dobbiamo essere chiari su quale etichetta dovrebbe essere quella positiva</w:t>
      </w:r>
      <w:r w:rsidR="00F41D95">
        <w:rPr>
          <w:rFonts w:ascii="Arial" w:hAnsi="Arial" w:cs="Arial"/>
          <w:color w:val="202122"/>
          <w:sz w:val="21"/>
          <w:szCs w:val="21"/>
          <w:shd w:val="clear" w:color="auto" w:fill="FFFFFF"/>
          <w:lang w:val="it-IT"/>
        </w:rPr>
        <w:t xml:space="preserve">. </w:t>
      </w:r>
    </w:p>
    <w:p w14:paraId="647B4A22" w14:textId="3B3BC071" w:rsidR="00F41D95" w:rsidRDefault="00F41D95" w:rsidP="00080B65">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Tutte le bag negative contengono solo istanze negative e le positive contengono almeno una istanza negativa. Questa assunzione può essere ottenuta per affrontare problemi dove bag positive non possono essere identificate da una singola istanza, ma dall’interazione di diverse istanze.</w:t>
      </w:r>
    </w:p>
    <w:p w14:paraId="50061BA7" w14:textId="77777777" w:rsidR="00080B65" w:rsidRDefault="00080B65" w:rsidP="00080B65">
      <w:pPr>
        <w:ind w:left="360"/>
        <w:rPr>
          <w:rFonts w:ascii="Arial" w:hAnsi="Arial" w:cs="Arial"/>
          <w:color w:val="202122"/>
          <w:sz w:val="21"/>
          <w:szCs w:val="21"/>
          <w:shd w:val="clear" w:color="auto" w:fill="FFFFFF"/>
          <w:lang w:val="it-IT"/>
        </w:rPr>
      </w:pPr>
    </w:p>
    <w:p w14:paraId="46CF08CB" w14:textId="0986BC73" w:rsidR="00080B65" w:rsidRDefault="00080B65" w:rsidP="00080B65">
      <w:pPr>
        <w:ind w:left="360"/>
        <w:jc w:val="center"/>
        <w:rPr>
          <w:rFonts w:ascii="Arial" w:hAnsi="Arial" w:cs="Arial"/>
          <w:b/>
          <w:bCs/>
          <w:color w:val="202122"/>
          <w:sz w:val="21"/>
          <w:szCs w:val="21"/>
          <w:shd w:val="clear" w:color="auto" w:fill="FFFFFF"/>
          <w:lang w:val="it-IT"/>
        </w:rPr>
      </w:pPr>
      <w:r w:rsidRPr="00080B65">
        <w:rPr>
          <w:rFonts w:ascii="Arial" w:hAnsi="Arial" w:cs="Arial"/>
          <w:b/>
          <w:bCs/>
          <w:color w:val="202122"/>
          <w:sz w:val="21"/>
          <w:szCs w:val="21"/>
          <w:shd w:val="clear" w:color="auto" w:fill="FFFFFF"/>
          <w:lang w:val="it-IT"/>
        </w:rPr>
        <w:t>Algoritmi per l’apprendimento MIL</w:t>
      </w:r>
    </w:p>
    <w:p w14:paraId="10F8424D" w14:textId="53744E4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Esistono due tipi principali di algoritmi per l'apprendimento di più istanze: algoritmi basati su istanza e basati su metadati</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instance-based and metadata-based</w:t>
      </w:r>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o basati su incorporamento</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 embedding-based algorithms</w:t>
      </w:r>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Il termine "basato sull'istanza" indica che l'algoritmo tenta di trovare un insieme di istanze rappresentative basate su un'ipotesi MI e di classificare le borse future da questi rappresentanti. Al contrario, gli algoritmi basati sui metadati non fanno supposizioni sulla relazione tra istanze ed etichette dei bagagli e cercano invece di estrarre informazioni (o metadati) indipendenti dall'istanza sui bagagli per apprendere il concetto. Per una rassegna di alcuni dei moderni algoritmi di MI vedi Foulds e Frank. </w:t>
      </w:r>
      <w:r w:rsidRPr="00080B65">
        <w:rPr>
          <w:rFonts w:ascii="Arial" w:hAnsi="Arial" w:cs="Arial"/>
          <w:color w:val="202122"/>
          <w:sz w:val="21"/>
          <w:szCs w:val="21"/>
          <w:highlight w:val="yellow"/>
          <w:shd w:val="clear" w:color="auto" w:fill="FFFFFF"/>
          <w:lang w:val="it-IT"/>
        </w:rPr>
        <w:t>(continua su wiki se necessario)</w:t>
      </w:r>
    </w:p>
    <w:p w14:paraId="2FEB019C" w14:textId="77777777" w:rsidR="008E1FA9" w:rsidRDefault="008E1FA9" w:rsidP="00080B65">
      <w:pPr>
        <w:ind w:left="360"/>
        <w:rPr>
          <w:rFonts w:ascii="Arial" w:hAnsi="Arial" w:cs="Arial"/>
          <w:color w:val="202122"/>
          <w:sz w:val="21"/>
          <w:szCs w:val="21"/>
          <w:shd w:val="clear" w:color="auto" w:fill="FFFFFF"/>
          <w:lang w:val="it-IT"/>
        </w:rPr>
      </w:pPr>
    </w:p>
    <w:p w14:paraId="198D710F" w14:textId="74F5283C" w:rsidR="00080B65" w:rsidRDefault="008E1FA9" w:rsidP="008E1FA9">
      <w:pPr>
        <w:ind w:left="360"/>
        <w:jc w:val="center"/>
        <w:rPr>
          <w:rFonts w:ascii="Arial" w:hAnsi="Arial" w:cs="Arial"/>
          <w:b/>
          <w:bCs/>
          <w:color w:val="202122"/>
          <w:sz w:val="21"/>
          <w:szCs w:val="21"/>
          <w:shd w:val="clear" w:color="auto" w:fill="FFFFFF"/>
          <w:lang w:val="it-IT"/>
        </w:rPr>
      </w:pPr>
      <w:r w:rsidRPr="008E1FA9">
        <w:rPr>
          <w:rFonts w:ascii="Arial" w:hAnsi="Arial" w:cs="Arial"/>
          <w:b/>
          <w:bCs/>
          <w:color w:val="202122"/>
          <w:sz w:val="21"/>
          <w:szCs w:val="21"/>
          <w:shd w:val="clear" w:color="auto" w:fill="FFFFFF"/>
          <w:lang w:val="it-IT"/>
        </w:rPr>
        <w:lastRenderedPageBreak/>
        <w:t>Task</w:t>
      </w:r>
    </w:p>
    <w:p w14:paraId="7C1571FD" w14:textId="7AD36795" w:rsidR="008E1FA9" w:rsidRDefault="008E1FA9" w:rsidP="008E1FA9">
      <w:pPr>
        <w:ind w:left="360"/>
        <w:rPr>
          <w:rFonts w:ascii="Arial" w:hAnsi="Arial" w:cs="Arial"/>
          <w:b/>
          <w:bCs/>
          <w:color w:val="202122"/>
          <w:sz w:val="21"/>
          <w:szCs w:val="21"/>
          <w:shd w:val="clear" w:color="auto" w:fill="FFFFFF"/>
          <w:lang w:val="it-IT"/>
        </w:rPr>
      </w:pPr>
      <w:r>
        <w:rPr>
          <w:rFonts w:ascii="Arial" w:hAnsi="Arial" w:cs="Arial"/>
          <w:b/>
          <w:bCs/>
          <w:color w:val="202122"/>
          <w:sz w:val="21"/>
          <w:szCs w:val="21"/>
          <w:shd w:val="clear" w:color="auto" w:fill="FFFFFF"/>
          <w:lang w:val="it-IT"/>
        </w:rPr>
        <w:t>Classificazione</w:t>
      </w:r>
    </w:p>
    <w:p w14:paraId="1B39B9F0" w14:textId="29980328" w:rsidR="008E1FA9" w:rsidRDefault="008E1FA9" w:rsidP="008E1FA9">
      <w:pPr>
        <w:ind w:left="360"/>
        <w:rPr>
          <w:rFonts w:ascii="Arial" w:hAnsi="Arial" w:cs="Arial"/>
          <w:color w:val="202122"/>
          <w:sz w:val="21"/>
          <w:szCs w:val="21"/>
          <w:shd w:val="clear" w:color="auto" w:fill="FFFFFF"/>
          <w:lang w:val="it-IT"/>
        </w:rPr>
      </w:pPr>
      <w:r w:rsidRPr="008E1FA9">
        <w:rPr>
          <w:rFonts w:ascii="Arial" w:hAnsi="Arial" w:cs="Arial"/>
          <w:color w:val="202122"/>
          <w:sz w:val="21"/>
          <w:szCs w:val="21"/>
          <w:shd w:val="clear" w:color="auto" w:fill="FFFFFF"/>
          <w:lang w:val="it-IT"/>
        </w:rPr>
        <w:t>La classificazione può essere eseguita a due livelli: bag e instance</w:t>
      </w:r>
      <w:r>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br/>
        <w:t xml:space="preserve">La </w:t>
      </w:r>
      <w:r w:rsidRPr="003D7DDF">
        <w:rPr>
          <w:rFonts w:ascii="Arial" w:hAnsi="Arial" w:cs="Arial"/>
          <w:b/>
          <w:bCs/>
          <w:color w:val="202122"/>
          <w:sz w:val="21"/>
          <w:szCs w:val="21"/>
          <w:shd w:val="clear" w:color="auto" w:fill="FFFFFF"/>
          <w:lang w:val="it-IT"/>
        </w:rPr>
        <w:t xml:space="preserve">bag classification </w:t>
      </w:r>
      <w:r>
        <w:rPr>
          <w:rFonts w:ascii="Arial" w:hAnsi="Arial" w:cs="Arial"/>
          <w:color w:val="202122"/>
          <w:sz w:val="21"/>
          <w:szCs w:val="21"/>
          <w:shd w:val="clear" w:color="auto" w:fill="FFFFFF"/>
          <w:lang w:val="it-IT"/>
        </w:rPr>
        <w:t xml:space="preserve">è il task più comune per gli algoritmi MIL. Consiste nell’assegnare una label di classe ad un set di istanze. </w:t>
      </w:r>
    </w:p>
    <w:p w14:paraId="47BDE747" w14:textId="44103F5F" w:rsidR="003D7DDF" w:rsidRDefault="003D7DDF" w:rsidP="008E1FA9">
      <w:pPr>
        <w:ind w:left="360"/>
        <w:rPr>
          <w:rFonts w:ascii="Arial" w:hAnsi="Arial" w:cs="Arial"/>
          <w:color w:val="202122"/>
          <w:sz w:val="21"/>
          <w:szCs w:val="21"/>
          <w:shd w:val="clear" w:color="auto" w:fill="FFFFFF"/>
          <w:lang w:val="it-IT"/>
        </w:rPr>
      </w:pPr>
      <w:r w:rsidRPr="003D7DDF">
        <w:rPr>
          <w:rFonts w:ascii="Arial" w:hAnsi="Arial" w:cs="Arial"/>
          <w:b/>
          <w:bCs/>
          <w:color w:val="202122"/>
          <w:sz w:val="21"/>
          <w:szCs w:val="21"/>
          <w:shd w:val="clear" w:color="auto" w:fill="FFFFFF"/>
          <w:lang w:val="it-IT"/>
        </w:rPr>
        <w:t>Instance classification</w:t>
      </w:r>
      <w:r>
        <w:rPr>
          <w:rFonts w:ascii="Arial" w:hAnsi="Arial" w:cs="Arial"/>
          <w:b/>
          <w:bCs/>
          <w:color w:val="202122"/>
          <w:sz w:val="21"/>
          <w:szCs w:val="21"/>
          <w:shd w:val="clear" w:color="auto" w:fill="FFFFFF"/>
          <w:lang w:val="it-IT"/>
        </w:rPr>
        <w:t xml:space="preserve"> </w:t>
      </w:r>
      <w:r>
        <w:rPr>
          <w:rFonts w:ascii="Arial" w:hAnsi="Arial" w:cs="Arial"/>
          <w:color w:val="202122"/>
          <w:sz w:val="21"/>
          <w:szCs w:val="21"/>
          <w:shd w:val="clear" w:color="auto" w:fill="FFFFFF"/>
          <w:lang w:val="it-IT"/>
        </w:rPr>
        <w:t>è differente dalla bag classification perché mentre il training avvine</w:t>
      </w:r>
      <w:r w:rsidR="00D17F14">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t>usando dati organizzati in set</w:t>
      </w:r>
      <w:r w:rsidR="005A5701">
        <w:rPr>
          <w:rFonts w:ascii="Arial" w:hAnsi="Arial" w:cs="Arial"/>
          <w:color w:val="202122"/>
          <w:sz w:val="21"/>
          <w:szCs w:val="21"/>
          <w:shd w:val="clear" w:color="auto" w:fill="FFFFFF"/>
          <w:lang w:val="it-IT"/>
        </w:rPr>
        <w:t xml:space="preserve"> l’obiettivo è di classificare le istanze individualmente.</w:t>
      </w:r>
    </w:p>
    <w:p w14:paraId="7674D7E4" w14:textId="029EE43B" w:rsidR="005A5701" w:rsidRDefault="00EC3BCF" w:rsidP="00EC3BCF">
      <w:pPr>
        <w:ind w:left="360"/>
        <w:rPr>
          <w:rFonts w:ascii="Arial" w:hAnsi="Arial" w:cs="Arial"/>
          <w:color w:val="202122"/>
          <w:sz w:val="21"/>
          <w:szCs w:val="21"/>
          <w:shd w:val="clear" w:color="auto" w:fill="FFFFFF"/>
          <w:lang w:val="it-IT"/>
        </w:rPr>
      </w:pPr>
      <w:r w:rsidRPr="00EC3BCF">
        <w:rPr>
          <w:rFonts w:ascii="Arial" w:hAnsi="Arial" w:cs="Arial"/>
          <w:color w:val="202122"/>
          <w:sz w:val="21"/>
          <w:szCs w:val="21"/>
          <w:shd w:val="clear" w:color="auto" w:fill="FFFFFF"/>
          <w:lang w:val="it-IT"/>
        </w:rPr>
        <w:t>Quando l'obiettivo è</w:t>
      </w:r>
      <w:r>
        <w:rPr>
          <w:rFonts w:ascii="Arial" w:hAnsi="Arial" w:cs="Arial"/>
          <w:color w:val="202122"/>
          <w:sz w:val="21"/>
          <w:szCs w:val="21"/>
          <w:shd w:val="clear" w:color="auto" w:fill="FFFFFF"/>
          <w:lang w:val="it-IT"/>
        </w:rPr>
        <w:t xml:space="preserve"> la bag </w:t>
      </w:r>
      <w:r w:rsidR="00D17F14">
        <w:rPr>
          <w:rFonts w:ascii="Arial" w:hAnsi="Arial" w:cs="Arial"/>
          <w:color w:val="202122"/>
          <w:sz w:val="21"/>
          <w:szCs w:val="21"/>
          <w:shd w:val="clear" w:color="auto" w:fill="FFFFFF"/>
          <w:lang w:val="it-IT"/>
        </w:rPr>
        <w:t>classification</w:t>
      </w:r>
      <w:r w:rsidRPr="00EC3BCF">
        <w:rPr>
          <w:rFonts w:ascii="Arial" w:hAnsi="Arial" w:cs="Arial"/>
          <w:color w:val="202122"/>
          <w:sz w:val="21"/>
          <w:szCs w:val="21"/>
          <w:shd w:val="clear" w:color="auto" w:fill="FFFFFF"/>
          <w:lang w:val="it-IT"/>
        </w:rPr>
        <w:t xml:space="preserve">, l'errata classificazione di un'istanza non influisce necessariamente sulla perdita a livello di bagaglio. Per esempio, in una borsa positiva, pochi casi </w:t>
      </w:r>
      <w:r w:rsidRPr="00EC3BCF">
        <w:rPr>
          <w:rFonts w:ascii="Arial" w:hAnsi="Arial" w:cs="Arial"/>
          <w:color w:val="202122"/>
          <w:sz w:val="21"/>
          <w:szCs w:val="21"/>
          <w:u w:val="single"/>
          <w:shd w:val="clear" w:color="auto" w:fill="FFFFFF"/>
          <w:lang w:val="it-IT"/>
        </w:rPr>
        <w:t>veri negativi</w:t>
      </w:r>
      <w:r w:rsidRPr="00EC3BCF">
        <w:rPr>
          <w:rFonts w:ascii="Arial" w:hAnsi="Arial" w:cs="Arial"/>
          <w:color w:val="202122"/>
          <w:sz w:val="21"/>
          <w:szCs w:val="21"/>
          <w:shd w:val="clear" w:color="auto" w:fill="FFFFFF"/>
          <w:lang w:val="it-IT"/>
        </w:rPr>
        <w:t xml:space="preserve"> possono essere erroneamente classificati come positivi e</w:t>
      </w:r>
      <w:r>
        <w:rPr>
          <w:rFonts w:ascii="Arial" w:hAnsi="Arial" w:cs="Arial"/>
          <w:color w:val="202122"/>
          <w:sz w:val="21"/>
          <w:szCs w:val="21"/>
          <w:shd w:val="clear" w:color="auto" w:fill="FFFFFF"/>
          <w:lang w:val="it-IT"/>
        </w:rPr>
        <w:t xml:space="preserve"> </w:t>
      </w:r>
      <w:r w:rsidRPr="00EC3BCF">
        <w:rPr>
          <w:rFonts w:ascii="Arial" w:hAnsi="Arial" w:cs="Arial"/>
          <w:color w:val="202122"/>
          <w:sz w:val="21"/>
          <w:szCs w:val="21"/>
          <w:shd w:val="clear" w:color="auto" w:fill="FFFFFF"/>
          <w:lang w:val="it-IT"/>
        </w:rPr>
        <w:t>l'etichetta della borsa rimarrà invariata</w:t>
      </w:r>
      <w:r>
        <w:rPr>
          <w:rFonts w:ascii="Arial" w:hAnsi="Arial" w:cs="Arial"/>
          <w:color w:val="202122"/>
          <w:sz w:val="21"/>
          <w:szCs w:val="21"/>
          <w:shd w:val="clear" w:color="auto" w:fill="FFFFFF"/>
          <w:lang w:val="it-IT"/>
        </w:rPr>
        <w:t xml:space="preserve">. </w:t>
      </w:r>
    </w:p>
    <w:p w14:paraId="19B11A83" w14:textId="12E2A78A" w:rsidR="00EC3BCF" w:rsidRDefault="00EC3BCF" w:rsidP="00EC3BCF">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Così la struttura del problema ed il numero di istanze di una bag giocano un ruolo fondamentale. Di conseguenza </w:t>
      </w:r>
      <w:r w:rsidR="00D17F14">
        <w:rPr>
          <w:rFonts w:ascii="Arial" w:hAnsi="Arial" w:cs="Arial"/>
          <w:color w:val="202122"/>
          <w:sz w:val="21"/>
          <w:szCs w:val="21"/>
          <w:shd w:val="clear" w:color="auto" w:fill="FFFFFF"/>
          <w:lang w:val="it-IT"/>
        </w:rPr>
        <w:t>le prestazioni ottenute per la bag-classification non sono rappresentative per la prestazione ottenuta per una instance-classification. Inoltre spesso non è possibile eseguire la classificazione delle istanze</w:t>
      </w:r>
    </w:p>
    <w:p w14:paraId="1C4201E5" w14:textId="218A9DEA" w:rsidR="00D17F14" w:rsidRDefault="00D17F14" w:rsidP="00D17F14">
      <w:pPr>
        <w:ind w:left="360"/>
        <w:rPr>
          <w:rFonts w:ascii="Arial" w:hAnsi="Arial" w:cs="Arial"/>
          <w:color w:val="202122"/>
          <w:sz w:val="21"/>
          <w:szCs w:val="21"/>
          <w:shd w:val="clear" w:color="auto" w:fill="FFFFFF"/>
          <w:lang w:val="it-IT"/>
        </w:rPr>
      </w:pPr>
      <w:r w:rsidRPr="00D17F14">
        <w:rPr>
          <w:rFonts w:ascii="Arial" w:hAnsi="Arial" w:cs="Arial"/>
          <w:color w:val="202122"/>
          <w:sz w:val="21"/>
          <w:szCs w:val="21"/>
          <w:shd w:val="clear" w:color="auto" w:fill="FFFFFF"/>
          <w:lang w:val="it-IT"/>
        </w:rPr>
        <w:t xml:space="preserve">La classificazione MIL non si limita all'assegnazione di una singola etichetta a istanze o </w:t>
      </w:r>
      <w:r>
        <w:rPr>
          <w:rFonts w:ascii="Arial" w:hAnsi="Arial" w:cs="Arial"/>
          <w:color w:val="202122"/>
          <w:sz w:val="21"/>
          <w:szCs w:val="21"/>
          <w:shd w:val="clear" w:color="auto" w:fill="FFFFFF"/>
          <w:lang w:val="it-IT"/>
        </w:rPr>
        <w:t>bags</w:t>
      </w:r>
      <w:r w:rsidRPr="00D17F14">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t>L’a</w:t>
      </w:r>
      <w:r w:rsidRPr="00D17F14">
        <w:rPr>
          <w:rFonts w:ascii="Arial" w:hAnsi="Arial" w:cs="Arial"/>
          <w:color w:val="202122"/>
          <w:sz w:val="21"/>
          <w:szCs w:val="21"/>
          <w:shd w:val="clear" w:color="auto" w:fill="FFFFFF"/>
          <w:lang w:val="it-IT"/>
        </w:rPr>
        <w:t>ssegnazione di più</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le etichette alle borse sono particolarmente rilevanti considerando che possono contenere istanze che rappresentano concetti diversi. Questa idea è stata oggetto di numerose pubblicazioni [35]. La classificazione multi-etichetta è</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soggetto alle stesse caratteristiche problematiche della classificazione con etichetta singola</w:t>
      </w:r>
      <w:r>
        <w:rPr>
          <w:rFonts w:ascii="Arial" w:hAnsi="Arial" w:cs="Arial"/>
          <w:color w:val="202122"/>
          <w:sz w:val="21"/>
          <w:szCs w:val="21"/>
          <w:shd w:val="clear" w:color="auto" w:fill="FFFFFF"/>
          <w:lang w:val="it-IT"/>
        </w:rPr>
        <w:t xml:space="preserve">. </w:t>
      </w:r>
    </w:p>
    <w:p w14:paraId="5DD8EF0D" w14:textId="2B07F404" w:rsidR="00C23724" w:rsidRDefault="00C23724" w:rsidP="00D17F14">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La classificazione è il task più studiato. </w:t>
      </w:r>
    </w:p>
    <w:p w14:paraId="4ADA001C" w14:textId="3D2F62F6" w:rsidR="00D17F14" w:rsidRPr="00D17F14" w:rsidRDefault="00D17F14" w:rsidP="00D17F14">
      <w:pPr>
        <w:ind w:left="360"/>
        <w:rPr>
          <w:rFonts w:ascii="Arial" w:hAnsi="Arial" w:cs="Arial"/>
          <w:b/>
          <w:bCs/>
          <w:color w:val="202122"/>
          <w:sz w:val="21"/>
          <w:szCs w:val="21"/>
          <w:shd w:val="clear" w:color="auto" w:fill="FFFFFF"/>
          <w:lang w:val="it-IT"/>
        </w:rPr>
      </w:pPr>
      <w:r w:rsidRPr="00D17F14">
        <w:rPr>
          <w:rFonts w:ascii="Arial" w:hAnsi="Arial" w:cs="Arial"/>
          <w:b/>
          <w:bCs/>
          <w:color w:val="202122"/>
          <w:sz w:val="21"/>
          <w:szCs w:val="21"/>
          <w:shd w:val="clear" w:color="auto" w:fill="FFFFFF"/>
          <w:lang w:val="it-IT"/>
        </w:rPr>
        <w:t>Regression</w:t>
      </w:r>
    </w:p>
    <w:p w14:paraId="0582CD3B" w14:textId="267A2264" w:rsidR="00EC3BCF" w:rsidRDefault="00D17F14" w:rsidP="00D17F14">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La regressione MIL consiste nell’andare ad assegnare un valore reale ad una bag (o istanza) anziché una class label. </w:t>
      </w:r>
      <w:r w:rsidRPr="00D17F14">
        <w:rPr>
          <w:rFonts w:ascii="Arial" w:hAnsi="Arial" w:cs="Arial"/>
          <w:color w:val="202122"/>
          <w:sz w:val="21"/>
          <w:szCs w:val="21"/>
          <w:shd w:val="clear" w:color="auto" w:fill="FFFFFF"/>
          <w:lang w:val="it-IT"/>
        </w:rPr>
        <w:t>Il problema è stato affrontato in modi diversi. Alcuni metodi assegnano l'estensione</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etichetta della borsa basata su una singola istanza. Questo esempio può essere il più vicino a un concetto di obiettivo [36], o</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il miglior adattamento in un modello di regressione [37]. Altri metodi funzionano sotto l'assunzione collettiva e</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utilizzare la media o una combinazione ponderata delle istanze per rappresentare i sacchetti come una singola caratteristica</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 xml:space="preserve">vettore [38–40]. </w:t>
      </w:r>
      <w:r>
        <w:rPr>
          <w:rFonts w:ascii="Arial" w:hAnsi="Arial" w:cs="Arial"/>
          <w:color w:val="202122"/>
          <w:sz w:val="21"/>
          <w:szCs w:val="21"/>
          <w:shd w:val="clear" w:color="auto" w:fill="FFFFFF"/>
          <w:lang w:val="it-IT"/>
        </w:rPr>
        <w:br/>
      </w:r>
      <w:r w:rsidRPr="00D17F14">
        <w:rPr>
          <w:rFonts w:ascii="Arial" w:hAnsi="Arial" w:cs="Arial"/>
          <w:color w:val="202122"/>
          <w:sz w:val="21"/>
          <w:szCs w:val="21"/>
          <w:shd w:val="clear" w:color="auto" w:fill="FFFFFF"/>
          <w:lang w:val="it-IT"/>
        </w:rPr>
        <w:t xml:space="preserve">In alternativa, </w:t>
      </w:r>
      <w:r>
        <w:rPr>
          <w:rFonts w:ascii="Arial" w:hAnsi="Arial" w:cs="Arial"/>
          <w:color w:val="202122"/>
          <w:sz w:val="21"/>
          <w:szCs w:val="21"/>
          <w:shd w:val="clear" w:color="auto" w:fill="FFFFFF"/>
          <w:lang w:val="it-IT"/>
        </w:rPr>
        <w:t>si</w:t>
      </w:r>
      <w:r w:rsidRPr="00D17F14">
        <w:rPr>
          <w:rFonts w:ascii="Arial" w:hAnsi="Arial" w:cs="Arial"/>
          <w:color w:val="202122"/>
          <w:sz w:val="21"/>
          <w:szCs w:val="21"/>
          <w:shd w:val="clear" w:color="auto" w:fill="FFFFFF"/>
          <w:lang w:val="it-IT"/>
        </w:rPr>
        <w:t xml:space="preserve"> può semplicemente sostituire un classificatore a livello di borsa con un regressore</w:t>
      </w:r>
      <w:r>
        <w:rPr>
          <w:rFonts w:ascii="Arial" w:hAnsi="Arial" w:cs="Arial"/>
          <w:color w:val="202122"/>
          <w:sz w:val="21"/>
          <w:szCs w:val="21"/>
          <w:shd w:val="clear" w:color="auto" w:fill="FFFFFF"/>
          <w:lang w:val="it-IT"/>
        </w:rPr>
        <w:t xml:space="preserve">. </w:t>
      </w:r>
    </w:p>
    <w:p w14:paraId="36860E27" w14:textId="3559DE84" w:rsidR="00D17F14" w:rsidRDefault="00D17F14" w:rsidP="00D17F14">
      <w:pPr>
        <w:ind w:left="360"/>
        <w:rPr>
          <w:rFonts w:ascii="Arial" w:hAnsi="Arial" w:cs="Arial"/>
          <w:color w:val="202122"/>
          <w:sz w:val="21"/>
          <w:szCs w:val="21"/>
          <w:shd w:val="clear" w:color="auto" w:fill="FFFFFF"/>
          <w:lang w:val="it-IT"/>
        </w:rPr>
      </w:pPr>
      <w:r w:rsidRPr="00D17F14">
        <w:rPr>
          <w:rFonts w:ascii="Arial" w:hAnsi="Arial" w:cs="Arial"/>
          <w:b/>
          <w:bCs/>
          <w:color w:val="202122"/>
          <w:sz w:val="21"/>
          <w:szCs w:val="21"/>
          <w:shd w:val="clear" w:color="auto" w:fill="FFFFFF"/>
          <w:lang w:val="it-IT"/>
        </w:rPr>
        <w:t>Ranking</w:t>
      </w:r>
      <w:r w:rsidRPr="00D17F14">
        <w:rPr>
          <w:rFonts w:ascii="Arial" w:hAnsi="Arial" w:cs="Arial"/>
          <w:color w:val="202122"/>
          <w:sz w:val="21"/>
          <w:szCs w:val="21"/>
          <w:shd w:val="clear" w:color="auto" w:fill="FFFFFF"/>
          <w:lang w:val="it-IT"/>
        </w:rPr>
        <w:t xml:space="preserve">: alcuni metodi sono stati proposti per classificare borse o istanze invece di assegnare una </w:t>
      </w:r>
      <w:r w:rsidR="00C23724">
        <w:rPr>
          <w:rFonts w:ascii="Arial" w:hAnsi="Arial" w:cs="Arial"/>
          <w:color w:val="202122"/>
          <w:sz w:val="21"/>
          <w:szCs w:val="21"/>
          <w:shd w:val="clear" w:color="auto" w:fill="FFFFFF"/>
          <w:lang w:val="it-IT"/>
        </w:rPr>
        <w:t>class label</w:t>
      </w:r>
      <w:r w:rsidRPr="00D17F14">
        <w:rPr>
          <w:rFonts w:ascii="Arial" w:hAnsi="Arial" w:cs="Arial"/>
          <w:color w:val="202122"/>
          <w:sz w:val="21"/>
          <w:szCs w:val="21"/>
          <w:shd w:val="clear" w:color="auto" w:fill="FFFFFF"/>
          <w:lang w:val="it-IT"/>
        </w:rPr>
        <w:t xml:space="preserve"> o un</w:t>
      </w:r>
      <w:r w:rsidR="00C23724">
        <w:rPr>
          <w:rFonts w:ascii="Arial" w:hAnsi="Arial" w:cs="Arial"/>
          <w:color w:val="202122"/>
          <w:sz w:val="21"/>
          <w:szCs w:val="21"/>
          <w:shd w:val="clear" w:color="auto" w:fill="FFFFFF"/>
          <w:lang w:val="it-IT"/>
        </w:rPr>
        <w:t xml:space="preserve"> punteggio (ranking)</w:t>
      </w:r>
      <w:r w:rsidRPr="00D17F14">
        <w:rPr>
          <w:rFonts w:ascii="Arial" w:hAnsi="Arial" w:cs="Arial"/>
          <w:color w:val="202122"/>
          <w:sz w:val="21"/>
          <w:szCs w:val="21"/>
          <w:shd w:val="clear" w:color="auto" w:fill="FFFFFF"/>
          <w:lang w:val="it-IT"/>
        </w:rPr>
        <w:t>. Il problema è diverso dalla regressione perché l'obiettivo non è ottenere un reale esatto</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etichetta di valore, ma per confrontare l'entità dei punteggi per eseguire l'ordinamento. La classifica può essere eseguita</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a livello di</w:t>
      </w:r>
      <w:r w:rsidR="00C23724">
        <w:rPr>
          <w:rFonts w:ascii="Arial" w:hAnsi="Arial" w:cs="Arial"/>
          <w:color w:val="202122"/>
          <w:sz w:val="21"/>
          <w:szCs w:val="21"/>
          <w:shd w:val="clear" w:color="auto" w:fill="FFFFFF"/>
          <w:lang w:val="it-IT"/>
        </w:rPr>
        <w:t xml:space="preserve"> bag</w:t>
      </w:r>
      <w:r w:rsidRPr="00D17F14">
        <w:rPr>
          <w:rFonts w:ascii="Arial" w:hAnsi="Arial" w:cs="Arial"/>
          <w:color w:val="202122"/>
          <w:sz w:val="21"/>
          <w:szCs w:val="21"/>
          <w:shd w:val="clear" w:color="auto" w:fill="FFFFFF"/>
          <w:lang w:val="it-IT"/>
        </w:rPr>
        <w:t xml:space="preserve"> [42] o</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a livello di istanza [43].</w:t>
      </w:r>
    </w:p>
    <w:p w14:paraId="7D2EABF1" w14:textId="74B36730" w:rsidR="00EC3BCF" w:rsidRDefault="00C23724" w:rsidP="00C23724">
      <w:pPr>
        <w:ind w:left="360"/>
        <w:rPr>
          <w:rFonts w:ascii="Arial" w:hAnsi="Arial" w:cs="Arial"/>
          <w:color w:val="202122"/>
          <w:sz w:val="21"/>
          <w:szCs w:val="21"/>
          <w:shd w:val="clear" w:color="auto" w:fill="FFFFFF"/>
          <w:lang w:val="it-IT"/>
        </w:rPr>
      </w:pPr>
      <w:r w:rsidRPr="00C23724">
        <w:rPr>
          <w:rFonts w:ascii="Arial" w:hAnsi="Arial" w:cs="Arial"/>
          <w:b/>
          <w:bCs/>
          <w:color w:val="202122"/>
          <w:sz w:val="21"/>
          <w:szCs w:val="21"/>
          <w:shd w:val="clear" w:color="auto" w:fill="FFFFFF"/>
          <w:lang w:val="it-IT"/>
        </w:rPr>
        <w:t>Clustering</w:t>
      </w:r>
      <w:r w:rsidRPr="00C23724">
        <w:rPr>
          <w:rFonts w:ascii="Arial" w:hAnsi="Arial" w:cs="Arial"/>
          <w:color w:val="202122"/>
          <w:sz w:val="21"/>
          <w:szCs w:val="21"/>
          <w:shd w:val="clear" w:color="auto" w:fill="FFFFFF"/>
          <w:lang w:val="it-IT"/>
        </w:rPr>
        <w:t xml:space="preserve">: questo compito consiste nel trovare gruppi o una struttura tra un insieme di borse senza etichetta. </w:t>
      </w:r>
      <w:r>
        <w:rPr>
          <w:rFonts w:ascii="Arial" w:hAnsi="Arial" w:cs="Arial"/>
          <w:color w:val="202122"/>
          <w:sz w:val="21"/>
          <w:szCs w:val="21"/>
          <w:shd w:val="clear" w:color="auto" w:fill="FFFFFF"/>
          <w:lang w:val="it-IT"/>
        </w:rPr>
        <w:t>L</w:t>
      </w:r>
      <w:r w:rsidRPr="00C23724">
        <w:rPr>
          <w:rFonts w:ascii="Arial" w:hAnsi="Arial" w:cs="Arial"/>
          <w:color w:val="202122"/>
          <w:sz w:val="21"/>
          <w:szCs w:val="21"/>
          <w:shd w:val="clear" w:color="auto" w:fill="FFFFFF"/>
          <w:lang w:val="it-IT"/>
        </w:rPr>
        <w:t>a letteratura sull'argomento è limitata. In alcuni casi, il raggruppamento viene eseguito nello spazio della borsa</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In alternativa, il clustering può essere eseguito a livello di istanza. Ad esempio, in [45], l'algoritmo</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identifica l'istanza più rilevante di ciascuna borsa ed esegue il raggruppamento del margine massimo su queste</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istanze.</w:t>
      </w:r>
    </w:p>
    <w:p w14:paraId="186C32DC" w14:textId="09E7F2B3" w:rsidR="00EC3BCF" w:rsidRDefault="00EC3BCF" w:rsidP="008E1FA9">
      <w:pPr>
        <w:ind w:left="360"/>
        <w:rPr>
          <w:rFonts w:ascii="Arial" w:hAnsi="Arial" w:cs="Arial"/>
          <w:color w:val="202122"/>
          <w:sz w:val="21"/>
          <w:szCs w:val="21"/>
          <w:shd w:val="clear" w:color="auto" w:fill="FFFFFF"/>
          <w:lang w:val="it-IT"/>
        </w:rPr>
      </w:pPr>
    </w:p>
    <w:p w14:paraId="2256802A" w14:textId="6B7F9B81" w:rsidR="00EC3BCF" w:rsidRDefault="00EC3BCF" w:rsidP="008E1FA9">
      <w:pPr>
        <w:ind w:left="360"/>
        <w:rPr>
          <w:rFonts w:ascii="Arial" w:hAnsi="Arial" w:cs="Arial"/>
          <w:color w:val="202122"/>
          <w:sz w:val="21"/>
          <w:szCs w:val="21"/>
          <w:shd w:val="clear" w:color="auto" w:fill="FFFFFF"/>
          <w:lang w:val="it-IT"/>
        </w:rPr>
      </w:pPr>
    </w:p>
    <w:p w14:paraId="197D924F" w14:textId="0162B0A7" w:rsidR="00EC3BCF" w:rsidRDefault="00EC3BCF" w:rsidP="008E1FA9">
      <w:pPr>
        <w:ind w:left="360"/>
        <w:rPr>
          <w:rFonts w:ascii="Arial" w:hAnsi="Arial" w:cs="Arial"/>
          <w:color w:val="202122"/>
          <w:sz w:val="21"/>
          <w:szCs w:val="21"/>
          <w:shd w:val="clear" w:color="auto" w:fill="FFFFFF"/>
          <w:lang w:val="it-IT"/>
        </w:rPr>
      </w:pPr>
    </w:p>
    <w:p w14:paraId="421FA2E0" w14:textId="52B84BA9" w:rsidR="00EC3BCF" w:rsidRDefault="00EC3BCF" w:rsidP="008E1FA9">
      <w:pPr>
        <w:ind w:left="360"/>
        <w:rPr>
          <w:rFonts w:ascii="Arial" w:hAnsi="Arial" w:cs="Arial"/>
          <w:color w:val="202122"/>
          <w:sz w:val="21"/>
          <w:szCs w:val="21"/>
          <w:shd w:val="clear" w:color="auto" w:fill="FFFFFF"/>
          <w:lang w:val="it-IT"/>
        </w:rPr>
      </w:pPr>
    </w:p>
    <w:p w14:paraId="033B6100" w14:textId="1804DEDF" w:rsidR="00EC3BCF" w:rsidRDefault="00EC3BCF" w:rsidP="008E1FA9">
      <w:pPr>
        <w:ind w:left="360"/>
        <w:rPr>
          <w:rFonts w:ascii="Arial" w:hAnsi="Arial" w:cs="Arial"/>
          <w:color w:val="202122"/>
          <w:sz w:val="21"/>
          <w:szCs w:val="21"/>
          <w:shd w:val="clear" w:color="auto" w:fill="FFFFFF"/>
          <w:lang w:val="it-IT"/>
        </w:rPr>
      </w:pPr>
    </w:p>
    <w:p w14:paraId="0DE6C864" w14:textId="69A2515C" w:rsidR="00EC3BCF" w:rsidRDefault="00EC3BCF" w:rsidP="008E1FA9">
      <w:pPr>
        <w:ind w:left="360"/>
        <w:rPr>
          <w:rFonts w:ascii="Arial" w:hAnsi="Arial" w:cs="Arial"/>
          <w:color w:val="202122"/>
          <w:sz w:val="21"/>
          <w:szCs w:val="21"/>
          <w:shd w:val="clear" w:color="auto" w:fill="FFFFFF"/>
          <w:lang w:val="it-IT"/>
        </w:rPr>
      </w:pPr>
    </w:p>
    <w:p w14:paraId="5D9A855A" w14:textId="4A0F6BE7" w:rsidR="00C23724" w:rsidRDefault="00C23724" w:rsidP="00C23724">
      <w:pPr>
        <w:ind w:left="360"/>
        <w:rPr>
          <w:rFonts w:ascii="Arial" w:hAnsi="Arial" w:cs="Arial"/>
          <w:color w:val="202122"/>
          <w:sz w:val="21"/>
          <w:szCs w:val="21"/>
          <w:shd w:val="clear" w:color="auto" w:fill="FFFFFF"/>
          <w:lang w:val="it-IT"/>
        </w:rPr>
      </w:pPr>
      <w:r w:rsidRPr="00C23724">
        <w:rPr>
          <w:rFonts w:ascii="Arial" w:hAnsi="Arial" w:cs="Arial"/>
          <w:noProof/>
          <w:color w:val="202122"/>
          <w:sz w:val="21"/>
          <w:szCs w:val="21"/>
          <w:shd w:val="clear" w:color="auto" w:fill="FFFFFF"/>
          <w:lang w:val="it-IT"/>
        </w:rPr>
        <w:lastRenderedPageBreak/>
        <w:drawing>
          <wp:anchor distT="0" distB="0" distL="114300" distR="114300" simplePos="0" relativeHeight="251659264" behindDoc="0" locked="0" layoutInCell="1" allowOverlap="1" wp14:anchorId="3D1E367F" wp14:editId="3405FA14">
            <wp:simplePos x="0" y="0"/>
            <wp:positionH relativeFrom="margin">
              <wp:align>right</wp:align>
            </wp:positionH>
            <wp:positionV relativeFrom="paragraph">
              <wp:posOffset>0</wp:posOffset>
            </wp:positionV>
            <wp:extent cx="3215005" cy="3086100"/>
            <wp:effectExtent l="0" t="0" r="444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3215005" cy="3086100"/>
                    </a:xfrm>
                    <a:prstGeom prst="rect">
                      <a:avLst/>
                    </a:prstGeom>
                  </pic:spPr>
                </pic:pic>
              </a:graphicData>
            </a:graphic>
            <wp14:sizeRelH relativeFrom="margin">
              <wp14:pctWidth>0</wp14:pctWidth>
            </wp14:sizeRelH>
            <wp14:sizeRelV relativeFrom="margin">
              <wp14:pctHeight>0</wp14:pctHeight>
            </wp14:sizeRelV>
          </wp:anchor>
        </w:drawing>
      </w:r>
      <w:r w:rsidRPr="00C23724">
        <w:rPr>
          <w:rFonts w:ascii="Arial" w:hAnsi="Arial" w:cs="Arial"/>
          <w:color w:val="202122"/>
          <w:sz w:val="21"/>
          <w:szCs w:val="21"/>
          <w:shd w:val="clear" w:color="auto" w:fill="FFFFFF"/>
          <w:lang w:val="it-IT"/>
        </w:rPr>
        <w:t>Abbiamo identificato quattro ampie categorie di caratteristiche chiave associate ai problemi MIL che hanno un impatto diretto sul comportamento degli algoritmi MIL: task, bag composition, data distributions and</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label ambiguity</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(come mostrato in Fig.1). Ogni caratteristica pone sfide diverse che devono essere</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affrontato specificamente.</w:t>
      </w:r>
    </w:p>
    <w:p w14:paraId="4CAB6824" w14:textId="7DDF1739" w:rsidR="00C23724" w:rsidRPr="00C23724" w:rsidRDefault="00C23724" w:rsidP="00C23724">
      <w:pPr>
        <w:ind w:left="360"/>
        <w:rPr>
          <w:rFonts w:ascii="Arial" w:hAnsi="Arial" w:cs="Arial"/>
          <w:b/>
          <w:bCs/>
          <w:color w:val="202122"/>
          <w:sz w:val="21"/>
          <w:szCs w:val="21"/>
          <w:shd w:val="clear" w:color="auto" w:fill="FFFFFF"/>
        </w:rPr>
      </w:pPr>
      <w:r w:rsidRPr="00C23724">
        <w:rPr>
          <w:rFonts w:ascii="Arial" w:hAnsi="Arial" w:cs="Arial"/>
          <w:b/>
          <w:bCs/>
          <w:color w:val="202122"/>
          <w:sz w:val="21"/>
          <w:szCs w:val="21"/>
          <w:shd w:val="clear" w:color="auto" w:fill="FFFFFF"/>
        </w:rPr>
        <w:t>Prediction: Instance level vs Bag level</w:t>
      </w:r>
    </w:p>
    <w:p w14:paraId="035474AE" w14:textId="77777777" w:rsidR="00D81725" w:rsidRDefault="00D81725" w:rsidP="00D81725">
      <w:pPr>
        <w:ind w:left="360"/>
        <w:rPr>
          <w:rFonts w:ascii="Arial" w:hAnsi="Arial" w:cs="Arial"/>
          <w:color w:val="202122"/>
          <w:sz w:val="21"/>
          <w:szCs w:val="21"/>
          <w:shd w:val="clear" w:color="auto" w:fill="FFFFFF"/>
          <w:lang w:val="it-IT"/>
        </w:rPr>
      </w:pPr>
      <w:r w:rsidRPr="00D81725">
        <w:rPr>
          <w:rFonts w:ascii="Arial" w:hAnsi="Arial" w:cs="Arial"/>
          <w:color w:val="202122"/>
          <w:sz w:val="21"/>
          <w:szCs w:val="21"/>
          <w:shd w:val="clear" w:color="auto" w:fill="FFFFFF"/>
          <w:lang w:val="it-IT"/>
        </w:rPr>
        <w:t>La principale differenza tra le due attività è il costo di classificazione errata delle istanze. Sotto il</w:t>
      </w:r>
      <w:r>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presupposto MIL standard, non appena un testimone viene identificato in una borsa, viene etichettato come positivo e tutt</w:t>
      </w:r>
      <w:r>
        <w:rPr>
          <w:rFonts w:ascii="Arial" w:hAnsi="Arial" w:cs="Arial"/>
          <w:color w:val="202122"/>
          <w:sz w:val="21"/>
          <w:szCs w:val="21"/>
          <w:shd w:val="clear" w:color="auto" w:fill="FFFFFF"/>
          <w:lang w:val="it-IT"/>
        </w:rPr>
        <w:t xml:space="preserve">e le </w:t>
      </w:r>
      <w:r w:rsidRPr="00D81725">
        <w:rPr>
          <w:rFonts w:ascii="Arial" w:hAnsi="Arial" w:cs="Arial"/>
          <w:color w:val="202122"/>
          <w:sz w:val="21"/>
          <w:szCs w:val="21"/>
          <w:shd w:val="clear" w:color="auto" w:fill="FFFFFF"/>
          <w:lang w:val="it-IT"/>
        </w:rPr>
        <w:t>altre etichette di istanza possono essere ignorate. In tal caso, i falsi positivi (FP) e i falsi negativi (FN) hanno</w:t>
      </w:r>
    </w:p>
    <w:p w14:paraId="728AF019" w14:textId="4EB5AE7C" w:rsidR="00C23724" w:rsidRDefault="00D81725" w:rsidP="00D81725">
      <w:pPr>
        <w:ind w:left="360"/>
        <w:rPr>
          <w:rFonts w:ascii="Arial" w:hAnsi="Arial" w:cs="Arial"/>
          <w:color w:val="202122"/>
          <w:sz w:val="21"/>
          <w:szCs w:val="21"/>
          <w:shd w:val="clear" w:color="auto" w:fill="FFFFFF"/>
          <w:lang w:val="it-IT"/>
        </w:rPr>
      </w:pPr>
      <w:r w:rsidRPr="00D81725">
        <w:rPr>
          <w:rFonts w:ascii="Arial" w:hAnsi="Arial" w:cs="Arial"/>
          <w:color w:val="202122"/>
          <w:sz w:val="21"/>
          <w:szCs w:val="21"/>
          <w:shd w:val="clear" w:color="auto" w:fill="FFFFFF"/>
          <w:lang w:val="it-IT"/>
        </w:rPr>
        <w:t>nessun impatto sull'accuratezza della classificazione del sacchetto, ma viene comunque considerato come errore di classificazione</w:t>
      </w:r>
      <w:r>
        <w:rPr>
          <w:rFonts w:ascii="Arial" w:hAnsi="Arial" w:cs="Arial"/>
          <w:color w:val="202122"/>
          <w:sz w:val="21"/>
          <w:szCs w:val="21"/>
          <w:shd w:val="clear" w:color="auto" w:fill="FFFFFF"/>
          <w:lang w:val="it-IT"/>
        </w:rPr>
        <w:t xml:space="preserve"> a livello di </w:t>
      </w:r>
      <w:r w:rsidRPr="00D81725">
        <w:rPr>
          <w:rFonts w:ascii="Arial" w:hAnsi="Arial" w:cs="Arial"/>
          <w:color w:val="202122"/>
          <w:sz w:val="21"/>
          <w:szCs w:val="21"/>
          <w:shd w:val="clear" w:color="auto" w:fill="FFFFFF"/>
          <w:lang w:val="it-IT"/>
        </w:rPr>
        <w:t>istanza</w:t>
      </w:r>
      <w:r>
        <w:rPr>
          <w:rFonts w:ascii="Arial" w:hAnsi="Arial" w:cs="Arial"/>
          <w:color w:val="202122"/>
          <w:sz w:val="21"/>
          <w:szCs w:val="21"/>
          <w:shd w:val="clear" w:color="auto" w:fill="FFFFFF"/>
          <w:lang w:val="it-IT"/>
        </w:rPr>
        <w:t>.</w:t>
      </w:r>
      <w:r w:rsidRPr="00D81725">
        <w:rPr>
          <w:rFonts w:ascii="Arial" w:hAnsi="Arial" w:cs="Arial"/>
          <w:color w:val="202122"/>
          <w:sz w:val="21"/>
          <w:szCs w:val="21"/>
          <w:shd w:val="clear" w:color="auto" w:fill="FFFFFF"/>
          <w:lang w:val="it-IT"/>
        </w:rPr>
        <w:t xml:space="preserve"> La principale differenza tra le due attività è il costo di classificazione errata delle istanze. Inoltre, quando si considerano </w:t>
      </w:r>
      <w:r>
        <w:rPr>
          <w:rFonts w:ascii="Arial" w:hAnsi="Arial" w:cs="Arial"/>
          <w:color w:val="202122"/>
          <w:sz w:val="21"/>
          <w:szCs w:val="21"/>
          <w:shd w:val="clear" w:color="auto" w:fill="FFFFFF"/>
          <w:lang w:val="it-IT"/>
        </w:rPr>
        <w:t xml:space="preserve">le bag </w:t>
      </w:r>
      <w:r w:rsidRPr="00D81725">
        <w:rPr>
          <w:rFonts w:ascii="Arial" w:hAnsi="Arial" w:cs="Arial"/>
          <w:color w:val="202122"/>
          <w:sz w:val="21"/>
          <w:szCs w:val="21"/>
          <w:shd w:val="clear" w:color="auto" w:fill="FFFFFF"/>
          <w:lang w:val="it-IT"/>
        </w:rPr>
        <w:t>negativ</w:t>
      </w:r>
      <w:r>
        <w:rPr>
          <w:rFonts w:ascii="Arial" w:hAnsi="Arial" w:cs="Arial"/>
          <w:color w:val="202122"/>
          <w:sz w:val="21"/>
          <w:szCs w:val="21"/>
          <w:shd w:val="clear" w:color="auto" w:fill="FFFFFF"/>
          <w:lang w:val="it-IT"/>
        </w:rPr>
        <w:t>e</w:t>
      </w:r>
      <w:r w:rsidRPr="00D81725">
        <w:rPr>
          <w:rFonts w:ascii="Arial" w:hAnsi="Arial" w:cs="Arial"/>
          <w:color w:val="202122"/>
          <w:sz w:val="21"/>
          <w:szCs w:val="21"/>
          <w:shd w:val="clear" w:color="auto" w:fill="FFFFFF"/>
          <w:lang w:val="it-IT"/>
        </w:rPr>
        <w:t xml:space="preserve">, un singolo FP causa una classificazione errata di un sacchetto. </w:t>
      </w:r>
      <w:r>
        <w:rPr>
          <w:rFonts w:ascii="Arial" w:hAnsi="Arial" w:cs="Arial"/>
          <w:color w:val="202122"/>
          <w:sz w:val="21"/>
          <w:szCs w:val="21"/>
          <w:shd w:val="clear" w:color="auto" w:fill="FFFFFF"/>
          <w:lang w:val="it-IT"/>
        </w:rPr>
        <w:br/>
      </w:r>
      <w:r w:rsidRPr="00D81725">
        <w:rPr>
          <w:rFonts w:ascii="Arial" w:hAnsi="Arial" w:cs="Arial"/>
          <w:color w:val="202122"/>
          <w:sz w:val="21"/>
          <w:szCs w:val="21"/>
          <w:shd w:val="clear" w:color="auto" w:fill="FFFFFF"/>
          <w:lang w:val="it-IT"/>
        </w:rPr>
        <w:t>Questo</w:t>
      </w:r>
      <w:r>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 xml:space="preserve">significa che se l'1% delle istanze in ciascuna borsa negativa è stata classificata in modo errato, l'accuratezza </w:t>
      </w:r>
      <w:r w:rsidR="00691532">
        <w:rPr>
          <w:rFonts w:ascii="Arial" w:hAnsi="Arial" w:cs="Arial"/>
          <w:color w:val="202122"/>
          <w:sz w:val="21"/>
          <w:szCs w:val="21"/>
          <w:shd w:val="clear" w:color="auto" w:fill="FFFFFF"/>
          <w:lang w:val="it-IT"/>
        </w:rPr>
        <w:t>delle negative bag</w:t>
      </w:r>
      <w:r w:rsidRPr="00D81725">
        <w:rPr>
          <w:rFonts w:ascii="Arial" w:hAnsi="Arial" w:cs="Arial"/>
          <w:color w:val="202122"/>
          <w:sz w:val="21"/>
          <w:szCs w:val="21"/>
          <w:shd w:val="clear" w:color="auto" w:fill="FFFFFF"/>
          <w:lang w:val="it-IT"/>
        </w:rPr>
        <w:t xml:space="preserve"> sarebbe 0%, anche se l'accuratezza sulle istanze negative sarebbe del 99%. Questo è illustrato</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in Fig. 2. Gli insiemi verdi rappresentano i sacchetti positivi, mentre i sacchetti negativi corrispondono al blu</w:t>
      </w:r>
      <w:r w:rsidR="00691532">
        <w:rPr>
          <w:rFonts w:ascii="Arial" w:hAnsi="Arial" w:cs="Arial"/>
          <w:color w:val="202122"/>
          <w:sz w:val="21"/>
          <w:szCs w:val="21"/>
          <w:shd w:val="clear" w:color="auto" w:fill="FFFFFF"/>
          <w:lang w:val="it-IT"/>
        </w:rPr>
        <w:t>.</w:t>
      </w:r>
      <w:r w:rsidRPr="00D81725">
        <w:rPr>
          <w:rFonts w:ascii="Arial" w:hAnsi="Arial" w:cs="Arial"/>
          <w:color w:val="202122"/>
          <w:sz w:val="21"/>
          <w:szCs w:val="21"/>
          <w:shd w:val="clear" w:color="auto" w:fill="FFFFFF"/>
          <w:lang w:val="it-IT"/>
        </w:rPr>
        <w:t xml:space="preserve"> Le singole etichette delle istanze vengono identificate su ciascuna istanza. In questa figura, entrambi</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i confini decisionali (linee tratteggiate) sono ottimali per la classificazione de</w:t>
      </w:r>
      <w:r w:rsidR="00691532">
        <w:rPr>
          <w:rFonts w:ascii="Arial" w:hAnsi="Arial" w:cs="Arial"/>
          <w:color w:val="202122"/>
          <w:sz w:val="21"/>
          <w:szCs w:val="21"/>
          <w:shd w:val="clear" w:color="auto" w:fill="FFFFFF"/>
          <w:lang w:val="it-IT"/>
        </w:rPr>
        <w:t xml:space="preserve">lle bag </w:t>
      </w:r>
      <w:r w:rsidRPr="00D81725">
        <w:rPr>
          <w:rFonts w:ascii="Arial" w:hAnsi="Arial" w:cs="Arial"/>
          <w:color w:val="202122"/>
          <w:sz w:val="21"/>
          <w:szCs w:val="21"/>
          <w:shd w:val="clear" w:color="auto" w:fill="FFFFFF"/>
          <w:lang w:val="it-IT"/>
        </w:rPr>
        <w:t>perché includono almeno un</w:t>
      </w:r>
      <w:r w:rsidR="00691532">
        <w:rPr>
          <w:rFonts w:ascii="Arial" w:hAnsi="Arial" w:cs="Arial"/>
          <w:color w:val="202122"/>
          <w:sz w:val="21"/>
          <w:szCs w:val="21"/>
          <w:shd w:val="clear" w:color="auto" w:fill="FFFFFF"/>
          <w:lang w:val="it-IT"/>
        </w:rPr>
        <w:t xml:space="preserve">a </w:t>
      </w:r>
      <w:r w:rsidRPr="00D81725">
        <w:rPr>
          <w:rFonts w:ascii="Arial" w:hAnsi="Arial" w:cs="Arial"/>
          <w:color w:val="202122"/>
          <w:sz w:val="21"/>
          <w:szCs w:val="21"/>
          <w:shd w:val="clear" w:color="auto" w:fill="FFFFFF"/>
          <w:lang w:val="it-IT"/>
        </w:rPr>
        <w:t>istanza da tutte le borse positive, escludendo tutte le istanze dalle borse negative. Tuttavia, solo uno</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dei due confini raggiunge la classificazione di istanza perfetta (viola). Questo è il motivo per cui gli algoritmi MIL</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utilizzando l'accuratezza della sacca come criterio di ottimizzazione (ad esempio APR [3], MI-SVM [6], MIL-Boost [54], EMDD [33], MILD [55]) è possibile apprendere un confine decisionale non ottimale per la classificazione dell'istanza</w:t>
      </w:r>
      <w:r w:rsidR="00691532">
        <w:rPr>
          <w:rFonts w:ascii="Arial" w:hAnsi="Arial" w:cs="Arial"/>
          <w:color w:val="202122"/>
          <w:sz w:val="21"/>
          <w:szCs w:val="21"/>
          <w:shd w:val="clear" w:color="auto" w:fill="FFFFFF"/>
          <w:lang w:val="it-IT"/>
        </w:rPr>
        <w:t xml:space="preserve">. </w:t>
      </w:r>
    </w:p>
    <w:p w14:paraId="3F23AFA8" w14:textId="57AABC27" w:rsidR="00C23724" w:rsidRDefault="003A3B94" w:rsidP="003A3B94">
      <w:pPr>
        <w:ind w:left="360"/>
        <w:rPr>
          <w:rFonts w:ascii="Arial" w:hAnsi="Arial" w:cs="Arial"/>
          <w:b/>
          <w:bCs/>
          <w:color w:val="202122"/>
          <w:sz w:val="21"/>
          <w:szCs w:val="21"/>
          <w:shd w:val="clear" w:color="auto" w:fill="FFFFFF"/>
          <w:lang w:val="it-IT"/>
        </w:rPr>
      </w:pPr>
      <w:r w:rsidRPr="003A3B94">
        <w:rPr>
          <w:rFonts w:ascii="Arial" w:hAnsi="Arial" w:cs="Arial"/>
          <w:b/>
          <w:bCs/>
          <w:color w:val="202122"/>
          <w:sz w:val="21"/>
          <w:szCs w:val="21"/>
          <w:shd w:val="clear" w:color="auto" w:fill="FFFFFF"/>
          <w:lang w:val="it-IT"/>
        </w:rPr>
        <w:t>Bag Composition</w:t>
      </w:r>
    </w:p>
    <w:p w14:paraId="4C00F983" w14:textId="24B9C9A5" w:rsidR="003A3B94" w:rsidRPr="00FD31D4" w:rsidRDefault="003A3B94" w:rsidP="003A3B94">
      <w:pPr>
        <w:ind w:left="360"/>
        <w:rPr>
          <w:rFonts w:ascii="Arial" w:hAnsi="Arial" w:cs="Arial"/>
          <w:color w:val="202122"/>
          <w:sz w:val="21"/>
          <w:szCs w:val="21"/>
          <w:shd w:val="clear" w:color="auto" w:fill="FFFFFF"/>
          <w:lang w:val="it-IT"/>
        </w:rPr>
      </w:pPr>
      <w:r w:rsidRPr="00FD31D4">
        <w:rPr>
          <w:rFonts w:ascii="Arial" w:hAnsi="Arial" w:cs="Arial"/>
          <w:color w:val="202122"/>
          <w:sz w:val="21"/>
          <w:szCs w:val="21"/>
          <w:shd w:val="clear" w:color="auto" w:fill="FFFFFF"/>
          <w:lang w:val="it-IT"/>
        </w:rPr>
        <w:t xml:space="preserve">Il </w:t>
      </w:r>
      <w:r w:rsidRPr="00FD31D4">
        <w:rPr>
          <w:rFonts w:ascii="Arial" w:hAnsi="Arial" w:cs="Arial"/>
          <w:b/>
          <w:bCs/>
          <w:color w:val="202122"/>
          <w:sz w:val="21"/>
          <w:szCs w:val="21"/>
          <w:shd w:val="clear" w:color="auto" w:fill="FFFFFF"/>
          <w:lang w:val="it-IT"/>
        </w:rPr>
        <w:t>tasso di testimonianza</w:t>
      </w:r>
      <w:r w:rsidR="00FD31D4" w:rsidRPr="00FD31D4">
        <w:rPr>
          <w:rFonts w:ascii="Arial" w:hAnsi="Arial" w:cs="Arial"/>
          <w:b/>
          <w:bCs/>
          <w:color w:val="202122"/>
          <w:sz w:val="21"/>
          <w:szCs w:val="21"/>
          <w:shd w:val="clear" w:color="auto" w:fill="FFFFFF"/>
          <w:lang w:val="it-IT"/>
        </w:rPr>
        <w:t xml:space="preserve"> (witnessrate)</w:t>
      </w:r>
      <w:r w:rsidRPr="00FD31D4">
        <w:rPr>
          <w:rFonts w:ascii="Arial" w:hAnsi="Arial" w:cs="Arial"/>
          <w:color w:val="202122"/>
          <w:sz w:val="21"/>
          <w:szCs w:val="21"/>
          <w:shd w:val="clear" w:color="auto" w:fill="FFFFFF"/>
          <w:lang w:val="it-IT"/>
        </w:rPr>
        <w:t xml:space="preserve"> (WR) è la proporzione di istanze positive in sacchetti positivi. Quando il WR è molto</w:t>
      </w:r>
      <w:r w:rsidR="00FD31D4">
        <w:rPr>
          <w:rFonts w:ascii="Arial" w:hAnsi="Arial" w:cs="Arial"/>
          <w:color w:val="202122"/>
          <w:sz w:val="21"/>
          <w:szCs w:val="21"/>
          <w:shd w:val="clear" w:color="auto" w:fill="FFFFFF"/>
          <w:lang w:val="it-IT"/>
        </w:rPr>
        <w:t xml:space="preserve"> alto </w:t>
      </w:r>
      <w:r w:rsidRPr="00FD31D4">
        <w:rPr>
          <w:rFonts w:ascii="Arial" w:hAnsi="Arial" w:cs="Arial"/>
          <w:color w:val="202122"/>
          <w:sz w:val="21"/>
          <w:szCs w:val="21"/>
          <w:shd w:val="clear" w:color="auto" w:fill="FFFFFF"/>
          <w:lang w:val="it-IT"/>
        </w:rPr>
        <w:t>i sacchetti positivi contengono solo pochi casi negativi.</w:t>
      </w:r>
      <w:r w:rsidR="00FD31D4">
        <w:rPr>
          <w:rFonts w:ascii="Arial" w:hAnsi="Arial" w:cs="Arial"/>
          <w:color w:val="202122"/>
          <w:sz w:val="21"/>
          <w:szCs w:val="21"/>
          <w:shd w:val="clear" w:color="auto" w:fill="FFFFFF"/>
          <w:lang w:val="it-IT"/>
        </w:rPr>
        <w:br/>
      </w:r>
      <w:r w:rsidRPr="00FD31D4">
        <w:rPr>
          <w:rFonts w:ascii="Arial" w:hAnsi="Arial" w:cs="Arial"/>
          <w:color w:val="202122"/>
          <w:sz w:val="21"/>
          <w:szCs w:val="21"/>
          <w:shd w:val="clear" w:color="auto" w:fill="FFFFFF"/>
          <w:lang w:val="it-IT"/>
        </w:rPr>
        <w:t>In tal caso, l'etichetta delle istanze si presume sia la stessa dell'etichetta della loro borsa. Il problema quindi ritorna a un problema supervisionato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con rumore unilaterale che può essere risolto in un quadro controllato regolare [59]. Tuttavia, in</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alcune applicazioni, WR può essere arbitrariamente piccolo e ostacolare le prestazioni di molti algoritmi. Per</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esempio, in metodi come Diverse Density (DD) [29], Citation-kNN [33] e APR [3] sono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considerato avere la stessa etichetta della loro borsa. Quando il WR è basso, questo non è più ragionevole</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 xml:space="preserve">e porta a prestazioni inferiori. </w:t>
      </w:r>
      <w:r w:rsidR="00FD31D4">
        <w:rPr>
          <w:rFonts w:ascii="Arial" w:hAnsi="Arial" w:cs="Arial"/>
          <w:color w:val="202122"/>
          <w:sz w:val="21"/>
          <w:szCs w:val="21"/>
          <w:shd w:val="clear" w:color="auto" w:fill="FFFFFF"/>
          <w:lang w:val="it-IT"/>
        </w:rPr>
        <w:t>A</w:t>
      </w:r>
      <w:r w:rsidRPr="00FD31D4">
        <w:rPr>
          <w:rFonts w:ascii="Arial" w:hAnsi="Arial" w:cs="Arial"/>
          <w:color w:val="202122"/>
          <w:sz w:val="21"/>
          <w:szCs w:val="21"/>
          <w:shd w:val="clear" w:color="auto" w:fill="FFFFFF"/>
          <w:lang w:val="it-IT"/>
        </w:rPr>
        <w:t>lcuni metodi rappresentano i sacchetti in base alla media delle istanze che contengono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Infine, inproblemi di classificazione delle istanze, WR inferiori significano gravi problemi di squilibrio di classe, che portano a</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cattive prestazioni per molti metodi.</w:t>
      </w:r>
      <w:r w:rsidR="00FD31D4">
        <w:rPr>
          <w:rFonts w:ascii="Arial" w:hAnsi="Arial" w:cs="Arial"/>
          <w:color w:val="202122"/>
          <w:sz w:val="21"/>
          <w:szCs w:val="21"/>
          <w:shd w:val="clear" w:color="auto" w:fill="FFFFFF"/>
          <w:lang w:val="it-IT"/>
        </w:rPr>
        <w:t xml:space="preserve"> TODO pag 2 Relations</w:t>
      </w:r>
    </w:p>
    <w:p w14:paraId="2618F130" w14:textId="42CD78EC" w:rsidR="00EC3BCF" w:rsidRPr="00D81725" w:rsidRDefault="00EC3BCF" w:rsidP="008E1FA9">
      <w:pPr>
        <w:ind w:left="360"/>
        <w:rPr>
          <w:rFonts w:ascii="Arial" w:hAnsi="Arial" w:cs="Arial"/>
          <w:color w:val="202122"/>
          <w:sz w:val="21"/>
          <w:szCs w:val="21"/>
          <w:shd w:val="clear" w:color="auto" w:fill="FFFFFF"/>
          <w:lang w:val="it-IT"/>
        </w:rPr>
      </w:pPr>
    </w:p>
    <w:p w14:paraId="0ACC0CC4" w14:textId="1D277BDC" w:rsidR="00EC3BCF" w:rsidRPr="00D81725" w:rsidRDefault="00EC3BCF" w:rsidP="008E1FA9">
      <w:pPr>
        <w:ind w:left="360"/>
        <w:rPr>
          <w:rFonts w:ascii="Arial" w:hAnsi="Arial" w:cs="Arial"/>
          <w:color w:val="202122"/>
          <w:sz w:val="21"/>
          <w:szCs w:val="21"/>
          <w:shd w:val="clear" w:color="auto" w:fill="FFFFFF"/>
          <w:lang w:val="it-IT"/>
        </w:rPr>
      </w:pPr>
    </w:p>
    <w:p w14:paraId="4B15DBEB" w14:textId="20A29A5E" w:rsidR="00EC3BCF" w:rsidRPr="00D81725" w:rsidRDefault="00EC3BCF" w:rsidP="008E1FA9">
      <w:pPr>
        <w:ind w:left="360"/>
        <w:rPr>
          <w:rFonts w:ascii="Arial" w:hAnsi="Arial" w:cs="Arial"/>
          <w:color w:val="202122"/>
          <w:sz w:val="21"/>
          <w:szCs w:val="21"/>
          <w:shd w:val="clear" w:color="auto" w:fill="FFFFFF"/>
          <w:lang w:val="it-IT"/>
        </w:rPr>
      </w:pPr>
    </w:p>
    <w:p w14:paraId="1908D361" w14:textId="02A1F1CE" w:rsidR="00EC3BCF" w:rsidRPr="00D81725" w:rsidRDefault="00EC3BCF" w:rsidP="008E1FA9">
      <w:pPr>
        <w:ind w:left="360"/>
        <w:rPr>
          <w:rFonts w:ascii="Arial" w:hAnsi="Arial" w:cs="Arial"/>
          <w:color w:val="202122"/>
          <w:sz w:val="21"/>
          <w:szCs w:val="21"/>
          <w:shd w:val="clear" w:color="auto" w:fill="FFFFFF"/>
          <w:lang w:val="it-IT"/>
        </w:rPr>
      </w:pPr>
    </w:p>
    <w:p w14:paraId="19C61CD7" w14:textId="604D3601" w:rsidR="00EC3BCF" w:rsidRPr="00D81725" w:rsidRDefault="00EC3BCF" w:rsidP="008E1FA9">
      <w:pPr>
        <w:ind w:left="360"/>
        <w:rPr>
          <w:rFonts w:ascii="Arial" w:hAnsi="Arial" w:cs="Arial"/>
          <w:color w:val="202122"/>
          <w:sz w:val="21"/>
          <w:szCs w:val="21"/>
          <w:shd w:val="clear" w:color="auto" w:fill="FFFFFF"/>
          <w:lang w:val="it-IT"/>
        </w:rPr>
      </w:pPr>
    </w:p>
    <w:p w14:paraId="0D1DA34D" w14:textId="450E79C5" w:rsidR="00EC3BCF" w:rsidRPr="00D81725" w:rsidRDefault="00EC3BCF" w:rsidP="008E1FA9">
      <w:pPr>
        <w:ind w:left="360"/>
        <w:rPr>
          <w:rFonts w:ascii="Arial" w:hAnsi="Arial" w:cs="Arial"/>
          <w:color w:val="202122"/>
          <w:sz w:val="21"/>
          <w:szCs w:val="21"/>
          <w:shd w:val="clear" w:color="auto" w:fill="FFFFFF"/>
          <w:lang w:val="it-IT"/>
        </w:rPr>
      </w:pPr>
    </w:p>
    <w:p w14:paraId="57624844" w14:textId="707B4067" w:rsidR="00EC3BCF" w:rsidRPr="00D81725" w:rsidRDefault="00EC3BCF" w:rsidP="008E1FA9">
      <w:pPr>
        <w:ind w:left="360"/>
        <w:rPr>
          <w:rFonts w:ascii="Arial" w:hAnsi="Arial" w:cs="Arial"/>
          <w:color w:val="202122"/>
          <w:sz w:val="21"/>
          <w:szCs w:val="21"/>
          <w:shd w:val="clear" w:color="auto" w:fill="FFFFFF"/>
          <w:lang w:val="it-IT"/>
        </w:rPr>
      </w:pPr>
    </w:p>
    <w:p w14:paraId="4362983E" w14:textId="387760DC" w:rsidR="00EC3BCF" w:rsidRPr="00D81725" w:rsidRDefault="00EC3BCF" w:rsidP="008E1FA9">
      <w:pPr>
        <w:ind w:left="360"/>
        <w:rPr>
          <w:rFonts w:ascii="Arial" w:hAnsi="Arial" w:cs="Arial"/>
          <w:color w:val="202122"/>
          <w:sz w:val="21"/>
          <w:szCs w:val="21"/>
          <w:shd w:val="clear" w:color="auto" w:fill="FFFFFF"/>
          <w:lang w:val="it-IT"/>
        </w:rPr>
      </w:pPr>
    </w:p>
    <w:p w14:paraId="56CBA5B2" w14:textId="5DA08C55" w:rsidR="00EC3BCF" w:rsidRPr="00D81725" w:rsidRDefault="00EC3BCF" w:rsidP="008E1FA9">
      <w:pPr>
        <w:ind w:left="360"/>
        <w:rPr>
          <w:rFonts w:ascii="Arial" w:hAnsi="Arial" w:cs="Arial"/>
          <w:color w:val="202122"/>
          <w:sz w:val="21"/>
          <w:szCs w:val="21"/>
          <w:shd w:val="clear" w:color="auto" w:fill="FFFFFF"/>
          <w:lang w:val="it-IT"/>
        </w:rPr>
      </w:pPr>
    </w:p>
    <w:p w14:paraId="73347D94" w14:textId="3FC29BC4" w:rsidR="00EC3BCF" w:rsidRPr="00D81725" w:rsidRDefault="00EC3BCF" w:rsidP="008E1FA9">
      <w:pPr>
        <w:ind w:left="360"/>
        <w:rPr>
          <w:rFonts w:ascii="Arial" w:hAnsi="Arial" w:cs="Arial"/>
          <w:color w:val="202122"/>
          <w:sz w:val="21"/>
          <w:szCs w:val="21"/>
          <w:shd w:val="clear" w:color="auto" w:fill="FFFFFF"/>
          <w:lang w:val="it-IT"/>
        </w:rPr>
      </w:pPr>
    </w:p>
    <w:p w14:paraId="27DE7191" w14:textId="1BB78678" w:rsidR="00EC3BCF" w:rsidRPr="00D81725" w:rsidRDefault="00EC3BCF" w:rsidP="008E1FA9">
      <w:pPr>
        <w:ind w:left="360"/>
        <w:rPr>
          <w:rFonts w:ascii="Arial" w:hAnsi="Arial" w:cs="Arial"/>
          <w:color w:val="202122"/>
          <w:sz w:val="21"/>
          <w:szCs w:val="21"/>
          <w:shd w:val="clear" w:color="auto" w:fill="FFFFFF"/>
          <w:lang w:val="it-IT"/>
        </w:rPr>
      </w:pPr>
    </w:p>
    <w:p w14:paraId="6AAE654F" w14:textId="5C0F5999" w:rsidR="00EC3BCF" w:rsidRPr="00D81725" w:rsidRDefault="00EC3BCF" w:rsidP="008E1FA9">
      <w:pPr>
        <w:ind w:left="360"/>
        <w:rPr>
          <w:rFonts w:ascii="Arial" w:hAnsi="Arial" w:cs="Arial"/>
          <w:color w:val="202122"/>
          <w:sz w:val="21"/>
          <w:szCs w:val="21"/>
          <w:shd w:val="clear" w:color="auto" w:fill="FFFFFF"/>
          <w:lang w:val="it-IT"/>
        </w:rPr>
      </w:pPr>
    </w:p>
    <w:p w14:paraId="002169FC" w14:textId="095F565A" w:rsidR="00EC3BCF" w:rsidRPr="00D81725" w:rsidRDefault="00EC3BCF" w:rsidP="008E1FA9">
      <w:pPr>
        <w:ind w:left="360"/>
        <w:rPr>
          <w:rFonts w:ascii="Arial" w:hAnsi="Arial" w:cs="Arial"/>
          <w:color w:val="202122"/>
          <w:sz w:val="21"/>
          <w:szCs w:val="21"/>
          <w:shd w:val="clear" w:color="auto" w:fill="FFFFFF"/>
          <w:lang w:val="it-IT"/>
        </w:rPr>
      </w:pPr>
    </w:p>
    <w:p w14:paraId="147D12FD" w14:textId="1D4E24C4" w:rsidR="00EC3BCF" w:rsidRPr="00D81725" w:rsidRDefault="00EC3BCF" w:rsidP="008E1FA9">
      <w:pPr>
        <w:ind w:left="360"/>
        <w:rPr>
          <w:rFonts w:ascii="Arial" w:hAnsi="Arial" w:cs="Arial"/>
          <w:color w:val="202122"/>
          <w:sz w:val="21"/>
          <w:szCs w:val="21"/>
          <w:shd w:val="clear" w:color="auto" w:fill="FFFFFF"/>
          <w:lang w:val="it-IT"/>
        </w:rPr>
      </w:pPr>
    </w:p>
    <w:p w14:paraId="59E53729" w14:textId="4982166E" w:rsidR="00EC3BCF" w:rsidRPr="00D81725" w:rsidRDefault="00EC3BCF" w:rsidP="008E1FA9">
      <w:pPr>
        <w:ind w:left="360"/>
        <w:rPr>
          <w:rFonts w:ascii="Arial" w:hAnsi="Arial" w:cs="Arial"/>
          <w:color w:val="202122"/>
          <w:sz w:val="21"/>
          <w:szCs w:val="21"/>
          <w:shd w:val="clear" w:color="auto" w:fill="FFFFFF"/>
          <w:lang w:val="it-IT"/>
        </w:rPr>
      </w:pPr>
    </w:p>
    <w:p w14:paraId="1EA36170" w14:textId="7CDDD99B" w:rsidR="00EC3BCF" w:rsidRPr="00D81725" w:rsidRDefault="00EC3BCF" w:rsidP="008E1FA9">
      <w:pPr>
        <w:ind w:left="360"/>
        <w:rPr>
          <w:rFonts w:ascii="Arial" w:hAnsi="Arial" w:cs="Arial"/>
          <w:color w:val="202122"/>
          <w:sz w:val="21"/>
          <w:szCs w:val="21"/>
          <w:shd w:val="clear" w:color="auto" w:fill="FFFFFF"/>
          <w:lang w:val="it-IT"/>
        </w:rPr>
      </w:pPr>
    </w:p>
    <w:p w14:paraId="65F1F9EE" w14:textId="0F0E0B96" w:rsidR="00EC3BCF" w:rsidRPr="00D81725" w:rsidRDefault="00EC3BCF" w:rsidP="008E1FA9">
      <w:pPr>
        <w:ind w:left="360"/>
        <w:rPr>
          <w:rFonts w:ascii="Arial" w:hAnsi="Arial" w:cs="Arial"/>
          <w:color w:val="202122"/>
          <w:sz w:val="21"/>
          <w:szCs w:val="21"/>
          <w:shd w:val="clear" w:color="auto" w:fill="FFFFFF"/>
          <w:lang w:val="it-IT"/>
        </w:rPr>
      </w:pPr>
    </w:p>
    <w:p w14:paraId="28DF3117" w14:textId="156B10A8" w:rsidR="00EC3BCF" w:rsidRPr="00D81725" w:rsidRDefault="00EC3BCF" w:rsidP="008E1FA9">
      <w:pPr>
        <w:ind w:left="360"/>
        <w:rPr>
          <w:rFonts w:ascii="Arial" w:hAnsi="Arial" w:cs="Arial"/>
          <w:color w:val="202122"/>
          <w:sz w:val="21"/>
          <w:szCs w:val="21"/>
          <w:shd w:val="clear" w:color="auto" w:fill="FFFFFF"/>
          <w:lang w:val="it-IT"/>
        </w:rPr>
      </w:pPr>
    </w:p>
    <w:p w14:paraId="112E1277" w14:textId="5684AB59" w:rsidR="00EC3BCF" w:rsidRPr="00EC3BCF" w:rsidRDefault="00EC3BCF" w:rsidP="008E1FA9">
      <w:pPr>
        <w:ind w:left="360"/>
        <w:rPr>
          <w:rFonts w:ascii="Arial" w:hAnsi="Arial" w:cs="Arial"/>
          <w:color w:val="202122"/>
          <w:sz w:val="21"/>
          <w:szCs w:val="21"/>
          <w:shd w:val="clear" w:color="auto" w:fill="FFFFFF"/>
          <w:lang w:val="it-IT"/>
        </w:rPr>
      </w:pPr>
      <w:r w:rsidRPr="00EC3BCF">
        <w:rPr>
          <w:rFonts w:ascii="Arial" w:hAnsi="Arial" w:cs="Arial"/>
          <w:color w:val="202122"/>
          <w:sz w:val="21"/>
          <w:szCs w:val="21"/>
          <w:shd w:val="clear" w:color="auto" w:fill="FFFFFF"/>
          <w:lang w:val="it-IT"/>
        </w:rPr>
        <w:t>https://arxiv.org/pdf/1612.03365.pdf</w:t>
      </w:r>
    </w:p>
    <w:sectPr w:rsidR="00EC3BCF" w:rsidRPr="00EC3B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CC8"/>
    <w:multiLevelType w:val="multilevel"/>
    <w:tmpl w:val="0E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F017F"/>
    <w:multiLevelType w:val="hybridMultilevel"/>
    <w:tmpl w:val="1200E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080B65"/>
    <w:rsid w:val="00232DA1"/>
    <w:rsid w:val="0029759A"/>
    <w:rsid w:val="003A3B94"/>
    <w:rsid w:val="003D7DDF"/>
    <w:rsid w:val="00443A56"/>
    <w:rsid w:val="0046030A"/>
    <w:rsid w:val="004775EA"/>
    <w:rsid w:val="005830B2"/>
    <w:rsid w:val="005A5701"/>
    <w:rsid w:val="00632075"/>
    <w:rsid w:val="00643250"/>
    <w:rsid w:val="00691532"/>
    <w:rsid w:val="006C4315"/>
    <w:rsid w:val="0070025E"/>
    <w:rsid w:val="00812757"/>
    <w:rsid w:val="00845CAA"/>
    <w:rsid w:val="008E1FA9"/>
    <w:rsid w:val="00907205"/>
    <w:rsid w:val="009715B7"/>
    <w:rsid w:val="009D79BD"/>
    <w:rsid w:val="00A77EA7"/>
    <w:rsid w:val="00AB075E"/>
    <w:rsid w:val="00B32E34"/>
    <w:rsid w:val="00C23724"/>
    <w:rsid w:val="00D17F14"/>
    <w:rsid w:val="00D81725"/>
    <w:rsid w:val="00E9356C"/>
    <w:rsid w:val="00EC3BCF"/>
    <w:rsid w:val="00F41D95"/>
    <w:rsid w:val="00FD3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492">
      <w:bodyDiv w:val="1"/>
      <w:marLeft w:val="0"/>
      <w:marRight w:val="0"/>
      <w:marTop w:val="0"/>
      <w:marBottom w:val="0"/>
      <w:divBdr>
        <w:top w:val="none" w:sz="0" w:space="0" w:color="auto"/>
        <w:left w:val="none" w:sz="0" w:space="0" w:color="auto"/>
        <w:bottom w:val="none" w:sz="0" w:space="0" w:color="auto"/>
        <w:right w:val="none" w:sz="0" w:space="0" w:color="auto"/>
      </w:divBdr>
    </w:div>
    <w:div w:id="301275931">
      <w:bodyDiv w:val="1"/>
      <w:marLeft w:val="0"/>
      <w:marRight w:val="0"/>
      <w:marTop w:val="0"/>
      <w:marBottom w:val="0"/>
      <w:divBdr>
        <w:top w:val="none" w:sz="0" w:space="0" w:color="auto"/>
        <w:left w:val="none" w:sz="0" w:space="0" w:color="auto"/>
        <w:bottom w:val="none" w:sz="0" w:space="0" w:color="auto"/>
        <w:right w:val="none" w:sz="0" w:space="0" w:color="auto"/>
      </w:divBdr>
    </w:div>
    <w:div w:id="382559761">
      <w:bodyDiv w:val="1"/>
      <w:marLeft w:val="0"/>
      <w:marRight w:val="0"/>
      <w:marTop w:val="0"/>
      <w:marBottom w:val="0"/>
      <w:divBdr>
        <w:top w:val="none" w:sz="0" w:space="0" w:color="auto"/>
        <w:left w:val="none" w:sz="0" w:space="0" w:color="auto"/>
        <w:bottom w:val="none" w:sz="0" w:space="0" w:color="auto"/>
        <w:right w:val="none" w:sz="0" w:space="0" w:color="auto"/>
      </w:divBdr>
    </w:div>
    <w:div w:id="535658201">
      <w:bodyDiv w:val="1"/>
      <w:marLeft w:val="0"/>
      <w:marRight w:val="0"/>
      <w:marTop w:val="0"/>
      <w:marBottom w:val="0"/>
      <w:divBdr>
        <w:top w:val="none" w:sz="0" w:space="0" w:color="auto"/>
        <w:left w:val="none" w:sz="0" w:space="0" w:color="auto"/>
        <w:bottom w:val="none" w:sz="0" w:space="0" w:color="auto"/>
        <w:right w:val="none" w:sz="0" w:space="0" w:color="auto"/>
      </w:divBdr>
    </w:div>
    <w:div w:id="100559177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299453070">
      <w:bodyDiv w:val="1"/>
      <w:marLeft w:val="0"/>
      <w:marRight w:val="0"/>
      <w:marTop w:val="0"/>
      <w:marBottom w:val="0"/>
      <w:divBdr>
        <w:top w:val="none" w:sz="0" w:space="0" w:color="auto"/>
        <w:left w:val="none" w:sz="0" w:space="0" w:color="auto"/>
        <w:bottom w:val="none" w:sz="0" w:space="0" w:color="auto"/>
        <w:right w:val="none" w:sz="0" w:space="0" w:color="auto"/>
      </w:divBdr>
      <w:divsChild>
        <w:div w:id="897979005">
          <w:marLeft w:val="0"/>
          <w:marRight w:val="0"/>
          <w:marTop w:val="0"/>
          <w:marBottom w:val="0"/>
          <w:divBdr>
            <w:top w:val="none" w:sz="0" w:space="0" w:color="auto"/>
            <w:left w:val="none" w:sz="0" w:space="0" w:color="auto"/>
            <w:bottom w:val="none" w:sz="0" w:space="0" w:color="auto"/>
            <w:right w:val="none" w:sz="0" w:space="0" w:color="auto"/>
          </w:divBdr>
          <w:divsChild>
            <w:div w:id="1046219524">
              <w:marLeft w:val="0"/>
              <w:marRight w:val="0"/>
              <w:marTop w:val="0"/>
              <w:marBottom w:val="0"/>
              <w:divBdr>
                <w:top w:val="none" w:sz="0" w:space="0" w:color="auto"/>
                <w:left w:val="none" w:sz="0" w:space="0" w:color="auto"/>
                <w:bottom w:val="none" w:sz="0" w:space="0" w:color="auto"/>
                <w:right w:val="none" w:sz="0" w:space="0" w:color="auto"/>
              </w:divBdr>
              <w:divsChild>
                <w:div w:id="2129541175">
                  <w:marLeft w:val="0"/>
                  <w:marRight w:val="0"/>
                  <w:marTop w:val="100"/>
                  <w:marBottom w:val="100"/>
                  <w:divBdr>
                    <w:top w:val="none" w:sz="0" w:space="0" w:color="auto"/>
                    <w:left w:val="none" w:sz="0" w:space="0" w:color="auto"/>
                    <w:bottom w:val="none" w:sz="0" w:space="0" w:color="auto"/>
                    <w:right w:val="none" w:sz="0" w:space="0" w:color="auto"/>
                  </w:divBdr>
                  <w:divsChild>
                    <w:div w:id="1021007448">
                      <w:marLeft w:val="0"/>
                      <w:marRight w:val="0"/>
                      <w:marTop w:val="0"/>
                      <w:marBottom w:val="0"/>
                      <w:divBdr>
                        <w:top w:val="none" w:sz="0" w:space="0" w:color="auto"/>
                        <w:left w:val="none" w:sz="0" w:space="0" w:color="auto"/>
                        <w:bottom w:val="none" w:sz="0" w:space="0" w:color="auto"/>
                        <w:right w:val="none" w:sz="0" w:space="0" w:color="auto"/>
                      </w:divBdr>
                      <w:divsChild>
                        <w:div w:id="1910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 w:id="18150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image" Target="media/image1.png"/><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3103</Words>
  <Characters>17692</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14</cp:revision>
  <dcterms:created xsi:type="dcterms:W3CDTF">2021-04-16T15:37:00Z</dcterms:created>
  <dcterms:modified xsi:type="dcterms:W3CDTF">2021-05-04T17:09:00Z</dcterms:modified>
</cp:coreProperties>
</file>