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Comunicato stampa, da pubblicare sul sito del Drin Drin e diffondere alle testate giornalistiche, quindi all’esterno del partito:</w:t>
      </w:r>
    </w:p>
    <w:p>
      <w:pPr>
        <w:pStyle w:val="Normal"/>
        <w:bidi w:val="0"/>
        <w:jc w:val="left"/>
        <w:rPr>
          <w:b w:val="false"/>
          <w:bCs w:val="false"/>
          <w:sz w:val="44"/>
          <w:szCs w:val="44"/>
        </w:rPr>
      </w:pPr>
      <w:r>
        <w:rPr>
          <w:b w:val="false"/>
          <w:bCs w:val="false"/>
          <w:sz w:val="44"/>
          <w:szCs w:val="44"/>
        </w:rPr>
      </w:r>
    </w:p>
    <w:p>
      <w:pPr>
        <w:pStyle w:val="Normal"/>
        <w:bidi w:val="0"/>
        <w:jc w:val="center"/>
        <w:rPr/>
      </w:pPr>
      <w:r>
        <w:rPr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>'</w:t>
      </w:r>
      <w:r>
        <w:rPr>
          <w:b/>
          <w:bCs/>
          <w:sz w:val="32"/>
          <w:szCs w:val="32"/>
        </w:rPr>
        <w:t>Online Safety Act in Regno Unito: protezione necessaria, ma il prezzo da pagare non pu</w:t>
      </w:r>
      <w:r>
        <w:rPr>
          <w:rFonts w:eastAsia="Nimbus Sans" w:cs="Nimbus Sans" w:ascii="Nimbus Roman" w:hAnsi="Nimbus Roman"/>
          <w:b/>
          <w:bCs/>
          <w:sz w:val="32"/>
          <w:szCs w:val="32"/>
        </w:rPr>
        <w:t>ò</w:t>
      </w:r>
      <w:r>
        <w:rPr>
          <w:rFonts w:eastAsia="Nimbus Sans" w:cs="Nimbus Sans"/>
          <w:b/>
          <w:bCs/>
          <w:sz w:val="32"/>
          <w:szCs w:val="32"/>
        </w:rPr>
        <w:t xml:space="preserve"> essere la libert</w:t>
      </w:r>
      <w:r>
        <w:rPr>
          <w:rFonts w:eastAsia="Nimbus Sans" w:cs="Nimbus Sans" w:ascii="Nimbus Roman" w:hAnsi="Nimbus Roman"/>
          <w:b/>
          <w:bCs/>
          <w:sz w:val="32"/>
          <w:szCs w:val="32"/>
        </w:rPr>
        <w:t>à</w:t>
      </w:r>
      <w:r>
        <w:rPr>
          <w:rFonts w:eastAsia="Nimbus Sans" w:cs="Nimbus Sans"/>
          <w:b/>
          <w:bCs/>
          <w:sz w:val="32"/>
          <w:szCs w:val="32"/>
        </w:rPr>
        <w:t xml:space="preserve"> digitale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eastAsia="Nimbus Sans" w:cs="Nimbus Sans" w:ascii="Nimbus Roman" w:hAnsi="Nimbus Roman"/>
        </w:rPr>
        <w:t>È</w:t>
      </w:r>
      <w:r>
        <w:rPr/>
        <w:t xml:space="preserve"> entrato in vigore l'Online Safety Act in Regno Unito. L'obiettivo, quello di proteggere adulti e minori da contenuti illeciti e dannosi, è condivisibil, ma lo strumento ideato solleva forti preoccupazioni. Verifiche della maggiore età invasive, barriere per le piattaforme piccole e opacità nei criteri di rimozione dei contenuti, rischiano di compromettere severamente privacy, informazione libera e innovazione digitale.</w:t>
      </w:r>
    </w:p>
    <w:p>
      <w:pPr>
        <w:pStyle w:val="Normal"/>
        <w:bidi w:val="0"/>
        <w:jc w:val="left"/>
        <w:rPr>
          <w:rFonts w:ascii="Nimbus Roman" w:hAnsi="Nimbus Roman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  <w:t>Come forza politica attiva per un internet sicuro, aperto e democratico, ci impegnamo a impedire questi errori nell'implementazione del Digital Service Act europeo e a lavorare per una regolamentazione severa, ma al contempo equilibrata e rispettosa dei diritti fondamentali sul web.</w:t>
      </w:r>
    </w:p>
    <w:p>
      <w:pPr>
        <w:pStyle w:val="Normal"/>
        <w:bidi w:val="0"/>
        <w:jc w:val="left"/>
        <w:rPr>
          <w:rFonts w:ascii="Nimbus Roman" w:hAnsi="Nimbus Roman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  <w:t>Il Drin Drin si batte per un internet</w:t>
      </w:r>
      <w:r>
        <w:rPr>
          <w:rFonts w:eastAsia="Nimbus Sans" w:cs="Nimbus Sans"/>
        </w:rPr>
        <w:t xml:space="preserve"> sicuro e libero.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sz w:val="32"/>
          <w:szCs w:val="32"/>
        </w:rPr>
        <w:t>Comunicato interno, da diffondere solo ed esclusivamente all’interno del partito, con l’obiettivo di informare coloro che svolgono ruoli di rappresentanza (come i delegati):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/>
      </w:pPr>
      <w:r>
        <w:rPr>
          <w:rFonts w:eastAsia="Nimbus Sans" w:cs="Nimbus Sans"/>
          <w:b/>
          <w:bCs/>
          <w:sz w:val="32"/>
          <w:szCs w:val="32"/>
        </w:rPr>
        <w:t>Imparare dagli errori per costruire il futuro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  <w:t>Il Drin Drin lotta per un'Italia e un'Europa innovativa e che sia alla frontiera della tecnologia digitale: abbiamo bisogno di più innovazione e meno vuota retorica.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  <w:t>L'Online Safety Act (OSA), appena entrato in vigore nel Regno Unito, è la prova che buone intenzioni possono generare cattive leggi, volte più a fare uscire titoli sui giornali che ad offrire effettivi benefici ai cittadini, penalizzando oltretutto le aziende e lo sviluppo economico. Un progetto simile è in programmazione anche in Unione Europea, seppur con accorgimenti differenti e principi più solidi: il Digital Service Act. Oggi noi europei abbiamo di fronte una opportunità: quella di imparare dagli errori altrui per costruire il nostro futuro.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  <w:t>Se l'obiettivo di proteggere i minori e contrastare i reati online è lodevole, la legge promulgata in Regno Unito è in contrasto con i principi di proporzionalità, tutela della privacy e promozione dell'innovazione. L'obbligo di verifica della maggiore età impone la raccolta di dati biometrici o documentali, con un elevato rischio di violazioni, fughe di dati e discriminazioni verso chi non dispone di documentazione digitale.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  <w:t>I requisiti di risk assessment, reporting e filtering sono modellati sulle piattaforme globali (primariamente statunitensi), ma si applicano anche a operatori medio-piccoli, limitando la concorrenza e l'innovazione del Paese anglosassone. L'indeterminatezza delle categorie di contenuto "legale ma dannoso" spinge i creatori di contenuti a una autocensura preventiva, con effetti di limitazione di fatto della libertà di espressione. L'esperienza dimostra che filtri basati su IP o DNS sono facilmente aggirabili con VPN, mentre la disinformazione si sposta su canali cifrati, difficili da monitorare.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  <w:t>Questo tipo di leggi finiscono per essere espedienti retorici: non proteggono i cittadini e minano l'innovazione. Il bisogno di un sistema di verifica dell'età è necessario, ma va costruito con raziocinio, norme precise, proporzionate e socialmente sostenibili: questo è il solo modo per costruire un ecosistema sicuro e al contempo competitivo e libero. Questo strumento va applicato esclusivamente a quei servizi e siti web che effettivamente offrono contenuti realmente dannosi per minori, che rappresentano una netta minoranza rispetto all'insieme della rete e per cui esiste già una regolamentazione, ma che evidentemente è debole e necessita di revisione. Un'applicazione generalizzata, come avvenuto in Regno Unito, rischia di limitare l'accesso a risorse fondamentali per la formazione intellettuale e lo sviluppo dello spirito critico, come “L'enciclopedia libera e collaborativa Wikipedia” e altre piattaforme educative.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/>
      </w:pPr>
      <w:r>
        <w:rPr/>
        <w:t xml:space="preserve">L'Italia e l'Europa devono quindi focalizzarsi sulla costruzione di aziende e professionalità leader nella frontiera tecnologica, digitale e non solo, non nel legislare in modo improprio. </w:t>
      </w:r>
      <w:r>
        <w:rPr/>
        <w:t>La</w:t>
      </w:r>
      <w:r>
        <w:rPr/>
        <w:t xml:space="preserve"> tutela dei cittadini e l'innovazione </w:t>
      </w:r>
      <w:r>
        <w:rPr/>
        <w:t>sono</w:t>
      </w:r>
      <w:r>
        <w:rPr/>
        <w:t xml:space="preserve"> valori fondamentali </w:t>
      </w:r>
      <w:r>
        <w:rPr/>
        <w:t>che il</w:t>
      </w:r>
      <w:r>
        <w:rPr/>
        <w:t xml:space="preserve"> Drin Drin </w:t>
      </w:r>
      <w:r>
        <w:rPr/>
        <w:t>intende difendere</w:t>
      </w:r>
      <w:r>
        <w:rPr/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Sans">
    <w:charset w:val="01"/>
    <w:family w:val="swiss"/>
    <w:pitch w:val="variable"/>
  </w:font>
  <w:font w:name="Nimbus Roman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Nimbus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Nimbus Roman" w:hAnsi="Nimbus Roman" w:eastAsia="Nimbus Sans" w:cs="Nimbus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Nimbus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LibreOffice/24.8.4.2$Linux_X86_64 LibreOffice_project/480$Build-2</Application>
  <AppVersion>15.0000</AppVersion>
  <Pages>2</Pages>
  <Words>609</Words>
  <Characters>3715</Characters>
  <CharactersWithSpaces>4310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2025-08-08T14:15:06Z</dcterms:created>
  <dc:creator/>
  <dc:description/>
  <dc:language>en-US</dc:language>
  <cp:lastModifiedBy/>
  <dcterms:modified xsi:type="dcterms:W3CDTF">2025-08-08T16:47:20Z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