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spacing w:line="240" w:lineRule="auto"/>
      <w:jc w:val="right"/>
      <w:rPr/>
    </w:pPr>
    <w:r w:rsidDel="00000000" w:rsidR="00000000" w:rsidRPr="00000000">
      <w:rPr/>
      <w:pict>
        <v:shape id="WordPictureWatermark1" style="position:absolute;width:885.75pt;height:814.5pt;rotation:0;z-index:-503316481;mso-position-horizontal-relative:margin;mso-position-horizontal:absolute;margin-left:-175.87499999999997pt;mso-position-vertical-relative:margin;mso-position-vertical:absolute;margin-top:-94.125pt;" alt="" type="#_x0000_t75">
          <v:imagedata cropbottom="0f" cropleft="0f" cropright="0f" croptop="0f" r:id="rId1" o:title="image1.jpg"/>
        </v:shape>
      </w:pict>
    </w:r>
    <w:r w:rsidDel="00000000" w:rsidR="00000000" w:rsidRPr="00000000">
      <w:rPr/>
      <w:drawing>
        <wp:inline distB="114300" distT="114300" distL="114300" distR="114300">
          <wp:extent cx="1843088" cy="721818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43088" cy="72181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