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898" w:rsidRDefault="00DC2DA0" w:rsidP="00A84C01">
      <w:pPr>
        <w:spacing w:line="331" w:lineRule="auto"/>
        <w:ind w:left="340" w:right="360"/>
        <w:jc w:val="center"/>
        <w:rPr>
          <w:rFonts w:ascii="Times New Roman" w:eastAsia="Times New Roman" w:hAnsi="Times New Roman" w:cs="Times New Roman"/>
          <w:sz w:val="24"/>
          <w:szCs w:val="24"/>
        </w:rPr>
      </w:pPr>
      <w:bookmarkStart w:id="0" w:name="_Hlk531720165"/>
      <w:r w:rsidRPr="00A855EE">
        <w:rPr>
          <w:rFonts w:ascii="Arial" w:eastAsia="Arial" w:hAnsi="Arial" w:cs="Arial"/>
          <w:b/>
        </w:rPr>
        <w:t>Mode</w:t>
      </w:r>
      <w:bookmarkStart w:id="1" w:name="_Hlk531717232"/>
      <w:r w:rsidRPr="00A855EE">
        <w:rPr>
          <w:rFonts w:ascii="Arial" w:eastAsia="Arial" w:hAnsi="Arial" w:cs="Arial"/>
          <w:b/>
        </w:rPr>
        <w:t>lo predictivo para el rendimiento de cultivos de cacao en Santander basado en herramientas de aprendizaje automático</w:t>
      </w:r>
    </w:p>
    <w:p w:rsidR="00492898" w:rsidRDefault="00492898">
      <w:pPr>
        <w:rPr>
          <w:rFonts w:ascii="Times New Roman" w:eastAsia="Times New Roman" w:hAnsi="Times New Roman" w:cs="Times New Roman"/>
          <w:sz w:val="24"/>
          <w:szCs w:val="24"/>
        </w:rPr>
      </w:pPr>
    </w:p>
    <w:p w:rsidR="00492898" w:rsidRPr="00262FBB" w:rsidRDefault="00842036">
      <w:pPr>
        <w:spacing w:line="331" w:lineRule="auto"/>
        <w:ind w:left="340" w:right="380"/>
        <w:jc w:val="center"/>
        <w:rPr>
          <w:rFonts w:ascii="Arial" w:eastAsia="Arial" w:hAnsi="Arial" w:cs="Arial"/>
          <w:sz w:val="17"/>
          <w:szCs w:val="17"/>
          <w:vertAlign w:val="superscript"/>
        </w:rPr>
      </w:pPr>
      <w:r>
        <w:rPr>
          <w:rFonts w:ascii="Arial" w:eastAsia="Arial" w:hAnsi="Arial" w:cs="Arial"/>
          <w:sz w:val="17"/>
          <w:szCs w:val="17"/>
        </w:rPr>
        <w:t>Andrea C. Gamboa Ariza</w:t>
      </w:r>
      <w:r>
        <w:rPr>
          <w:rFonts w:ascii="Arial" w:eastAsia="Arial" w:hAnsi="Arial" w:cs="Arial"/>
          <w:sz w:val="17"/>
          <w:szCs w:val="17"/>
          <w:vertAlign w:val="superscript"/>
        </w:rPr>
        <w:t>1</w:t>
      </w:r>
      <w:r>
        <w:rPr>
          <w:rFonts w:ascii="Arial" w:eastAsia="Arial" w:hAnsi="Arial" w:cs="Arial"/>
          <w:sz w:val="17"/>
          <w:szCs w:val="17"/>
        </w:rPr>
        <w:t>, Paula A. Cáceres Ortiz</w:t>
      </w:r>
      <w:r w:rsidR="000F6900">
        <w:rPr>
          <w:rFonts w:ascii="Arial" w:eastAsia="Arial" w:hAnsi="Arial" w:cs="Arial"/>
          <w:sz w:val="17"/>
          <w:szCs w:val="17"/>
          <w:vertAlign w:val="superscript"/>
        </w:rPr>
        <w:t>2</w:t>
      </w:r>
      <w:r w:rsidR="00DC2DA0">
        <w:rPr>
          <w:rFonts w:ascii="Arial" w:eastAsia="Arial" w:hAnsi="Arial" w:cs="Arial"/>
          <w:sz w:val="17"/>
          <w:szCs w:val="17"/>
        </w:rPr>
        <w:t xml:space="preserve"> Henry Lamos Díaz</w:t>
      </w:r>
      <w:r>
        <w:rPr>
          <w:rFonts w:ascii="Arial" w:eastAsia="Arial" w:hAnsi="Arial" w:cs="Arial"/>
          <w:sz w:val="17"/>
          <w:szCs w:val="17"/>
        </w:rPr>
        <w:t>, PhD</w:t>
      </w:r>
      <w:r>
        <w:rPr>
          <w:rFonts w:ascii="Arial" w:eastAsia="Arial" w:hAnsi="Arial" w:cs="Arial"/>
          <w:sz w:val="17"/>
          <w:szCs w:val="17"/>
          <w:vertAlign w:val="superscript"/>
        </w:rPr>
        <w:t>3</w:t>
      </w:r>
      <w:r w:rsidR="00DC2DA0">
        <w:rPr>
          <w:rFonts w:ascii="Arial" w:eastAsia="Arial" w:hAnsi="Arial" w:cs="Arial"/>
          <w:sz w:val="17"/>
          <w:szCs w:val="17"/>
        </w:rPr>
        <w:t>, David E. Puentes Garzón</w:t>
      </w:r>
      <w:r>
        <w:rPr>
          <w:rFonts w:ascii="Arial" w:eastAsia="Arial" w:hAnsi="Arial" w:cs="Arial"/>
          <w:sz w:val="17"/>
          <w:szCs w:val="17"/>
          <w:vertAlign w:val="superscript"/>
        </w:rPr>
        <w:t>4</w:t>
      </w:r>
      <w:r w:rsidR="00DC2DA0">
        <w:rPr>
          <w:rFonts w:ascii="Arial" w:eastAsia="Arial" w:hAnsi="Arial" w:cs="Arial"/>
          <w:sz w:val="17"/>
          <w:szCs w:val="17"/>
        </w:rPr>
        <w:t xml:space="preserve">, </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 xml:space="preserve">Escuela de Estudios Industriales y Empresariales -EEIE </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Grupo de Investigación Ópalo</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Universidad Industrial de Santander</w:t>
      </w:r>
    </w:p>
    <w:p w:rsidR="00492898" w:rsidRPr="002026B8" w:rsidRDefault="00492898">
      <w:pPr>
        <w:rPr>
          <w:rFonts w:ascii="Times New Roman" w:eastAsia="Times New Roman" w:hAnsi="Times New Roman" w:cs="Times New Roman"/>
          <w:color w:val="000000" w:themeColor="text1"/>
          <w:sz w:val="24"/>
          <w:szCs w:val="24"/>
        </w:rPr>
      </w:pPr>
    </w:p>
    <w:p w:rsidR="00492898" w:rsidRPr="0070223B" w:rsidRDefault="00842036" w:rsidP="00A84C01">
      <w:pPr>
        <w:ind w:right="20"/>
        <w:jc w:val="center"/>
        <w:rPr>
          <w:rFonts w:ascii="Times New Roman" w:eastAsia="Times New Roman" w:hAnsi="Times New Roman" w:cs="Times New Roman"/>
          <w:sz w:val="22"/>
          <w:szCs w:val="24"/>
        </w:rPr>
      </w:pPr>
      <w:r w:rsidRPr="0070223B">
        <w:rPr>
          <w:rFonts w:ascii="Arial" w:eastAsia="Arial" w:hAnsi="Arial" w:cs="Arial"/>
          <w:color w:val="000000" w:themeColor="text1"/>
          <w:sz w:val="18"/>
        </w:rPr>
        <w:t>andrea1496gamboa@gmail.com</w:t>
      </w:r>
      <w:r w:rsidRPr="0070223B">
        <w:rPr>
          <w:rFonts w:ascii="Arial" w:eastAsia="Arial" w:hAnsi="Arial" w:cs="Arial"/>
          <w:color w:val="000000" w:themeColor="text1"/>
          <w:sz w:val="18"/>
          <w:vertAlign w:val="superscript"/>
        </w:rPr>
        <w:t>1</w:t>
      </w:r>
      <w:r w:rsidRPr="0070223B">
        <w:rPr>
          <w:rFonts w:ascii="Arial" w:eastAsia="Arial" w:hAnsi="Arial" w:cs="Arial"/>
          <w:color w:val="000000" w:themeColor="text1"/>
          <w:sz w:val="18"/>
        </w:rPr>
        <w:t>, paulacaceresor@gmail.com</w:t>
      </w:r>
      <w:r w:rsidRPr="0070223B">
        <w:rPr>
          <w:rFonts w:ascii="Arial" w:eastAsia="Arial" w:hAnsi="Arial" w:cs="Arial"/>
          <w:color w:val="000000" w:themeColor="text1"/>
          <w:sz w:val="18"/>
          <w:vertAlign w:val="superscript"/>
        </w:rPr>
        <w:t>2</w:t>
      </w:r>
      <w:r w:rsidRPr="0070223B">
        <w:rPr>
          <w:rFonts w:ascii="Arial" w:eastAsia="Arial" w:hAnsi="Arial" w:cs="Arial"/>
          <w:color w:val="000000" w:themeColor="text1"/>
          <w:sz w:val="18"/>
        </w:rPr>
        <w:t xml:space="preserve">, </w:t>
      </w:r>
      <w:r w:rsidR="00DC2DA0" w:rsidRPr="0070223B">
        <w:rPr>
          <w:rFonts w:ascii="Arial" w:eastAsia="Arial" w:hAnsi="Arial" w:cs="Arial"/>
          <w:color w:val="000000" w:themeColor="text1"/>
          <w:sz w:val="18"/>
        </w:rPr>
        <w:t>hlamos@uis.edu.co</w:t>
      </w:r>
      <w:r w:rsidRPr="0070223B">
        <w:rPr>
          <w:rFonts w:ascii="Arial" w:eastAsia="Arial" w:hAnsi="Arial" w:cs="Arial"/>
          <w:color w:val="000000" w:themeColor="text1"/>
          <w:sz w:val="18"/>
          <w:vertAlign w:val="superscript"/>
        </w:rPr>
        <w:t>3</w:t>
      </w:r>
      <w:r w:rsidR="00DC2DA0" w:rsidRPr="0070223B">
        <w:rPr>
          <w:rFonts w:ascii="Arial" w:eastAsia="Arial" w:hAnsi="Arial" w:cs="Arial"/>
          <w:color w:val="000000" w:themeColor="text1"/>
          <w:sz w:val="18"/>
        </w:rPr>
        <w:t>, dpuentesgarzon@gmail.com</w:t>
      </w:r>
      <w:r w:rsidRPr="0070223B">
        <w:rPr>
          <w:rFonts w:ascii="Arial" w:eastAsia="Arial" w:hAnsi="Arial" w:cs="Arial"/>
          <w:color w:val="000000" w:themeColor="text1"/>
          <w:sz w:val="18"/>
          <w:vertAlign w:val="superscript"/>
        </w:rPr>
        <w:t>4</w:t>
      </w:r>
    </w:p>
    <w:p w:rsidR="00492898" w:rsidRDefault="00492898">
      <w:pPr>
        <w:rPr>
          <w:rFonts w:ascii="Times New Roman" w:eastAsia="Times New Roman" w:hAnsi="Times New Roman" w:cs="Times New Roman"/>
          <w:sz w:val="24"/>
          <w:szCs w:val="24"/>
        </w:rPr>
      </w:pPr>
    </w:p>
    <w:p w:rsidR="00492898" w:rsidRDefault="00492898">
      <w:pPr>
        <w:rPr>
          <w:rFonts w:ascii="Times New Roman" w:eastAsia="Times New Roman" w:hAnsi="Times New Roman" w:cs="Times New Roman"/>
          <w:sz w:val="24"/>
          <w:szCs w:val="24"/>
        </w:rPr>
      </w:pPr>
    </w:p>
    <w:p w:rsidR="00492898" w:rsidRPr="00D17485" w:rsidRDefault="000C202A" w:rsidP="007B5CD0">
      <w:pPr>
        <w:tabs>
          <w:tab w:val="left" w:pos="5160"/>
        </w:tabs>
        <w:spacing w:line="276" w:lineRule="auto"/>
        <w:ind w:left="1920"/>
        <w:rPr>
          <w:rFonts w:ascii="Arial" w:eastAsia="Arial" w:hAnsi="Arial" w:cs="Arial"/>
          <w:sz w:val="18"/>
          <w:szCs w:val="18"/>
          <w:lang w:val="es-ES"/>
        </w:rPr>
        <w:sectPr w:rsidR="00492898" w:rsidRPr="00D17485">
          <w:pgSz w:w="12240" w:h="15840"/>
          <w:pgMar w:top="1440" w:right="1320" w:bottom="412" w:left="1000" w:header="0" w:footer="0" w:gutter="0"/>
          <w:pgNumType w:start="1"/>
          <w:cols w:space="720"/>
        </w:sectPr>
      </w:pPr>
      <w:r w:rsidRPr="00D17485">
        <w:rPr>
          <w:rFonts w:ascii="Arial" w:eastAsia="Arial" w:hAnsi="Arial" w:cs="Arial"/>
          <w:sz w:val="18"/>
          <w:szCs w:val="18"/>
          <w:lang w:val="es-ES"/>
        </w:rPr>
        <w:t>Resumen</w:t>
      </w:r>
      <w:r w:rsidR="00DC2DA0" w:rsidRPr="00D17485">
        <w:rPr>
          <w:rFonts w:ascii="Times New Roman" w:eastAsia="Times New Roman" w:hAnsi="Times New Roman" w:cs="Times New Roman"/>
          <w:sz w:val="18"/>
          <w:szCs w:val="18"/>
          <w:lang w:val="es-ES"/>
        </w:rPr>
        <w:tab/>
      </w:r>
    </w:p>
    <w:p w:rsidR="00492898" w:rsidRPr="00D17485" w:rsidRDefault="00492898" w:rsidP="007B7D43">
      <w:pPr>
        <w:spacing w:line="276" w:lineRule="auto"/>
        <w:rPr>
          <w:rFonts w:ascii="Times New Roman" w:eastAsia="Times New Roman" w:hAnsi="Times New Roman" w:cs="Times New Roman"/>
          <w:sz w:val="18"/>
          <w:szCs w:val="18"/>
          <w:lang w:val="es-ES"/>
        </w:rPr>
      </w:pPr>
    </w:p>
    <w:p w:rsidR="005828A7" w:rsidRDefault="00831578" w:rsidP="007B7D43">
      <w:pPr>
        <w:spacing w:line="276" w:lineRule="auto"/>
        <w:jc w:val="both"/>
        <w:rPr>
          <w:rFonts w:ascii="Arial" w:eastAsia="Times New Roman" w:hAnsi="Arial" w:cs="Arial"/>
          <w:sz w:val="18"/>
          <w:szCs w:val="18"/>
          <w:lang w:val="es-ES"/>
        </w:rPr>
      </w:pPr>
      <w:r w:rsidRPr="00D17485">
        <w:rPr>
          <w:rFonts w:ascii="Arial" w:eastAsia="Times New Roman" w:hAnsi="Arial" w:cs="Arial"/>
          <w:sz w:val="18"/>
          <w:szCs w:val="18"/>
          <w:lang w:val="es-ES"/>
        </w:rPr>
        <w:t xml:space="preserve">Las herramientas de aprendizaje automático representan una buena alternativa para el sector agrícola, </w:t>
      </w:r>
      <w:r w:rsidR="001C44FD">
        <w:rPr>
          <w:rFonts w:ascii="Arial" w:eastAsia="Times New Roman" w:hAnsi="Arial" w:cs="Arial"/>
          <w:sz w:val="18"/>
          <w:szCs w:val="18"/>
          <w:lang w:val="es-ES"/>
        </w:rPr>
        <w:t>dado que permiten apoyar a los agricultores</w:t>
      </w:r>
      <w:r w:rsidR="007F6FF5" w:rsidRPr="00D17485">
        <w:rPr>
          <w:rFonts w:ascii="Arial" w:eastAsia="Times New Roman" w:hAnsi="Arial" w:cs="Arial"/>
          <w:sz w:val="18"/>
          <w:szCs w:val="18"/>
          <w:lang w:val="es-ES"/>
        </w:rPr>
        <w:t xml:space="preserve">, gobierno y demás actores del sector </w:t>
      </w:r>
      <w:r w:rsidR="001C44FD">
        <w:rPr>
          <w:rFonts w:ascii="Arial" w:eastAsia="Times New Roman" w:hAnsi="Arial" w:cs="Arial"/>
          <w:sz w:val="18"/>
          <w:szCs w:val="18"/>
          <w:lang w:val="es-ES"/>
        </w:rPr>
        <w:t>en la toma de</w:t>
      </w:r>
      <w:r w:rsidR="007F6FF5" w:rsidRPr="00D17485">
        <w:rPr>
          <w:rFonts w:ascii="Arial" w:eastAsia="Times New Roman" w:hAnsi="Arial" w:cs="Arial"/>
          <w:sz w:val="18"/>
          <w:szCs w:val="18"/>
          <w:lang w:val="es-ES"/>
        </w:rPr>
        <w:t xml:space="preserve"> decisiones a partir de pronósticos en los rendimientos de los cultivos</w:t>
      </w:r>
      <w:r w:rsidR="009A6448" w:rsidRPr="00D17485">
        <w:rPr>
          <w:rFonts w:ascii="Arial" w:eastAsia="Arial" w:hAnsi="Arial" w:cs="Arial"/>
          <w:sz w:val="18"/>
          <w:szCs w:val="18"/>
        </w:rPr>
        <w:t>[1]</w:t>
      </w:r>
      <w:r w:rsidR="007F6FF5" w:rsidRPr="00D17485">
        <w:rPr>
          <w:rFonts w:ascii="Arial" w:eastAsia="Times New Roman" w:hAnsi="Arial" w:cs="Arial"/>
          <w:sz w:val="18"/>
          <w:szCs w:val="18"/>
          <w:lang w:val="es-ES"/>
        </w:rPr>
        <w:t>,</w:t>
      </w:r>
      <w:r w:rsidR="001C44FD">
        <w:rPr>
          <w:rFonts w:ascii="Arial" w:eastAsia="Times New Roman" w:hAnsi="Arial" w:cs="Arial"/>
          <w:sz w:val="18"/>
          <w:szCs w:val="18"/>
          <w:lang w:val="es-ES"/>
        </w:rPr>
        <w:t xml:space="preserve"> proporcionando así información para mejorar su productividad</w:t>
      </w:r>
      <w:r w:rsidR="007F6FF5" w:rsidRPr="00D17485">
        <w:rPr>
          <w:rFonts w:ascii="Arial" w:eastAsia="Times New Roman" w:hAnsi="Arial" w:cs="Arial"/>
          <w:sz w:val="18"/>
          <w:szCs w:val="18"/>
          <w:lang w:val="es-ES"/>
        </w:rPr>
        <w:t>. Por este motivo, en el presente trabajo</w:t>
      </w:r>
      <w:r w:rsidR="005C65DF" w:rsidRPr="00D17485">
        <w:rPr>
          <w:rFonts w:ascii="Arial" w:eastAsia="Times New Roman" w:hAnsi="Arial" w:cs="Arial"/>
          <w:sz w:val="18"/>
          <w:szCs w:val="18"/>
          <w:lang w:val="es-ES"/>
        </w:rPr>
        <w:t xml:space="preserve"> se tiene como objeto de estudio un cultivo experimental de cacao en Santander</w:t>
      </w:r>
      <w:r w:rsidR="003E7A3B" w:rsidRPr="00D17485">
        <w:rPr>
          <w:rFonts w:ascii="Arial" w:eastAsia="Times New Roman" w:hAnsi="Arial" w:cs="Arial"/>
          <w:sz w:val="18"/>
          <w:szCs w:val="18"/>
          <w:lang w:val="es-ES"/>
        </w:rPr>
        <w:t>,</w:t>
      </w:r>
      <w:r w:rsidR="005C65DF" w:rsidRPr="00D17485">
        <w:rPr>
          <w:rFonts w:ascii="Arial" w:eastAsia="Times New Roman" w:hAnsi="Arial" w:cs="Arial"/>
          <w:sz w:val="18"/>
          <w:szCs w:val="18"/>
          <w:lang w:val="es-ES"/>
        </w:rPr>
        <w:t xml:space="preserve"> </w:t>
      </w:r>
      <w:r w:rsidR="005C65DF" w:rsidRPr="00D17485">
        <w:rPr>
          <w:rFonts w:ascii="Arial" w:eastAsia="Arial" w:hAnsi="Arial" w:cs="Arial"/>
          <w:sz w:val="18"/>
          <w:szCs w:val="18"/>
        </w:rPr>
        <w:t>ubicado en el centro de investigación La Suiza</w:t>
      </w:r>
      <w:r w:rsidR="003E7A3B" w:rsidRPr="00D17485">
        <w:rPr>
          <w:rFonts w:ascii="Arial" w:eastAsia="Arial" w:hAnsi="Arial" w:cs="Arial"/>
          <w:sz w:val="18"/>
          <w:szCs w:val="18"/>
        </w:rPr>
        <w:t>,</w:t>
      </w:r>
      <w:r w:rsidR="005C65DF" w:rsidRPr="00D17485">
        <w:rPr>
          <w:rFonts w:ascii="Arial" w:eastAsia="Arial" w:hAnsi="Arial" w:cs="Arial"/>
          <w:sz w:val="18"/>
          <w:szCs w:val="18"/>
        </w:rPr>
        <w:t xml:space="preserve"> donde se utiliza </w:t>
      </w:r>
      <w:r w:rsidR="005C65DF" w:rsidRPr="00D17485">
        <w:rPr>
          <w:rFonts w:ascii="Arial" w:eastAsia="Times New Roman" w:hAnsi="Arial" w:cs="Arial"/>
          <w:sz w:val="18"/>
          <w:szCs w:val="18"/>
        </w:rPr>
        <w:t xml:space="preserve">el </w:t>
      </w:r>
      <w:r w:rsidR="00A84C01" w:rsidRPr="00D17485">
        <w:rPr>
          <w:rFonts w:ascii="Arial" w:eastAsia="Times New Roman" w:hAnsi="Arial" w:cs="Arial"/>
          <w:sz w:val="18"/>
          <w:szCs w:val="18"/>
          <w:lang w:val="es-ES"/>
        </w:rPr>
        <w:t xml:space="preserve">Modelo Lineal Generalizado (GLM) y </w:t>
      </w:r>
      <w:r w:rsidR="005C65DF" w:rsidRPr="00D17485">
        <w:rPr>
          <w:rFonts w:ascii="Arial" w:eastAsia="Times New Roman" w:hAnsi="Arial" w:cs="Arial"/>
          <w:sz w:val="18"/>
          <w:szCs w:val="18"/>
          <w:lang w:val="es-ES"/>
        </w:rPr>
        <w:t xml:space="preserve">las </w:t>
      </w:r>
      <w:r w:rsidR="00A84C01" w:rsidRPr="00D17485">
        <w:rPr>
          <w:rFonts w:ascii="Arial" w:eastAsia="Times New Roman" w:hAnsi="Arial" w:cs="Arial"/>
          <w:sz w:val="18"/>
          <w:szCs w:val="18"/>
          <w:lang w:val="es-ES"/>
        </w:rPr>
        <w:t>Máquinas de Soporte Vectorial (SVM)</w:t>
      </w:r>
      <w:r w:rsidR="00D22162" w:rsidRPr="00D17485">
        <w:rPr>
          <w:rFonts w:ascii="Arial" w:eastAsia="Times New Roman" w:hAnsi="Arial" w:cs="Arial"/>
          <w:sz w:val="18"/>
          <w:szCs w:val="18"/>
          <w:lang w:val="es-ES"/>
        </w:rPr>
        <w:t xml:space="preserve"> como herramientas para predecir el rendimiento de</w:t>
      </w:r>
      <w:r w:rsidR="002769BA" w:rsidRPr="00D17485">
        <w:rPr>
          <w:rFonts w:ascii="Arial" w:eastAsia="Times New Roman" w:hAnsi="Arial" w:cs="Arial"/>
          <w:sz w:val="18"/>
          <w:szCs w:val="18"/>
          <w:lang w:val="es-ES"/>
        </w:rPr>
        <w:t>l</w:t>
      </w:r>
      <w:r w:rsidR="00D22162" w:rsidRPr="00D17485">
        <w:rPr>
          <w:rFonts w:ascii="Arial" w:eastAsia="Times New Roman" w:hAnsi="Arial" w:cs="Arial"/>
          <w:sz w:val="18"/>
          <w:szCs w:val="18"/>
          <w:lang w:val="es-ES"/>
        </w:rPr>
        <w:t xml:space="preserve"> cultivo</w:t>
      </w:r>
      <w:r w:rsidR="002769BA" w:rsidRPr="00D17485">
        <w:rPr>
          <w:rFonts w:ascii="Arial" w:eastAsia="Times New Roman" w:hAnsi="Arial" w:cs="Arial"/>
          <w:sz w:val="18"/>
          <w:szCs w:val="18"/>
          <w:lang w:val="es-ES"/>
        </w:rPr>
        <w:t xml:space="preserve"> y</w:t>
      </w:r>
      <w:r w:rsidR="00D22162" w:rsidRPr="00D17485">
        <w:rPr>
          <w:rFonts w:ascii="Arial" w:eastAsia="Times New Roman" w:hAnsi="Arial" w:cs="Arial"/>
          <w:sz w:val="18"/>
          <w:szCs w:val="18"/>
          <w:lang w:val="es-ES"/>
        </w:rPr>
        <w:t xml:space="preserve"> donde</w:t>
      </w:r>
      <w:r w:rsidR="002769BA" w:rsidRPr="00D17485">
        <w:rPr>
          <w:rFonts w:ascii="Arial" w:eastAsia="Times New Roman" w:hAnsi="Arial" w:cs="Arial"/>
          <w:sz w:val="18"/>
          <w:szCs w:val="18"/>
          <w:lang w:val="es-ES"/>
        </w:rPr>
        <w:t xml:space="preserve"> a partir de ell</w:t>
      </w:r>
      <w:r w:rsidR="0021755E">
        <w:rPr>
          <w:rFonts w:ascii="Arial" w:eastAsia="Times New Roman" w:hAnsi="Arial" w:cs="Arial"/>
          <w:sz w:val="18"/>
          <w:szCs w:val="18"/>
          <w:lang w:val="es-ES"/>
        </w:rPr>
        <w:t>a</w:t>
      </w:r>
      <w:r w:rsidR="002769BA" w:rsidRPr="00D17485">
        <w:rPr>
          <w:rFonts w:ascii="Arial" w:eastAsia="Times New Roman" w:hAnsi="Arial" w:cs="Arial"/>
          <w:sz w:val="18"/>
          <w:szCs w:val="18"/>
          <w:lang w:val="es-ES"/>
        </w:rPr>
        <w:t>s</w:t>
      </w:r>
      <w:r w:rsidR="00D22162" w:rsidRPr="00D17485">
        <w:rPr>
          <w:rFonts w:ascii="Arial" w:eastAsia="Times New Roman" w:hAnsi="Arial" w:cs="Arial"/>
          <w:sz w:val="18"/>
          <w:szCs w:val="18"/>
          <w:lang w:val="es-ES"/>
        </w:rPr>
        <w:t xml:space="preserve"> se consiguen identificar las variables: Diámetro del tronco, Fósforo (P), Magnesio (Mg), %Arena, %Hum/Grav, Radiación, Temperatura, Humedad y Lluvias acumuladas</w:t>
      </w:r>
      <w:r w:rsidR="009A6448" w:rsidRPr="00D17485">
        <w:rPr>
          <w:rFonts w:ascii="Arial" w:eastAsia="Times New Roman" w:hAnsi="Arial" w:cs="Arial"/>
          <w:sz w:val="18"/>
          <w:szCs w:val="18"/>
          <w:lang w:val="es-ES"/>
        </w:rPr>
        <w:t xml:space="preserve"> como</w:t>
      </w:r>
      <w:r w:rsidR="00D22162" w:rsidRPr="00D17485">
        <w:rPr>
          <w:rFonts w:ascii="Arial" w:eastAsia="Times New Roman" w:hAnsi="Arial" w:cs="Arial"/>
          <w:sz w:val="18"/>
          <w:szCs w:val="18"/>
          <w:lang w:val="es-ES"/>
        </w:rPr>
        <w:t xml:space="preserve"> variables representativas para predecir el rendimiento del cacao</w:t>
      </w:r>
      <w:r w:rsidR="005828A7">
        <w:rPr>
          <w:rFonts w:ascii="Arial" w:eastAsia="Times New Roman" w:hAnsi="Arial" w:cs="Arial"/>
          <w:sz w:val="18"/>
          <w:szCs w:val="18"/>
          <w:lang w:val="es-ES"/>
        </w:rPr>
        <w:t>.</w:t>
      </w:r>
    </w:p>
    <w:p w:rsidR="0021755E" w:rsidRDefault="0021755E" w:rsidP="007B7D43">
      <w:pPr>
        <w:spacing w:line="276" w:lineRule="auto"/>
        <w:jc w:val="both"/>
        <w:rPr>
          <w:rFonts w:ascii="Arial" w:eastAsia="Times New Roman" w:hAnsi="Arial" w:cs="Arial"/>
          <w:sz w:val="18"/>
          <w:szCs w:val="18"/>
          <w:lang w:val="es-ES"/>
        </w:rPr>
      </w:pPr>
    </w:p>
    <w:p w:rsidR="00BD12BD" w:rsidRDefault="00BD12BD" w:rsidP="007B7D43">
      <w:pPr>
        <w:spacing w:line="276" w:lineRule="auto"/>
        <w:jc w:val="both"/>
        <w:rPr>
          <w:rFonts w:ascii="Arial" w:eastAsia="Times New Roman" w:hAnsi="Arial" w:cs="Arial"/>
          <w:sz w:val="18"/>
          <w:szCs w:val="18"/>
          <w:lang w:val="es-ES"/>
        </w:rPr>
      </w:pPr>
      <w:r w:rsidRPr="00CD5C21">
        <w:rPr>
          <w:rFonts w:ascii="Arial" w:eastAsia="Times New Roman" w:hAnsi="Arial" w:cs="Arial"/>
          <w:b/>
          <w:sz w:val="18"/>
          <w:szCs w:val="18"/>
          <w:lang w:val="es-ES"/>
        </w:rPr>
        <w:t>Palabras clave:</w:t>
      </w:r>
      <w:r w:rsidRPr="00BD12BD">
        <w:rPr>
          <w:rFonts w:ascii="Arial" w:eastAsia="Times New Roman" w:hAnsi="Arial" w:cs="Arial"/>
          <w:sz w:val="18"/>
          <w:szCs w:val="18"/>
          <w:lang w:val="es-ES"/>
        </w:rPr>
        <w:t xml:space="preserve"> </w:t>
      </w:r>
      <w:r w:rsidR="00220AF6">
        <w:rPr>
          <w:rFonts w:ascii="Arial" w:eastAsia="Times New Roman" w:hAnsi="Arial" w:cs="Arial"/>
          <w:sz w:val="18"/>
          <w:szCs w:val="18"/>
          <w:lang w:val="es-ES"/>
        </w:rPr>
        <w:t xml:space="preserve">Aprendizaje Automático, predicción, </w:t>
      </w:r>
      <w:r w:rsidR="00CD5C21">
        <w:rPr>
          <w:rFonts w:ascii="Arial" w:eastAsia="Times New Roman" w:hAnsi="Arial" w:cs="Arial"/>
          <w:sz w:val="18"/>
          <w:szCs w:val="18"/>
          <w:lang w:val="es-ES"/>
        </w:rPr>
        <w:t>cultivos, Santander.</w:t>
      </w:r>
    </w:p>
    <w:p w:rsidR="00DC6900" w:rsidRDefault="00DC6900" w:rsidP="007B7D43">
      <w:pPr>
        <w:spacing w:line="276" w:lineRule="auto"/>
        <w:jc w:val="both"/>
        <w:rPr>
          <w:rFonts w:ascii="Arial" w:eastAsia="Times New Roman" w:hAnsi="Arial" w:cs="Arial"/>
          <w:sz w:val="18"/>
          <w:szCs w:val="18"/>
          <w:lang w:val="es-ES"/>
        </w:rPr>
      </w:pPr>
      <w:bookmarkStart w:id="2" w:name="_GoBack"/>
      <w:bookmarkEnd w:id="2"/>
    </w:p>
    <w:p w:rsidR="00492898" w:rsidRPr="00A855EE" w:rsidRDefault="00A84C01" w:rsidP="00D17485">
      <w:pPr>
        <w:spacing w:line="360" w:lineRule="auto"/>
        <w:jc w:val="both"/>
        <w:rPr>
          <w:rFonts w:ascii="Times New Roman" w:eastAsia="Times New Roman" w:hAnsi="Times New Roman" w:cs="Times New Roman"/>
          <w:sz w:val="24"/>
          <w:szCs w:val="24"/>
          <w:lang w:val="es-ES"/>
        </w:rPr>
      </w:pPr>
      <w:r w:rsidRPr="00A84C01">
        <w:rPr>
          <w:rFonts w:ascii="Arial" w:eastAsia="Times New Roman" w:hAnsi="Arial" w:cs="Arial"/>
          <w:sz w:val="17"/>
          <w:szCs w:val="17"/>
          <w:lang w:val="es-ES"/>
        </w:rPr>
        <w:t xml:space="preserve">. </w:t>
      </w:r>
    </w:p>
    <w:p w:rsidR="00492898" w:rsidRPr="002647D8" w:rsidRDefault="00DC2DA0" w:rsidP="007B5CD0">
      <w:pPr>
        <w:spacing w:line="276" w:lineRule="auto"/>
        <w:ind w:left="20"/>
        <w:rPr>
          <w:rFonts w:ascii="Arial" w:eastAsia="Arial" w:hAnsi="Arial" w:cs="Arial"/>
          <w:sz w:val="18"/>
          <w:szCs w:val="18"/>
        </w:rPr>
      </w:pPr>
      <w:r w:rsidRPr="002647D8">
        <w:rPr>
          <w:rFonts w:ascii="Arial" w:eastAsia="Arial" w:hAnsi="Arial" w:cs="Arial"/>
          <w:sz w:val="18"/>
          <w:szCs w:val="18"/>
        </w:rPr>
        <w:t xml:space="preserve">1. </w:t>
      </w:r>
      <w:r w:rsidR="00107E63" w:rsidRPr="002647D8">
        <w:rPr>
          <w:rFonts w:ascii="Arial" w:eastAsia="Arial" w:hAnsi="Arial" w:cs="Arial"/>
          <w:sz w:val="18"/>
          <w:szCs w:val="18"/>
        </w:rPr>
        <w:t>Introducción</w:t>
      </w:r>
    </w:p>
    <w:p w:rsidR="00EA7F16" w:rsidRDefault="00EA7F16" w:rsidP="00A84C01">
      <w:pPr>
        <w:spacing w:line="360" w:lineRule="auto"/>
        <w:ind w:firstLine="235"/>
        <w:jc w:val="both"/>
        <w:rPr>
          <w:rFonts w:ascii="Arial" w:eastAsia="Arial" w:hAnsi="Arial" w:cs="Arial"/>
          <w:sz w:val="17"/>
          <w:szCs w:val="17"/>
        </w:rPr>
      </w:pPr>
    </w:p>
    <w:p w:rsidR="005932B8" w:rsidRDefault="005932B8" w:rsidP="001537EC">
      <w:pPr>
        <w:spacing w:line="276" w:lineRule="auto"/>
        <w:ind w:firstLine="235"/>
        <w:jc w:val="both"/>
        <w:rPr>
          <w:rFonts w:ascii="Arial" w:eastAsia="Arial" w:hAnsi="Arial" w:cs="Arial"/>
          <w:sz w:val="18"/>
          <w:szCs w:val="18"/>
        </w:rPr>
      </w:pPr>
      <w:r w:rsidRPr="001537EC">
        <w:rPr>
          <w:rFonts w:ascii="Arial" w:eastAsia="Arial" w:hAnsi="Arial" w:cs="Arial"/>
          <w:sz w:val="18"/>
          <w:szCs w:val="18"/>
        </w:rPr>
        <w:t xml:space="preserve">La agricultura es una de las actividades de mayor contribución al crecimiento económico de la población en Colombia. Particularmente, el cultivo de cacao </w:t>
      </w:r>
      <w:r w:rsidR="00E31173">
        <w:rPr>
          <w:rFonts w:ascii="Arial" w:eastAsia="Arial" w:hAnsi="Arial" w:cs="Arial"/>
          <w:sz w:val="18"/>
          <w:szCs w:val="18"/>
        </w:rPr>
        <w:t>ha corroborado esta afirmación</w:t>
      </w:r>
      <w:r w:rsidRPr="001537EC">
        <w:rPr>
          <w:rFonts w:ascii="Arial" w:eastAsia="Arial" w:hAnsi="Arial" w:cs="Arial"/>
          <w:sz w:val="18"/>
          <w:szCs w:val="18"/>
        </w:rPr>
        <w:t>, debido a que fue el cultivo que más creció porcentualmente en producción; de 2016 a 2017 se produjo un incremento en la producción del 6.6%</w:t>
      </w:r>
      <w:r w:rsidR="00B00C94">
        <w:rPr>
          <w:rFonts w:ascii="Arial" w:eastAsia="Arial" w:hAnsi="Arial" w:cs="Arial"/>
          <w:sz w:val="18"/>
          <w:szCs w:val="18"/>
        </w:rPr>
        <w:t xml:space="preserve"> lo que representó </w:t>
      </w:r>
      <w:r w:rsidRPr="001537EC">
        <w:rPr>
          <w:rFonts w:ascii="Arial" w:eastAsia="Arial" w:hAnsi="Arial" w:cs="Arial"/>
          <w:sz w:val="18"/>
          <w:szCs w:val="18"/>
        </w:rPr>
        <w:t>un récord para el país en este sector [</w:t>
      </w:r>
      <w:r w:rsidR="00970EE8" w:rsidRPr="001537EC">
        <w:rPr>
          <w:rFonts w:ascii="Arial" w:eastAsia="Arial" w:hAnsi="Arial" w:cs="Arial"/>
          <w:sz w:val="18"/>
          <w:szCs w:val="18"/>
        </w:rPr>
        <w:t>2</w:t>
      </w:r>
      <w:r w:rsidRPr="001537EC">
        <w:rPr>
          <w:rFonts w:ascii="Arial" w:eastAsia="Arial" w:hAnsi="Arial" w:cs="Arial"/>
          <w:sz w:val="18"/>
          <w:szCs w:val="18"/>
        </w:rPr>
        <w:t>].</w:t>
      </w:r>
    </w:p>
    <w:p w:rsidR="00692C19" w:rsidRPr="001537EC" w:rsidRDefault="00692C19" w:rsidP="001537EC">
      <w:pPr>
        <w:spacing w:line="276" w:lineRule="auto"/>
        <w:ind w:firstLine="235"/>
        <w:jc w:val="both"/>
        <w:rPr>
          <w:rFonts w:ascii="Arial" w:eastAsia="Arial" w:hAnsi="Arial" w:cs="Arial"/>
          <w:sz w:val="18"/>
          <w:szCs w:val="18"/>
        </w:rPr>
      </w:pPr>
    </w:p>
    <w:p w:rsidR="005932B8" w:rsidRPr="001537EC" w:rsidRDefault="005932B8" w:rsidP="001537EC">
      <w:pPr>
        <w:spacing w:line="276" w:lineRule="auto"/>
        <w:ind w:firstLine="235"/>
        <w:jc w:val="both"/>
        <w:rPr>
          <w:rFonts w:ascii="Arial" w:eastAsia="Arial" w:hAnsi="Arial" w:cs="Arial"/>
          <w:sz w:val="18"/>
          <w:szCs w:val="18"/>
        </w:rPr>
      </w:pPr>
      <w:r w:rsidRPr="001537EC">
        <w:rPr>
          <w:rFonts w:ascii="Arial" w:eastAsia="Arial" w:hAnsi="Arial" w:cs="Arial"/>
          <w:sz w:val="18"/>
          <w:szCs w:val="18"/>
        </w:rPr>
        <w:t>Del mismo modo, el sector cacaotero está catalogado como uno de los sectores estratégicos en el departamento de Santander con un porcentaje de participación en el área nacional sembrada del 24% y una producción de aproximadamente 26.431,64 Ton/Año [</w:t>
      </w:r>
      <w:r w:rsidR="00970EE8" w:rsidRPr="001537EC">
        <w:rPr>
          <w:rFonts w:ascii="Arial" w:eastAsia="Arial" w:hAnsi="Arial" w:cs="Arial"/>
          <w:sz w:val="18"/>
          <w:szCs w:val="18"/>
        </w:rPr>
        <w:t>3</w:t>
      </w:r>
      <w:r w:rsidRPr="001537EC">
        <w:rPr>
          <w:rFonts w:ascii="Arial" w:eastAsia="Arial" w:hAnsi="Arial" w:cs="Arial"/>
          <w:sz w:val="18"/>
          <w:szCs w:val="18"/>
        </w:rPr>
        <w:t>].</w:t>
      </w:r>
    </w:p>
    <w:p w:rsidR="005932B8" w:rsidRPr="001537EC" w:rsidRDefault="005932B8" w:rsidP="001537EC">
      <w:pPr>
        <w:spacing w:line="276" w:lineRule="auto"/>
        <w:ind w:firstLine="235"/>
        <w:jc w:val="both"/>
        <w:rPr>
          <w:rFonts w:ascii="Arial" w:eastAsia="Arial" w:hAnsi="Arial" w:cs="Arial"/>
          <w:sz w:val="18"/>
          <w:szCs w:val="18"/>
        </w:rPr>
      </w:pPr>
    </w:p>
    <w:p w:rsidR="00692C19" w:rsidRPr="00692C19" w:rsidRDefault="00B453FD" w:rsidP="00692C19">
      <w:pPr>
        <w:spacing w:line="276" w:lineRule="auto"/>
        <w:ind w:firstLine="235"/>
        <w:jc w:val="both"/>
        <w:rPr>
          <w:rFonts w:ascii="Arial" w:eastAsia="Arial" w:hAnsi="Arial" w:cs="Arial"/>
          <w:sz w:val="18"/>
          <w:szCs w:val="18"/>
        </w:rPr>
      </w:pPr>
      <w:r>
        <w:rPr>
          <w:rFonts w:ascii="Arial" w:eastAsia="Arial" w:hAnsi="Arial" w:cs="Arial"/>
          <w:sz w:val="18"/>
          <w:szCs w:val="18"/>
        </w:rPr>
        <w:t xml:space="preserve">A pesar de los volúmenes de producción y el área destinada al cultivo, se ha observado un escenario no tan favorable cuando se evalúan los rendimientos </w:t>
      </w:r>
      <w:r w:rsidR="00671498">
        <w:rPr>
          <w:rFonts w:ascii="Arial" w:eastAsia="Arial" w:hAnsi="Arial" w:cs="Arial"/>
          <w:sz w:val="18"/>
          <w:szCs w:val="18"/>
        </w:rPr>
        <w:t xml:space="preserve">agrícolas (producción / área sembrada) </w:t>
      </w:r>
      <w:r w:rsidR="00D50F88" w:rsidRPr="001537EC">
        <w:rPr>
          <w:rFonts w:ascii="Arial" w:eastAsia="Arial" w:hAnsi="Arial" w:cs="Arial"/>
          <w:sz w:val="18"/>
          <w:szCs w:val="18"/>
        </w:rPr>
        <w:t>[</w:t>
      </w:r>
      <w:r w:rsidR="00D50F88">
        <w:rPr>
          <w:rFonts w:ascii="Arial" w:eastAsia="Arial" w:hAnsi="Arial" w:cs="Arial"/>
          <w:sz w:val="18"/>
          <w:szCs w:val="18"/>
        </w:rPr>
        <w:t>4</w:t>
      </w:r>
      <w:r w:rsidR="00D50F88" w:rsidRPr="001537EC">
        <w:rPr>
          <w:rFonts w:ascii="Arial" w:eastAsia="Arial" w:hAnsi="Arial" w:cs="Arial"/>
          <w:sz w:val="18"/>
          <w:szCs w:val="18"/>
        </w:rPr>
        <w:t>]</w:t>
      </w:r>
      <w:r w:rsidR="00D50F88">
        <w:rPr>
          <w:rFonts w:ascii="Arial" w:eastAsia="Arial" w:hAnsi="Arial" w:cs="Arial"/>
          <w:sz w:val="18"/>
          <w:szCs w:val="18"/>
        </w:rPr>
        <w:t>,</w:t>
      </w:r>
      <w:r w:rsidR="001537EC" w:rsidRPr="00692C19">
        <w:rPr>
          <w:rFonts w:ascii="Arial" w:eastAsia="Arial" w:hAnsi="Arial" w:cs="Arial"/>
          <w:sz w:val="18"/>
          <w:szCs w:val="18"/>
        </w:rPr>
        <w:t xml:space="preserve"> por lo que es preciso </w:t>
      </w:r>
      <w:r w:rsidR="001537EC" w:rsidRPr="00692C19">
        <w:rPr>
          <w:rFonts w:ascii="Arial" w:eastAsia="Arial" w:hAnsi="Arial" w:cs="Arial"/>
          <w:sz w:val="18"/>
          <w:szCs w:val="18"/>
        </w:rPr>
        <w:t>emplear alternativas que permitan mejorar esta productividad como las de aprendizaje automático</w:t>
      </w:r>
      <w:r w:rsidR="00692C19" w:rsidRPr="00692C19">
        <w:rPr>
          <w:rFonts w:ascii="Arial" w:eastAsia="Arial" w:hAnsi="Arial" w:cs="Arial"/>
          <w:sz w:val="18"/>
          <w:szCs w:val="18"/>
        </w:rPr>
        <w:t>.</w:t>
      </w:r>
    </w:p>
    <w:p w:rsidR="003769BE" w:rsidRDefault="003769BE" w:rsidP="00692C19">
      <w:pPr>
        <w:spacing w:line="276" w:lineRule="auto"/>
        <w:ind w:firstLine="235"/>
        <w:jc w:val="both"/>
        <w:rPr>
          <w:rFonts w:ascii="Arial" w:eastAsia="Arial" w:hAnsi="Arial" w:cs="Arial"/>
          <w:sz w:val="18"/>
          <w:szCs w:val="18"/>
        </w:rPr>
      </w:pPr>
    </w:p>
    <w:p w:rsidR="00690B14" w:rsidRDefault="00692C19" w:rsidP="00692C19">
      <w:pPr>
        <w:spacing w:line="276" w:lineRule="auto"/>
        <w:ind w:firstLine="235"/>
        <w:jc w:val="both"/>
        <w:rPr>
          <w:rFonts w:ascii="Arial" w:eastAsia="Arial" w:hAnsi="Arial" w:cs="Arial"/>
          <w:sz w:val="18"/>
          <w:szCs w:val="18"/>
        </w:rPr>
      </w:pPr>
      <w:r w:rsidRPr="00692C19">
        <w:rPr>
          <w:rFonts w:ascii="Arial" w:eastAsia="Arial" w:hAnsi="Arial" w:cs="Arial"/>
          <w:sz w:val="18"/>
          <w:szCs w:val="18"/>
        </w:rPr>
        <w:t>Las herramientas de aprendizaje automático han sido aplicadas para la predicción de diferentes cultivos agrícolas en trabajos como los de Chen et al. (2016)</w:t>
      </w:r>
      <w:r w:rsidR="008B6C06">
        <w:rPr>
          <w:rFonts w:ascii="Arial" w:eastAsia="Arial" w:hAnsi="Arial" w:cs="Arial"/>
          <w:sz w:val="18"/>
          <w:szCs w:val="18"/>
        </w:rPr>
        <w:t>;</w:t>
      </w:r>
      <w:r w:rsidR="00690B14">
        <w:rPr>
          <w:rFonts w:ascii="Arial" w:eastAsia="Arial" w:hAnsi="Arial" w:cs="Arial"/>
          <w:sz w:val="18"/>
          <w:szCs w:val="18"/>
        </w:rPr>
        <w:t xml:space="preserve"> en donde se utilizaron variables </w:t>
      </w:r>
      <w:r w:rsidR="00E322EB">
        <w:rPr>
          <w:rFonts w:ascii="Arial" w:eastAsia="Arial" w:hAnsi="Arial" w:cs="Arial"/>
          <w:sz w:val="18"/>
          <w:szCs w:val="18"/>
        </w:rPr>
        <w:t>explicativas</w:t>
      </w:r>
      <w:r w:rsidR="008B6C06">
        <w:rPr>
          <w:rFonts w:ascii="Arial" w:eastAsia="Arial" w:hAnsi="Arial" w:cs="Arial"/>
          <w:sz w:val="18"/>
          <w:szCs w:val="18"/>
        </w:rPr>
        <w:t xml:space="preserve"> tales como temperatura media, humedad relativa, horas de sol y días de lluvia para los cultivos de arroz con el fin de predecir el rendimiento de dicho cultivo </w:t>
      </w:r>
      <w:r w:rsidR="008B6C06" w:rsidRPr="001537EC">
        <w:rPr>
          <w:rFonts w:ascii="Arial" w:eastAsia="Arial" w:hAnsi="Arial" w:cs="Arial"/>
          <w:sz w:val="18"/>
          <w:szCs w:val="18"/>
        </w:rPr>
        <w:t>[</w:t>
      </w:r>
      <w:r w:rsidR="002A1943">
        <w:rPr>
          <w:rFonts w:ascii="Arial" w:eastAsia="Arial" w:hAnsi="Arial" w:cs="Arial"/>
          <w:sz w:val="18"/>
          <w:szCs w:val="18"/>
        </w:rPr>
        <w:t>5</w:t>
      </w:r>
      <w:r w:rsidR="008B6C06" w:rsidRPr="001537EC">
        <w:rPr>
          <w:rFonts w:ascii="Arial" w:eastAsia="Arial" w:hAnsi="Arial" w:cs="Arial"/>
          <w:sz w:val="18"/>
          <w:szCs w:val="18"/>
        </w:rPr>
        <w:t>]</w:t>
      </w:r>
      <w:r w:rsidR="002647D8">
        <w:rPr>
          <w:rFonts w:ascii="Arial" w:eastAsia="Arial" w:hAnsi="Arial" w:cs="Arial"/>
          <w:sz w:val="18"/>
          <w:szCs w:val="18"/>
        </w:rPr>
        <w:t xml:space="preserve">. Por otro lado, los autores </w:t>
      </w:r>
      <w:r w:rsidR="002647D8" w:rsidRPr="00692C19">
        <w:rPr>
          <w:rFonts w:ascii="Arial" w:eastAsia="Arial" w:hAnsi="Arial" w:cs="Arial"/>
          <w:sz w:val="18"/>
          <w:szCs w:val="18"/>
        </w:rPr>
        <w:t>Chattopadhyay &amp; Mitra (2018</w:t>
      </w:r>
      <w:r w:rsidR="00C74E11">
        <w:rPr>
          <w:rFonts w:ascii="Arial" w:eastAsia="Arial" w:hAnsi="Arial" w:cs="Arial"/>
          <w:sz w:val="18"/>
          <w:szCs w:val="18"/>
        </w:rPr>
        <w:t xml:space="preserve">) </w:t>
      </w:r>
      <w:r w:rsidR="00046B97">
        <w:rPr>
          <w:rFonts w:ascii="Arial" w:eastAsia="Arial" w:hAnsi="Arial" w:cs="Arial"/>
          <w:sz w:val="18"/>
          <w:szCs w:val="18"/>
        </w:rPr>
        <w:t>emplean las herramientas de aprendizaje automático</w:t>
      </w:r>
      <w:r w:rsidR="0039175A">
        <w:rPr>
          <w:rFonts w:ascii="Arial" w:eastAsia="Arial" w:hAnsi="Arial" w:cs="Arial"/>
          <w:sz w:val="18"/>
          <w:szCs w:val="18"/>
        </w:rPr>
        <w:t xml:space="preserve"> y las variables de entrada: Lluvias estacionales y área de producción de granos,</w:t>
      </w:r>
      <w:r w:rsidR="00046B97">
        <w:rPr>
          <w:rFonts w:ascii="Arial" w:eastAsia="Arial" w:hAnsi="Arial" w:cs="Arial"/>
          <w:sz w:val="18"/>
          <w:szCs w:val="18"/>
        </w:rPr>
        <w:t xml:space="preserve"> para realizar</w:t>
      </w:r>
      <w:r w:rsidR="00C74E11">
        <w:rPr>
          <w:rFonts w:ascii="Arial" w:eastAsia="Arial" w:hAnsi="Arial" w:cs="Arial"/>
          <w:sz w:val="18"/>
          <w:szCs w:val="18"/>
        </w:rPr>
        <w:t xml:space="preserve"> un estudio </w:t>
      </w:r>
      <w:r w:rsidR="00046B97">
        <w:rPr>
          <w:rFonts w:ascii="Arial" w:eastAsia="Arial" w:hAnsi="Arial" w:cs="Arial"/>
          <w:sz w:val="18"/>
          <w:szCs w:val="18"/>
        </w:rPr>
        <w:t xml:space="preserve">con el fin de </w:t>
      </w:r>
      <w:r w:rsidR="00C74E11">
        <w:rPr>
          <w:rFonts w:ascii="Arial" w:eastAsia="Arial" w:hAnsi="Arial" w:cs="Arial"/>
          <w:sz w:val="18"/>
          <w:szCs w:val="18"/>
        </w:rPr>
        <w:t>predecir la producción de granos alimenticios y a su vez</w:t>
      </w:r>
      <w:r w:rsidR="00AB112F">
        <w:rPr>
          <w:rFonts w:ascii="Arial" w:eastAsia="Arial" w:hAnsi="Arial" w:cs="Arial"/>
          <w:sz w:val="18"/>
          <w:szCs w:val="18"/>
        </w:rPr>
        <w:t>,</w:t>
      </w:r>
      <w:r w:rsidR="00C74E11">
        <w:rPr>
          <w:rFonts w:ascii="Arial" w:eastAsia="Arial" w:hAnsi="Arial" w:cs="Arial"/>
          <w:sz w:val="18"/>
          <w:szCs w:val="18"/>
        </w:rPr>
        <w:t xml:space="preserve"> encontrar las </w:t>
      </w:r>
      <w:r w:rsidR="00AB112F">
        <w:rPr>
          <w:rFonts w:ascii="Arial" w:eastAsia="Arial" w:hAnsi="Arial" w:cs="Arial"/>
          <w:sz w:val="18"/>
          <w:szCs w:val="18"/>
        </w:rPr>
        <w:t xml:space="preserve">variables más </w:t>
      </w:r>
      <w:r w:rsidR="00C74E11">
        <w:rPr>
          <w:rFonts w:ascii="Arial" w:eastAsia="Arial" w:hAnsi="Arial" w:cs="Arial"/>
          <w:sz w:val="18"/>
          <w:szCs w:val="18"/>
        </w:rPr>
        <w:t>influ</w:t>
      </w:r>
      <w:r w:rsidR="00AB112F">
        <w:rPr>
          <w:rFonts w:ascii="Arial" w:eastAsia="Arial" w:hAnsi="Arial" w:cs="Arial"/>
          <w:sz w:val="18"/>
          <w:szCs w:val="18"/>
        </w:rPr>
        <w:t>yentes</w:t>
      </w:r>
      <w:r w:rsidR="00C74E11">
        <w:rPr>
          <w:rFonts w:ascii="Arial" w:eastAsia="Arial" w:hAnsi="Arial" w:cs="Arial"/>
          <w:sz w:val="18"/>
          <w:szCs w:val="18"/>
        </w:rPr>
        <w:t xml:space="preserve"> </w:t>
      </w:r>
      <w:r w:rsidR="00046B97">
        <w:rPr>
          <w:rFonts w:ascii="Arial" w:eastAsia="Arial" w:hAnsi="Arial" w:cs="Arial"/>
          <w:sz w:val="18"/>
          <w:szCs w:val="18"/>
        </w:rPr>
        <w:t>dentro de cultivo</w:t>
      </w:r>
      <w:r w:rsidR="00AB112F">
        <w:rPr>
          <w:rFonts w:ascii="Arial" w:eastAsia="Arial" w:hAnsi="Arial" w:cs="Arial"/>
          <w:sz w:val="18"/>
          <w:szCs w:val="18"/>
        </w:rPr>
        <w:t xml:space="preserve">s ubicados en </w:t>
      </w:r>
      <w:r w:rsidR="00037A19">
        <w:rPr>
          <w:rFonts w:ascii="Arial" w:eastAsia="Arial" w:hAnsi="Arial" w:cs="Arial"/>
          <w:sz w:val="18"/>
          <w:szCs w:val="18"/>
        </w:rPr>
        <w:t>India [6</w:t>
      </w:r>
      <w:r w:rsidR="00037A19" w:rsidRPr="001537EC">
        <w:rPr>
          <w:rFonts w:ascii="Arial" w:eastAsia="Arial" w:hAnsi="Arial" w:cs="Arial"/>
          <w:sz w:val="18"/>
          <w:szCs w:val="18"/>
        </w:rPr>
        <w:t>].</w:t>
      </w:r>
      <w:r w:rsidR="007E065F">
        <w:rPr>
          <w:rFonts w:ascii="Arial" w:eastAsia="Arial" w:hAnsi="Arial" w:cs="Arial"/>
          <w:sz w:val="18"/>
          <w:szCs w:val="18"/>
        </w:rPr>
        <w:t xml:space="preserve"> </w:t>
      </w:r>
      <w:r w:rsidR="00871DF7">
        <w:rPr>
          <w:rFonts w:ascii="Arial" w:eastAsia="Arial" w:hAnsi="Arial" w:cs="Arial"/>
          <w:sz w:val="18"/>
          <w:szCs w:val="18"/>
        </w:rPr>
        <w:t xml:space="preserve">Diferentes cultivos han sido materia de investigación para diferentes autores; los cultivos de uva lo fueron para los investigadores </w:t>
      </w:r>
      <w:r w:rsidR="00871DF7" w:rsidRPr="00871DF7">
        <w:rPr>
          <w:rFonts w:ascii="Arial" w:eastAsia="Arial" w:hAnsi="Arial" w:cs="Arial"/>
          <w:sz w:val="18"/>
          <w:szCs w:val="18"/>
        </w:rPr>
        <w:t xml:space="preserve">Cunha, Ribeiro, &amp; Abreu, </w:t>
      </w:r>
      <w:r w:rsidR="00871DF7">
        <w:rPr>
          <w:rFonts w:ascii="Arial" w:eastAsia="Arial" w:hAnsi="Arial" w:cs="Arial"/>
          <w:sz w:val="18"/>
          <w:szCs w:val="18"/>
        </w:rPr>
        <w:t>(</w:t>
      </w:r>
      <w:r w:rsidR="00871DF7" w:rsidRPr="00871DF7">
        <w:rPr>
          <w:rFonts w:ascii="Arial" w:eastAsia="Arial" w:hAnsi="Arial" w:cs="Arial"/>
          <w:sz w:val="18"/>
          <w:szCs w:val="18"/>
        </w:rPr>
        <w:t>2016</w:t>
      </w:r>
      <w:r w:rsidR="00871DF7">
        <w:rPr>
          <w:rFonts w:ascii="Arial" w:eastAsia="Arial" w:hAnsi="Arial" w:cs="Arial"/>
          <w:sz w:val="18"/>
          <w:szCs w:val="18"/>
        </w:rPr>
        <w:t>) los cuales realizaron pronósticos para su producción</w:t>
      </w:r>
      <w:r w:rsidR="0080353A">
        <w:rPr>
          <w:rFonts w:ascii="Arial" w:eastAsia="Arial" w:hAnsi="Arial" w:cs="Arial"/>
          <w:sz w:val="18"/>
          <w:szCs w:val="18"/>
        </w:rPr>
        <w:t>. “</w:t>
      </w:r>
      <w:r w:rsidR="002F7BB5">
        <w:rPr>
          <w:rFonts w:ascii="Arial" w:eastAsia="Arial" w:hAnsi="Arial" w:cs="Arial"/>
          <w:sz w:val="18"/>
          <w:szCs w:val="18"/>
        </w:rPr>
        <w:t xml:space="preserve">La confiabilidad y la capacidad de los modelos realizados con herramientas de aprendizaje automático justifican su uso para apoyar en el proceso de toma de decisiones” </w:t>
      </w:r>
      <w:r w:rsidR="00871DF7">
        <w:rPr>
          <w:rFonts w:ascii="Arial" w:eastAsia="Arial" w:hAnsi="Arial" w:cs="Arial"/>
          <w:sz w:val="18"/>
          <w:szCs w:val="18"/>
        </w:rPr>
        <w:t xml:space="preserve">es lo que afirman </w:t>
      </w:r>
      <w:r w:rsidR="009F7257">
        <w:rPr>
          <w:rFonts w:ascii="Arial" w:eastAsia="Arial" w:hAnsi="Arial" w:cs="Arial"/>
          <w:sz w:val="18"/>
          <w:szCs w:val="18"/>
        </w:rPr>
        <w:t xml:space="preserve">dichos </w:t>
      </w:r>
      <w:r w:rsidR="00871DF7">
        <w:rPr>
          <w:rFonts w:ascii="Arial" w:eastAsia="Arial" w:hAnsi="Arial" w:cs="Arial"/>
          <w:sz w:val="18"/>
          <w:szCs w:val="18"/>
        </w:rPr>
        <w:t xml:space="preserve">autores </w:t>
      </w:r>
      <w:r w:rsidR="0080353A">
        <w:rPr>
          <w:rFonts w:ascii="Arial" w:eastAsia="Arial" w:hAnsi="Arial" w:cs="Arial"/>
          <w:sz w:val="18"/>
          <w:szCs w:val="18"/>
        </w:rPr>
        <w:t xml:space="preserve">luego de su investigación </w:t>
      </w:r>
      <w:r w:rsidR="00871DF7">
        <w:rPr>
          <w:rFonts w:ascii="Arial" w:eastAsia="Arial" w:hAnsi="Arial" w:cs="Arial"/>
          <w:sz w:val="18"/>
          <w:szCs w:val="18"/>
        </w:rPr>
        <w:t>[</w:t>
      </w:r>
      <w:r w:rsidR="009F7257">
        <w:rPr>
          <w:rFonts w:ascii="Arial" w:eastAsia="Arial" w:hAnsi="Arial" w:cs="Arial"/>
          <w:sz w:val="18"/>
          <w:szCs w:val="18"/>
        </w:rPr>
        <w:t>7</w:t>
      </w:r>
      <w:r w:rsidR="00871DF7" w:rsidRPr="001537EC">
        <w:rPr>
          <w:rFonts w:ascii="Arial" w:eastAsia="Arial" w:hAnsi="Arial" w:cs="Arial"/>
          <w:sz w:val="18"/>
          <w:szCs w:val="18"/>
        </w:rPr>
        <w:t>].</w:t>
      </w:r>
    </w:p>
    <w:p w:rsidR="00A36529" w:rsidRDefault="00A36529" w:rsidP="00692C19">
      <w:pPr>
        <w:spacing w:line="276" w:lineRule="auto"/>
        <w:ind w:firstLine="235"/>
        <w:jc w:val="both"/>
        <w:rPr>
          <w:rFonts w:ascii="Arial" w:eastAsia="Arial" w:hAnsi="Arial" w:cs="Arial"/>
          <w:sz w:val="18"/>
          <w:szCs w:val="18"/>
        </w:rPr>
      </w:pPr>
    </w:p>
    <w:p w:rsidR="00A36529" w:rsidRDefault="00A166F7" w:rsidP="00692C19">
      <w:pPr>
        <w:spacing w:line="276" w:lineRule="auto"/>
        <w:ind w:firstLine="235"/>
        <w:jc w:val="both"/>
        <w:rPr>
          <w:rFonts w:ascii="Arial" w:eastAsia="Arial" w:hAnsi="Arial" w:cs="Arial"/>
          <w:sz w:val="18"/>
          <w:szCs w:val="18"/>
        </w:rPr>
      </w:pPr>
      <w:r>
        <w:rPr>
          <w:rFonts w:ascii="Arial" w:eastAsia="Arial" w:hAnsi="Arial" w:cs="Arial"/>
          <w:sz w:val="18"/>
          <w:szCs w:val="18"/>
        </w:rPr>
        <w:t>De acuerdo con lo anterior</w:t>
      </w:r>
      <w:r w:rsidR="00A36529" w:rsidRPr="00A36529">
        <w:rPr>
          <w:rFonts w:ascii="Arial" w:eastAsia="Arial" w:hAnsi="Arial" w:cs="Arial"/>
          <w:sz w:val="18"/>
          <w:szCs w:val="18"/>
        </w:rPr>
        <w:t>, predecir el rendimiento para los cultivos alimenticios y determinar variables influyentes en ellos, es de gran ayuda para que agricultores, empresas y gobierno puedan comprender las condiciones más influyentes y</w:t>
      </w:r>
      <w:r w:rsidR="007E065F">
        <w:rPr>
          <w:rFonts w:ascii="Arial" w:eastAsia="Arial" w:hAnsi="Arial" w:cs="Arial"/>
          <w:sz w:val="18"/>
          <w:szCs w:val="18"/>
        </w:rPr>
        <w:t>,</w:t>
      </w:r>
      <w:r w:rsidR="00A36529" w:rsidRPr="00A36529">
        <w:rPr>
          <w:rFonts w:ascii="Arial" w:eastAsia="Arial" w:hAnsi="Arial" w:cs="Arial"/>
          <w:sz w:val="18"/>
          <w:szCs w:val="18"/>
        </w:rPr>
        <w:t xml:space="preserve"> en consecuencia, mejorar la adaptabilidad de los cultivos tomando decisiones acertadas anticipadamente con el objetivo de obtener mayor rendimiento en los cultivos</w:t>
      </w:r>
      <w:r w:rsidR="00A36529">
        <w:rPr>
          <w:rFonts w:ascii="Arial" w:eastAsia="Arial" w:hAnsi="Arial" w:cs="Arial"/>
          <w:sz w:val="18"/>
          <w:szCs w:val="18"/>
        </w:rPr>
        <w:t xml:space="preserve">. Es por este motivo que para la presente investigación se utilizan las </w:t>
      </w:r>
      <w:r w:rsidR="00A36529" w:rsidRPr="00A36529">
        <w:rPr>
          <w:rFonts w:ascii="Arial" w:eastAsia="Arial" w:hAnsi="Arial" w:cs="Arial"/>
          <w:sz w:val="18"/>
          <w:szCs w:val="18"/>
        </w:rPr>
        <w:t xml:space="preserve">Máquinas de Soporte Vectorial </w:t>
      </w:r>
      <w:r w:rsidR="00A36529">
        <w:rPr>
          <w:rFonts w:ascii="Arial" w:eastAsia="Arial" w:hAnsi="Arial" w:cs="Arial"/>
          <w:sz w:val="18"/>
          <w:szCs w:val="18"/>
        </w:rPr>
        <w:t>y el</w:t>
      </w:r>
      <w:r w:rsidR="00A36529" w:rsidRPr="00A36529">
        <w:rPr>
          <w:rFonts w:ascii="Arial" w:eastAsia="Arial" w:hAnsi="Arial" w:cs="Arial"/>
          <w:sz w:val="18"/>
          <w:szCs w:val="18"/>
        </w:rPr>
        <w:t xml:space="preserve"> Modelo Lineal Generalizado, </w:t>
      </w:r>
      <w:r w:rsidR="00A36529">
        <w:rPr>
          <w:rFonts w:ascii="Arial" w:eastAsia="Arial" w:hAnsi="Arial" w:cs="Arial"/>
          <w:sz w:val="18"/>
          <w:szCs w:val="18"/>
        </w:rPr>
        <w:t>como</w:t>
      </w:r>
      <w:r w:rsidR="00A36529" w:rsidRPr="00A36529">
        <w:rPr>
          <w:rFonts w:ascii="Arial" w:eastAsia="Arial" w:hAnsi="Arial" w:cs="Arial"/>
          <w:sz w:val="18"/>
          <w:szCs w:val="18"/>
        </w:rPr>
        <w:t xml:space="preserve"> técnicas de Aprendizaje Automático </w:t>
      </w:r>
      <w:r w:rsidR="00CE6FBB">
        <w:rPr>
          <w:rFonts w:ascii="Arial" w:eastAsia="Arial" w:hAnsi="Arial" w:cs="Arial"/>
          <w:sz w:val="18"/>
          <w:szCs w:val="18"/>
        </w:rPr>
        <w:t>para identificar los elementos que influyen en los rendimientos de cultivos de cacao y a su vez realizar pronósticos</w:t>
      </w:r>
      <w:r w:rsidR="00A36529" w:rsidRPr="00A36529">
        <w:rPr>
          <w:rFonts w:ascii="Arial" w:eastAsia="Arial" w:hAnsi="Arial" w:cs="Arial"/>
          <w:sz w:val="18"/>
          <w:szCs w:val="18"/>
        </w:rPr>
        <w:t>.</w:t>
      </w:r>
    </w:p>
    <w:p w:rsidR="00A87E3E" w:rsidRDefault="00A87E3E" w:rsidP="00692C19">
      <w:pPr>
        <w:spacing w:line="276" w:lineRule="auto"/>
        <w:ind w:firstLine="235"/>
        <w:jc w:val="both"/>
        <w:rPr>
          <w:rFonts w:ascii="Arial" w:eastAsia="Arial" w:hAnsi="Arial" w:cs="Arial"/>
          <w:sz w:val="18"/>
          <w:szCs w:val="18"/>
        </w:rPr>
      </w:pPr>
    </w:p>
    <w:p w:rsidR="00A87E3E" w:rsidRDefault="00A87E3E" w:rsidP="00692C19">
      <w:pPr>
        <w:spacing w:line="276" w:lineRule="auto"/>
        <w:ind w:firstLine="235"/>
        <w:jc w:val="both"/>
        <w:rPr>
          <w:rFonts w:ascii="Arial" w:eastAsia="Arial" w:hAnsi="Arial" w:cs="Arial"/>
          <w:sz w:val="18"/>
          <w:szCs w:val="18"/>
        </w:rPr>
      </w:pPr>
      <w:r>
        <w:rPr>
          <w:rFonts w:ascii="Arial" w:eastAsia="Arial" w:hAnsi="Arial" w:cs="Arial"/>
          <w:sz w:val="18"/>
          <w:szCs w:val="18"/>
        </w:rPr>
        <w:t xml:space="preserve">En la sección 2 </w:t>
      </w:r>
      <w:r w:rsidR="006B0057">
        <w:rPr>
          <w:rFonts w:ascii="Arial" w:eastAsia="Arial" w:hAnsi="Arial" w:cs="Arial"/>
          <w:sz w:val="18"/>
          <w:szCs w:val="18"/>
        </w:rPr>
        <w:t xml:space="preserve">se muestra la metodología tomada para el desarrollo de la investigación. Posteriormente, en la sección 3, se muestran los resultados </w:t>
      </w:r>
      <w:r w:rsidR="00596590">
        <w:rPr>
          <w:rFonts w:ascii="Arial" w:eastAsia="Arial" w:hAnsi="Arial" w:cs="Arial"/>
          <w:sz w:val="18"/>
          <w:szCs w:val="18"/>
        </w:rPr>
        <w:t>alcanzados con la aplicación de los modelos. En la sección 4,</w:t>
      </w:r>
      <w:r w:rsidR="00596590">
        <w:rPr>
          <w:rFonts w:ascii="Arial" w:eastAsia="Arial" w:hAnsi="Arial" w:cs="Arial"/>
          <w:sz w:val="18"/>
          <w:szCs w:val="18"/>
        </w:rPr>
        <w:t xml:space="preserve"> se pueden observar las métricas de ajuste implementadas para</w:t>
      </w:r>
      <w:r w:rsidR="00596590">
        <w:rPr>
          <w:rFonts w:ascii="Arial" w:eastAsia="Arial" w:hAnsi="Arial" w:cs="Arial"/>
          <w:sz w:val="18"/>
          <w:szCs w:val="18"/>
        </w:rPr>
        <w:t xml:space="preserve"> cada uno de los</w:t>
      </w:r>
      <w:r w:rsidR="00596590">
        <w:rPr>
          <w:rFonts w:ascii="Arial" w:eastAsia="Arial" w:hAnsi="Arial" w:cs="Arial"/>
          <w:sz w:val="18"/>
          <w:szCs w:val="18"/>
        </w:rPr>
        <w:t xml:space="preserve"> modelo</w:t>
      </w:r>
      <w:r w:rsidR="00596590">
        <w:rPr>
          <w:rFonts w:ascii="Arial" w:eastAsia="Arial" w:hAnsi="Arial" w:cs="Arial"/>
          <w:sz w:val="18"/>
          <w:szCs w:val="18"/>
        </w:rPr>
        <w:t>s. Mientras que en la</w:t>
      </w:r>
      <w:r w:rsidR="006B0057">
        <w:rPr>
          <w:rFonts w:ascii="Arial" w:eastAsia="Arial" w:hAnsi="Arial" w:cs="Arial"/>
          <w:sz w:val="18"/>
          <w:szCs w:val="18"/>
        </w:rPr>
        <w:t xml:space="preserve"> sección </w:t>
      </w:r>
      <w:r w:rsidR="00596590">
        <w:rPr>
          <w:rFonts w:ascii="Arial" w:eastAsia="Arial" w:hAnsi="Arial" w:cs="Arial"/>
          <w:sz w:val="18"/>
          <w:szCs w:val="18"/>
        </w:rPr>
        <w:t>5</w:t>
      </w:r>
      <w:r w:rsidR="006B0057">
        <w:rPr>
          <w:rFonts w:ascii="Arial" w:eastAsia="Arial" w:hAnsi="Arial" w:cs="Arial"/>
          <w:sz w:val="18"/>
          <w:szCs w:val="18"/>
        </w:rPr>
        <w:t xml:space="preserve">, se </w:t>
      </w:r>
      <w:r w:rsidR="00596590">
        <w:rPr>
          <w:rFonts w:ascii="Arial" w:eastAsia="Arial" w:hAnsi="Arial" w:cs="Arial"/>
          <w:sz w:val="18"/>
          <w:szCs w:val="18"/>
        </w:rPr>
        <w:lastRenderedPageBreak/>
        <w:t>exponen las conclusiones asociadas a los hallazgos</w:t>
      </w:r>
      <w:r w:rsidR="00464825">
        <w:rPr>
          <w:rFonts w:ascii="Arial" w:eastAsia="Arial" w:hAnsi="Arial" w:cs="Arial"/>
          <w:sz w:val="18"/>
          <w:szCs w:val="18"/>
        </w:rPr>
        <w:t xml:space="preserve">. Finalmente, en la sección 6 se presentan </w:t>
      </w:r>
      <w:r w:rsidR="00C640E1">
        <w:rPr>
          <w:rFonts w:ascii="Arial" w:eastAsia="Arial" w:hAnsi="Arial" w:cs="Arial"/>
          <w:sz w:val="18"/>
          <w:szCs w:val="18"/>
        </w:rPr>
        <w:t xml:space="preserve">algunas recomendaciones </w:t>
      </w:r>
      <w:r w:rsidR="00A128FA">
        <w:rPr>
          <w:rFonts w:ascii="Arial" w:eastAsia="Arial" w:hAnsi="Arial" w:cs="Arial"/>
          <w:sz w:val="18"/>
          <w:szCs w:val="18"/>
        </w:rPr>
        <w:t>dirigidas a los diferentes actores del sector agrícola.</w:t>
      </w:r>
    </w:p>
    <w:p w:rsidR="005932B8" w:rsidRDefault="005932B8" w:rsidP="006B0057">
      <w:pPr>
        <w:spacing w:line="293" w:lineRule="auto"/>
        <w:jc w:val="both"/>
        <w:rPr>
          <w:rFonts w:ascii="Arial" w:eastAsia="Arial" w:hAnsi="Arial" w:cs="Arial"/>
          <w:sz w:val="17"/>
          <w:szCs w:val="17"/>
        </w:rPr>
      </w:pPr>
    </w:p>
    <w:p w:rsidR="005932B8" w:rsidRPr="00A90099" w:rsidRDefault="005932B8">
      <w:pPr>
        <w:spacing w:line="293" w:lineRule="auto"/>
        <w:ind w:firstLine="235"/>
        <w:jc w:val="both"/>
        <w:rPr>
          <w:rFonts w:ascii="Arial" w:eastAsia="Arial" w:hAnsi="Arial" w:cs="Arial"/>
          <w:sz w:val="18"/>
          <w:szCs w:val="18"/>
        </w:rPr>
      </w:pPr>
    </w:p>
    <w:bookmarkEnd w:id="0"/>
    <w:p w:rsidR="00D47244" w:rsidRDefault="00D47244" w:rsidP="007B5CD0">
      <w:pPr>
        <w:spacing w:line="276" w:lineRule="auto"/>
        <w:rPr>
          <w:rFonts w:ascii="Arial" w:eastAsia="Arial" w:hAnsi="Arial" w:cs="Arial"/>
          <w:color w:val="201C20"/>
          <w:sz w:val="18"/>
          <w:szCs w:val="18"/>
          <w:lang w:val="es-ES"/>
        </w:rPr>
      </w:pPr>
      <w:r w:rsidRPr="00A90099">
        <w:rPr>
          <w:rFonts w:ascii="Arial" w:eastAsia="Arial" w:hAnsi="Arial" w:cs="Arial"/>
          <w:color w:val="201C20"/>
          <w:sz w:val="18"/>
          <w:szCs w:val="18"/>
          <w:lang w:val="es-ES"/>
        </w:rPr>
        <w:t>2. Metodología</w:t>
      </w:r>
      <w:r w:rsidR="008B2C8B">
        <w:rPr>
          <w:rFonts w:ascii="Arial" w:eastAsia="Arial" w:hAnsi="Arial" w:cs="Arial"/>
          <w:color w:val="201C20"/>
          <w:sz w:val="18"/>
          <w:szCs w:val="18"/>
          <w:lang w:val="es-ES"/>
        </w:rPr>
        <w:t xml:space="preserve"> e implementación de modelos</w:t>
      </w:r>
    </w:p>
    <w:p w:rsidR="001D61F3" w:rsidRDefault="001D61F3" w:rsidP="007B5CD0">
      <w:pPr>
        <w:spacing w:line="276" w:lineRule="auto"/>
        <w:rPr>
          <w:rFonts w:ascii="Arial" w:eastAsia="Arial" w:hAnsi="Arial" w:cs="Arial"/>
          <w:color w:val="201C20"/>
          <w:sz w:val="18"/>
          <w:szCs w:val="18"/>
          <w:lang w:val="es-ES"/>
        </w:rPr>
      </w:pPr>
    </w:p>
    <w:p w:rsidR="005932B8" w:rsidRDefault="003F3963" w:rsidP="00BA602D">
      <w:pPr>
        <w:spacing w:line="276" w:lineRule="auto"/>
        <w:jc w:val="both"/>
        <w:rPr>
          <w:rFonts w:ascii="Arial" w:eastAsia="Arial" w:hAnsi="Arial" w:cs="Arial"/>
          <w:color w:val="201C20"/>
          <w:sz w:val="18"/>
          <w:szCs w:val="18"/>
          <w:lang w:val="es-ES"/>
        </w:rPr>
      </w:pPr>
      <w:r>
        <w:rPr>
          <w:rFonts w:ascii="Arial" w:eastAsia="Arial" w:hAnsi="Arial" w:cs="Arial"/>
          <w:color w:val="201C20"/>
          <w:sz w:val="18"/>
          <w:szCs w:val="18"/>
          <w:lang w:val="es-ES"/>
        </w:rPr>
        <w:t>Para la implementación de las herramientas de Aprendizaje Automático en los cultivos de cacao</w:t>
      </w:r>
      <w:r w:rsidRPr="00723DE1">
        <w:rPr>
          <w:rFonts w:ascii="Arial" w:eastAsia="Arial" w:hAnsi="Arial" w:cs="Arial"/>
          <w:sz w:val="18"/>
          <w:szCs w:val="18"/>
        </w:rPr>
        <w:t xml:space="preserve">, </w:t>
      </w:r>
      <w:r>
        <w:rPr>
          <w:rFonts w:ascii="Arial" w:eastAsia="Arial" w:hAnsi="Arial" w:cs="Arial"/>
          <w:sz w:val="18"/>
          <w:szCs w:val="18"/>
        </w:rPr>
        <w:t>se hace uso del lenguaje de programación Python, en el cual se realizó la construcción de modelos tanto de Máquinas de Soporte Vectorial como de Modelo Lineal Generalizado. Para los dos modelos, se optó</w:t>
      </w:r>
      <w:r w:rsidR="001D61F3">
        <w:rPr>
          <w:rFonts w:ascii="Arial" w:eastAsia="Arial" w:hAnsi="Arial" w:cs="Arial"/>
          <w:color w:val="201C20"/>
          <w:sz w:val="18"/>
          <w:szCs w:val="18"/>
          <w:lang w:val="es-ES"/>
        </w:rPr>
        <w:t xml:space="preserve"> por </w:t>
      </w:r>
      <w:r w:rsidR="007761CA">
        <w:rPr>
          <w:rFonts w:ascii="Arial" w:eastAsia="Arial" w:hAnsi="Arial" w:cs="Arial"/>
          <w:color w:val="201C20"/>
          <w:sz w:val="18"/>
          <w:szCs w:val="18"/>
          <w:lang w:val="es-ES"/>
        </w:rPr>
        <w:t>la partición de los conjuntos de datos</w:t>
      </w:r>
      <w:r w:rsidR="00A22B10">
        <w:rPr>
          <w:rFonts w:ascii="Arial" w:eastAsia="Arial" w:hAnsi="Arial" w:cs="Arial"/>
          <w:color w:val="201C20"/>
          <w:sz w:val="18"/>
          <w:szCs w:val="18"/>
          <w:lang w:val="es-ES"/>
        </w:rPr>
        <w:t xml:space="preserve"> 80/20</w:t>
      </w:r>
      <w:r w:rsidR="001B3A25">
        <w:rPr>
          <w:rFonts w:ascii="Arial" w:eastAsia="Arial" w:hAnsi="Arial" w:cs="Arial"/>
          <w:color w:val="201C20"/>
          <w:sz w:val="18"/>
          <w:szCs w:val="18"/>
          <w:lang w:val="es-ES"/>
        </w:rPr>
        <w:t>;</w:t>
      </w:r>
      <w:r w:rsidR="00A22B10">
        <w:rPr>
          <w:rFonts w:ascii="Arial" w:eastAsia="Arial" w:hAnsi="Arial" w:cs="Arial"/>
          <w:color w:val="201C20"/>
          <w:sz w:val="18"/>
          <w:szCs w:val="18"/>
          <w:lang w:val="es-ES"/>
        </w:rPr>
        <w:t xml:space="preserve"> </w:t>
      </w:r>
      <w:r w:rsidR="0046385B">
        <w:rPr>
          <w:rFonts w:ascii="Arial" w:eastAsia="Arial" w:hAnsi="Arial" w:cs="Arial"/>
          <w:color w:val="201C20"/>
          <w:sz w:val="18"/>
          <w:szCs w:val="18"/>
          <w:lang w:val="es-ES"/>
        </w:rPr>
        <w:t xml:space="preserve">el 80% </w:t>
      </w:r>
      <w:r w:rsidR="001B3A25">
        <w:rPr>
          <w:rFonts w:ascii="Arial" w:eastAsia="Arial" w:hAnsi="Arial" w:cs="Arial"/>
          <w:color w:val="201C20"/>
          <w:sz w:val="18"/>
          <w:szCs w:val="18"/>
          <w:lang w:val="es-ES"/>
        </w:rPr>
        <w:t xml:space="preserve">del conjunto de datos </w:t>
      </w:r>
      <w:r w:rsidR="0046385B">
        <w:rPr>
          <w:rFonts w:ascii="Arial" w:eastAsia="Arial" w:hAnsi="Arial" w:cs="Arial"/>
          <w:color w:val="201C20"/>
          <w:sz w:val="18"/>
          <w:szCs w:val="18"/>
          <w:lang w:val="es-ES"/>
        </w:rPr>
        <w:t>fu</w:t>
      </w:r>
      <w:r w:rsidR="001B3A25">
        <w:rPr>
          <w:rFonts w:ascii="Arial" w:eastAsia="Arial" w:hAnsi="Arial" w:cs="Arial"/>
          <w:color w:val="201C20"/>
          <w:sz w:val="18"/>
          <w:szCs w:val="18"/>
          <w:lang w:val="es-ES"/>
        </w:rPr>
        <w:t>e</w:t>
      </w:r>
      <w:r w:rsidR="0046385B">
        <w:rPr>
          <w:rFonts w:ascii="Arial" w:eastAsia="Arial" w:hAnsi="Arial" w:cs="Arial"/>
          <w:color w:val="201C20"/>
          <w:sz w:val="18"/>
          <w:szCs w:val="18"/>
          <w:lang w:val="es-ES"/>
        </w:rPr>
        <w:t xml:space="preserve"> utilizado para el entrenamiento de los algoritmos y el otro 20% se utilizó para la prueba de </w:t>
      </w:r>
      <w:r w:rsidR="00664431">
        <w:rPr>
          <w:rFonts w:ascii="Arial" w:eastAsia="Arial" w:hAnsi="Arial" w:cs="Arial"/>
          <w:color w:val="201C20"/>
          <w:sz w:val="18"/>
          <w:szCs w:val="18"/>
          <w:lang w:val="es-ES"/>
        </w:rPr>
        <w:t>estos últimos</w:t>
      </w:r>
      <w:r w:rsidR="0046385B">
        <w:rPr>
          <w:rFonts w:ascii="Arial" w:eastAsia="Arial" w:hAnsi="Arial" w:cs="Arial"/>
          <w:color w:val="201C20"/>
          <w:sz w:val="18"/>
          <w:szCs w:val="18"/>
          <w:lang w:val="es-ES"/>
        </w:rPr>
        <w:t xml:space="preserve">. A </w:t>
      </w:r>
      <w:r w:rsidR="00C163A6">
        <w:rPr>
          <w:rFonts w:ascii="Arial" w:eastAsia="Arial" w:hAnsi="Arial" w:cs="Arial"/>
          <w:color w:val="201C20"/>
          <w:sz w:val="18"/>
          <w:szCs w:val="18"/>
          <w:lang w:val="es-ES"/>
        </w:rPr>
        <w:t>continuación,</w:t>
      </w:r>
      <w:r w:rsidR="00664431">
        <w:rPr>
          <w:rFonts w:ascii="Arial" w:eastAsia="Arial" w:hAnsi="Arial" w:cs="Arial"/>
          <w:color w:val="201C20"/>
          <w:sz w:val="18"/>
          <w:szCs w:val="18"/>
          <w:lang w:val="es-ES"/>
        </w:rPr>
        <w:t xml:space="preserve"> se describe de forma detallada la implementación de cada uno de los modelos</w:t>
      </w:r>
      <w:r w:rsidR="00BA602D">
        <w:rPr>
          <w:rFonts w:ascii="Arial" w:eastAsia="Arial" w:hAnsi="Arial" w:cs="Arial"/>
          <w:color w:val="201C20"/>
          <w:sz w:val="18"/>
          <w:szCs w:val="18"/>
          <w:lang w:val="es-ES"/>
        </w:rPr>
        <w:t>.</w:t>
      </w:r>
    </w:p>
    <w:p w:rsidR="00BA602D" w:rsidRDefault="00BA602D" w:rsidP="00BA602D">
      <w:pPr>
        <w:spacing w:line="276" w:lineRule="auto"/>
        <w:jc w:val="both"/>
        <w:rPr>
          <w:rFonts w:ascii="Arial" w:eastAsia="Arial" w:hAnsi="Arial" w:cs="Arial"/>
          <w:sz w:val="17"/>
          <w:szCs w:val="17"/>
        </w:rPr>
      </w:pPr>
    </w:p>
    <w:p w:rsidR="00D47244" w:rsidRPr="007B5CD0" w:rsidRDefault="00D47244" w:rsidP="00827201">
      <w:pPr>
        <w:spacing w:line="276" w:lineRule="auto"/>
        <w:jc w:val="both"/>
        <w:rPr>
          <w:rFonts w:ascii="Arial" w:eastAsia="Arial" w:hAnsi="Arial" w:cs="Arial"/>
          <w:sz w:val="18"/>
          <w:szCs w:val="18"/>
        </w:rPr>
      </w:pPr>
      <w:r w:rsidRPr="007B5CD0">
        <w:rPr>
          <w:rFonts w:ascii="Arial" w:eastAsia="Arial" w:hAnsi="Arial" w:cs="Arial"/>
          <w:sz w:val="18"/>
          <w:szCs w:val="18"/>
        </w:rPr>
        <w:t>2.1. Datos</w:t>
      </w:r>
    </w:p>
    <w:p w:rsidR="005932B8" w:rsidRDefault="005932B8">
      <w:pPr>
        <w:spacing w:line="293" w:lineRule="auto"/>
        <w:ind w:firstLine="235"/>
        <w:jc w:val="both"/>
        <w:rPr>
          <w:rFonts w:ascii="Arial" w:eastAsia="Arial" w:hAnsi="Arial" w:cs="Arial"/>
          <w:sz w:val="17"/>
          <w:szCs w:val="17"/>
        </w:rPr>
      </w:pPr>
    </w:p>
    <w:p w:rsidR="00723DE1" w:rsidRDefault="00DB425C" w:rsidP="00723DE1">
      <w:pPr>
        <w:spacing w:line="276" w:lineRule="auto"/>
        <w:ind w:firstLine="235"/>
        <w:jc w:val="both"/>
        <w:rPr>
          <w:rFonts w:ascii="Arial" w:eastAsia="Arial" w:hAnsi="Arial" w:cs="Arial"/>
          <w:sz w:val="18"/>
          <w:szCs w:val="18"/>
        </w:rPr>
      </w:pPr>
      <w:r>
        <w:rPr>
          <w:rFonts w:ascii="Arial" w:eastAsia="Arial" w:hAnsi="Arial" w:cs="Arial"/>
          <w:sz w:val="18"/>
          <w:szCs w:val="18"/>
        </w:rPr>
        <w:t>E</w:t>
      </w:r>
      <w:r w:rsidR="00723DE1" w:rsidRPr="00723DE1">
        <w:rPr>
          <w:rFonts w:ascii="Arial" w:eastAsia="Arial" w:hAnsi="Arial" w:cs="Arial"/>
          <w:sz w:val="18"/>
          <w:szCs w:val="18"/>
        </w:rPr>
        <w:t>l conjunto de datos empleado</w:t>
      </w:r>
      <w:r w:rsidR="007A3FC2">
        <w:rPr>
          <w:rFonts w:ascii="Arial" w:eastAsia="Arial" w:hAnsi="Arial" w:cs="Arial"/>
          <w:sz w:val="18"/>
          <w:szCs w:val="18"/>
        </w:rPr>
        <w:t xml:space="preserve"> para </w:t>
      </w:r>
      <w:r w:rsidR="004D2828">
        <w:rPr>
          <w:rFonts w:ascii="Arial" w:eastAsia="Arial" w:hAnsi="Arial" w:cs="Arial"/>
          <w:sz w:val="18"/>
          <w:szCs w:val="18"/>
        </w:rPr>
        <w:t>el</w:t>
      </w:r>
      <w:r w:rsidR="007A3FC2">
        <w:rPr>
          <w:rFonts w:ascii="Arial" w:eastAsia="Arial" w:hAnsi="Arial" w:cs="Arial"/>
          <w:sz w:val="18"/>
          <w:szCs w:val="18"/>
        </w:rPr>
        <w:t xml:space="preserve"> </w:t>
      </w:r>
      <w:r w:rsidR="00F47452">
        <w:rPr>
          <w:rFonts w:ascii="Arial" w:eastAsia="Arial" w:hAnsi="Arial" w:cs="Arial"/>
          <w:sz w:val="18"/>
          <w:szCs w:val="18"/>
        </w:rPr>
        <w:t>análisis</w:t>
      </w:r>
      <w:r w:rsidR="00723DE1" w:rsidRPr="00723DE1">
        <w:rPr>
          <w:rFonts w:ascii="Arial" w:eastAsia="Arial" w:hAnsi="Arial" w:cs="Arial"/>
          <w:sz w:val="18"/>
          <w:szCs w:val="18"/>
        </w:rPr>
        <w:t xml:space="preserve"> fue suministrado por AGROSAVIA (Corporación Colombiana de Investigación Agropecuaria) a partir de un cultivo experimental ubicado en el centro de investigación La Suiza en Rio Negro, Santander, para los años 2015, 2016 y 2017. El cultivo experimental de cacao está compuesto por 3 factores: fertilización, clon y exposición. El primero de ellos cuenta con 3 niveles: fertilización al 50%, 100%, 150%. En segundo lugar, se tienen los 10 tipos de clones más representativos de Santander clasificados en 5 regionales (SCC-19, SCC-52, SCC-61, SCC-64 Y SCC-83) y 5 universales (ICS-95, CNN-51, ETT-8, TSH565 y ICS-1). Y, por último, la exposición del cultivo a sol o a sombra. Considerando estos niveles se cuenta con un total de 60 tratamientos. A cada uno de los tratamientos mencionados anteriormente, le corresponden 15 plantas, por lo que se tiene un total de 900 de ellas a las cuales se les miden sus características fotosintéticas, morfológicas, físicas y químicas del suelo. Adicionalmente, se obtiene información de variables climáticas y se acude a fuentes secundarias como el IDEAM para obtener información sobre la influencia de las lluvias en el cultivo. </w:t>
      </w:r>
    </w:p>
    <w:p w:rsidR="00386A62" w:rsidRPr="00723DE1" w:rsidRDefault="00386A62" w:rsidP="00723DE1">
      <w:pPr>
        <w:spacing w:line="276" w:lineRule="auto"/>
        <w:ind w:firstLine="235"/>
        <w:jc w:val="both"/>
        <w:rPr>
          <w:rFonts w:ascii="Arial" w:eastAsia="Arial" w:hAnsi="Arial" w:cs="Arial"/>
          <w:sz w:val="18"/>
          <w:szCs w:val="18"/>
        </w:rPr>
      </w:pPr>
    </w:p>
    <w:p w:rsidR="005932B8" w:rsidRPr="00723DE1" w:rsidRDefault="00723DE1" w:rsidP="00723DE1">
      <w:pPr>
        <w:spacing w:line="276" w:lineRule="auto"/>
        <w:ind w:firstLine="235"/>
        <w:jc w:val="both"/>
        <w:rPr>
          <w:rFonts w:ascii="Arial" w:eastAsia="Arial" w:hAnsi="Arial" w:cs="Arial"/>
          <w:sz w:val="18"/>
          <w:szCs w:val="18"/>
        </w:rPr>
      </w:pPr>
      <w:r w:rsidRPr="00723DE1">
        <w:rPr>
          <w:rFonts w:ascii="Arial" w:eastAsia="Arial" w:hAnsi="Arial" w:cs="Arial"/>
          <w:sz w:val="18"/>
          <w:szCs w:val="18"/>
        </w:rPr>
        <w:t xml:space="preserve">Cabe resaltar que, para los datos perdidos, se realiza una imputación de datos utilizando la media, consolidando de esta manera el Dataset y posteriormente realizando a este su debido preprocesamiento; con una normalización sobre las variables independientes, que son las que conforman los conjuntos de datos de fotosíntesis, morfometría, características físicas y químicas del suelo y de variables climáticas, y teniendo como variable a predecir el rendimiento del cultivo de cacao. </w:t>
      </w:r>
    </w:p>
    <w:p w:rsidR="00723DE1" w:rsidRDefault="00723DE1" w:rsidP="00723DE1">
      <w:pPr>
        <w:spacing w:line="360" w:lineRule="auto"/>
        <w:ind w:firstLine="235"/>
        <w:jc w:val="both"/>
        <w:rPr>
          <w:rFonts w:ascii="Arial" w:eastAsia="Arial" w:hAnsi="Arial" w:cs="Arial"/>
          <w:sz w:val="17"/>
          <w:szCs w:val="17"/>
        </w:rPr>
      </w:pPr>
    </w:p>
    <w:p w:rsidR="00C163A6" w:rsidRDefault="00C163A6" w:rsidP="00723DE1">
      <w:pPr>
        <w:spacing w:line="360" w:lineRule="auto"/>
        <w:ind w:firstLine="235"/>
        <w:jc w:val="both"/>
        <w:rPr>
          <w:rFonts w:ascii="Arial" w:eastAsia="Arial" w:hAnsi="Arial" w:cs="Arial"/>
          <w:sz w:val="17"/>
          <w:szCs w:val="17"/>
        </w:rPr>
      </w:pPr>
    </w:p>
    <w:p w:rsidR="00C163A6" w:rsidRDefault="00C163A6" w:rsidP="00723DE1">
      <w:pPr>
        <w:spacing w:line="360" w:lineRule="auto"/>
        <w:ind w:firstLine="235"/>
        <w:jc w:val="both"/>
        <w:rPr>
          <w:rFonts w:ascii="Arial" w:eastAsia="Arial" w:hAnsi="Arial" w:cs="Arial"/>
          <w:sz w:val="17"/>
          <w:szCs w:val="17"/>
        </w:rPr>
      </w:pPr>
    </w:p>
    <w:p w:rsidR="00386A62" w:rsidRDefault="00386A62" w:rsidP="00723DE1">
      <w:pPr>
        <w:spacing w:line="360" w:lineRule="auto"/>
        <w:ind w:firstLine="235"/>
        <w:jc w:val="both"/>
        <w:rPr>
          <w:rFonts w:ascii="Arial" w:eastAsia="Arial" w:hAnsi="Arial" w:cs="Arial"/>
          <w:sz w:val="17"/>
          <w:szCs w:val="17"/>
        </w:rPr>
      </w:pPr>
    </w:p>
    <w:p w:rsidR="00FC2C88" w:rsidRPr="00A90E3A" w:rsidRDefault="00FC2C88" w:rsidP="00A90E3A">
      <w:pPr>
        <w:spacing w:line="276" w:lineRule="auto"/>
        <w:jc w:val="both"/>
        <w:rPr>
          <w:rFonts w:ascii="Arial" w:eastAsia="Arial" w:hAnsi="Arial" w:cs="Arial"/>
          <w:sz w:val="18"/>
          <w:szCs w:val="18"/>
        </w:rPr>
      </w:pPr>
      <w:r w:rsidRPr="00A90E3A">
        <w:rPr>
          <w:rFonts w:ascii="Arial" w:eastAsia="Arial" w:hAnsi="Arial" w:cs="Arial"/>
          <w:sz w:val="18"/>
          <w:szCs w:val="18"/>
        </w:rPr>
        <w:t>2.2. Selección de variables</w:t>
      </w:r>
    </w:p>
    <w:p w:rsidR="00C21109" w:rsidRDefault="00C21109" w:rsidP="00D637A5">
      <w:pPr>
        <w:spacing w:line="276" w:lineRule="auto"/>
        <w:jc w:val="both"/>
        <w:rPr>
          <w:rFonts w:ascii="Arial" w:eastAsia="Arial" w:hAnsi="Arial" w:cs="Arial"/>
          <w:sz w:val="17"/>
          <w:szCs w:val="17"/>
        </w:rPr>
      </w:pPr>
    </w:p>
    <w:p w:rsidR="00D637A5" w:rsidRDefault="0004221C" w:rsidP="00143D1C">
      <w:pPr>
        <w:spacing w:line="276" w:lineRule="auto"/>
        <w:jc w:val="both"/>
        <w:rPr>
          <w:rFonts w:ascii="Arial" w:eastAsia="Arial" w:hAnsi="Arial" w:cs="Arial"/>
          <w:sz w:val="18"/>
          <w:szCs w:val="18"/>
        </w:rPr>
      </w:pPr>
      <w:r w:rsidRPr="00F47452">
        <w:rPr>
          <w:rFonts w:ascii="Arial" w:eastAsia="Arial" w:hAnsi="Arial" w:cs="Arial"/>
          <w:sz w:val="18"/>
          <w:szCs w:val="18"/>
        </w:rPr>
        <w:t xml:space="preserve">Se toma cada uno de los conjuntos de datos previamente analizados, a los cuales se les realiza un análisis de correlación </w:t>
      </w:r>
      <w:r w:rsidR="00F453E2">
        <w:rPr>
          <w:rFonts w:ascii="Arial" w:eastAsia="Arial" w:hAnsi="Arial" w:cs="Arial"/>
          <w:sz w:val="18"/>
          <w:szCs w:val="18"/>
        </w:rPr>
        <w:t xml:space="preserve">con </w:t>
      </w:r>
      <w:r w:rsidRPr="00F47452">
        <w:rPr>
          <w:rFonts w:ascii="Arial" w:eastAsia="Arial" w:hAnsi="Arial" w:cs="Arial"/>
          <w:sz w:val="18"/>
          <w:szCs w:val="18"/>
        </w:rPr>
        <w:t xml:space="preserve">el fin de seleccionar aquellas variables que </w:t>
      </w:r>
      <w:r w:rsidR="00F47452" w:rsidRPr="00F47452">
        <w:rPr>
          <w:rFonts w:ascii="Arial" w:eastAsia="Arial" w:hAnsi="Arial" w:cs="Arial"/>
          <w:sz w:val="18"/>
          <w:szCs w:val="18"/>
        </w:rPr>
        <w:t xml:space="preserve">tengan baja correlación y así evitar problemas de multicolinealidad en los modelos. </w:t>
      </w:r>
    </w:p>
    <w:p w:rsidR="00143D1C" w:rsidRPr="00F47452" w:rsidRDefault="00143D1C" w:rsidP="00143D1C">
      <w:pPr>
        <w:spacing w:line="276" w:lineRule="auto"/>
        <w:jc w:val="both"/>
        <w:rPr>
          <w:rFonts w:ascii="Arial" w:eastAsia="Arial" w:hAnsi="Arial" w:cs="Arial"/>
          <w:sz w:val="18"/>
          <w:szCs w:val="18"/>
        </w:rPr>
      </w:pPr>
    </w:p>
    <w:p w:rsidR="005932B8" w:rsidRPr="00143D1C" w:rsidRDefault="00C85E96" w:rsidP="00143D1C">
      <w:pPr>
        <w:spacing w:line="276" w:lineRule="auto"/>
        <w:ind w:firstLine="235"/>
        <w:jc w:val="both"/>
        <w:rPr>
          <w:rFonts w:ascii="Arial" w:eastAsia="Arial" w:hAnsi="Arial" w:cs="Arial"/>
          <w:sz w:val="18"/>
          <w:szCs w:val="18"/>
        </w:rPr>
      </w:pPr>
      <w:r w:rsidRPr="00143D1C">
        <w:rPr>
          <w:rFonts w:ascii="Arial" w:eastAsia="Arial" w:hAnsi="Arial" w:cs="Arial"/>
          <w:sz w:val="18"/>
          <w:szCs w:val="18"/>
        </w:rPr>
        <w:t>En base a la correlación del conjunto de datos de las variables de fotosíntesis, morfometría, características físicas y químicas del suelo y de variables climáticas, fueron seleccionadas las variables: Transpiración, Uso eficiente del agua, Diámetro del tronco, Materia Orgánica (MO), Sodio (Na), Fósforo (P</w:t>
      </w:r>
      <w:r w:rsidR="00F66F83" w:rsidRPr="00143D1C">
        <w:rPr>
          <w:rFonts w:ascii="Arial" w:eastAsia="Arial" w:hAnsi="Arial" w:cs="Arial"/>
          <w:sz w:val="18"/>
          <w:szCs w:val="18"/>
        </w:rPr>
        <w:t>),</w:t>
      </w:r>
      <w:r w:rsidRPr="00143D1C">
        <w:rPr>
          <w:rFonts w:ascii="Arial" w:eastAsia="Arial" w:hAnsi="Arial" w:cs="Arial"/>
          <w:sz w:val="18"/>
          <w:szCs w:val="18"/>
        </w:rPr>
        <w:t xml:space="preserve"> Magnesio (Mg), %Arena, %Hum/</w:t>
      </w:r>
      <w:r w:rsidR="00F66F83" w:rsidRPr="00143D1C">
        <w:rPr>
          <w:rFonts w:ascii="Arial" w:eastAsia="Arial" w:hAnsi="Arial" w:cs="Arial"/>
          <w:sz w:val="18"/>
          <w:szCs w:val="18"/>
        </w:rPr>
        <w:t>Grav, Radiación</w:t>
      </w:r>
      <w:r w:rsidRPr="00143D1C">
        <w:rPr>
          <w:rFonts w:ascii="Arial" w:eastAsia="Arial" w:hAnsi="Arial" w:cs="Arial"/>
          <w:sz w:val="18"/>
          <w:szCs w:val="18"/>
        </w:rPr>
        <w:t>, Temperatura, Humedad y Lluvias acumuladas como variables de entrada para los modelos.</w:t>
      </w:r>
    </w:p>
    <w:p w:rsidR="005932B8" w:rsidRDefault="005932B8">
      <w:pPr>
        <w:spacing w:line="293" w:lineRule="auto"/>
        <w:ind w:firstLine="235"/>
        <w:jc w:val="both"/>
        <w:rPr>
          <w:rFonts w:ascii="Arial" w:eastAsia="Arial" w:hAnsi="Arial" w:cs="Arial"/>
          <w:sz w:val="17"/>
          <w:szCs w:val="17"/>
        </w:rPr>
      </w:pPr>
    </w:p>
    <w:p w:rsidR="005932B8" w:rsidRPr="003D4F00" w:rsidRDefault="00F66F83" w:rsidP="003D4F00">
      <w:pPr>
        <w:spacing w:line="276" w:lineRule="auto"/>
        <w:ind w:firstLine="235"/>
        <w:jc w:val="both"/>
        <w:rPr>
          <w:rFonts w:ascii="Arial" w:eastAsia="Arial" w:hAnsi="Arial" w:cs="Arial"/>
          <w:sz w:val="18"/>
          <w:szCs w:val="18"/>
        </w:rPr>
      </w:pPr>
      <w:r w:rsidRPr="003D4F00">
        <w:rPr>
          <w:rFonts w:ascii="Arial" w:eastAsia="Arial" w:hAnsi="Arial" w:cs="Arial"/>
          <w:sz w:val="18"/>
          <w:szCs w:val="18"/>
        </w:rPr>
        <w:t>2.3. Modelo Lineal Generalizado</w:t>
      </w:r>
    </w:p>
    <w:p w:rsidR="008918CE" w:rsidRDefault="008918CE">
      <w:pPr>
        <w:spacing w:line="293" w:lineRule="auto"/>
        <w:ind w:firstLine="235"/>
        <w:jc w:val="both"/>
        <w:rPr>
          <w:rFonts w:ascii="Arial" w:eastAsia="Arial" w:hAnsi="Arial" w:cs="Arial"/>
          <w:sz w:val="17"/>
          <w:szCs w:val="17"/>
        </w:rPr>
      </w:pPr>
    </w:p>
    <w:p w:rsidR="00275C8F" w:rsidRPr="004676F5" w:rsidRDefault="00275C8F" w:rsidP="005025D4">
      <w:pPr>
        <w:spacing w:line="276" w:lineRule="auto"/>
        <w:ind w:firstLine="235"/>
        <w:jc w:val="both"/>
        <w:rPr>
          <w:rFonts w:ascii="Arial" w:eastAsia="Arial" w:hAnsi="Arial" w:cs="Arial"/>
          <w:sz w:val="18"/>
          <w:szCs w:val="18"/>
        </w:rPr>
      </w:pPr>
      <w:r w:rsidRPr="004676F5">
        <w:rPr>
          <w:rFonts w:ascii="Arial" w:eastAsia="Arial" w:hAnsi="Arial" w:cs="Arial"/>
          <w:sz w:val="18"/>
          <w:szCs w:val="18"/>
        </w:rPr>
        <w:t xml:space="preserve">Nelder y </w:t>
      </w:r>
      <w:r w:rsidR="00DC0513" w:rsidRPr="004676F5">
        <w:rPr>
          <w:rFonts w:ascii="Arial" w:eastAsia="Arial" w:hAnsi="Arial" w:cs="Arial"/>
          <w:sz w:val="18"/>
          <w:szCs w:val="18"/>
        </w:rPr>
        <w:t>Baker</w:t>
      </w:r>
      <w:r w:rsidR="00DC0513" w:rsidRPr="004676F5">
        <w:rPr>
          <w:rFonts w:ascii="Arial" w:eastAsia="Arial" w:hAnsi="Arial" w:cs="Arial"/>
          <w:sz w:val="18"/>
          <w:szCs w:val="18"/>
          <w:lang w:val="es-ES"/>
        </w:rPr>
        <w:t xml:space="preserve"> [8] </w:t>
      </w:r>
      <w:r w:rsidRPr="004676F5">
        <w:rPr>
          <w:rFonts w:ascii="Arial" w:eastAsia="Arial" w:hAnsi="Arial" w:cs="Arial"/>
          <w:sz w:val="18"/>
          <w:szCs w:val="18"/>
        </w:rPr>
        <w:t>propusieron por primera vez el modelo lineal generalizado que construye una extensión</w:t>
      </w:r>
      <w:r w:rsidR="00DC0513" w:rsidRPr="004676F5">
        <w:rPr>
          <w:rFonts w:ascii="Arial" w:eastAsia="Arial" w:hAnsi="Arial" w:cs="Arial"/>
          <w:sz w:val="18"/>
          <w:szCs w:val="18"/>
        </w:rPr>
        <w:t xml:space="preserve"> </w:t>
      </w:r>
      <w:r w:rsidRPr="004676F5">
        <w:rPr>
          <w:rFonts w:ascii="Arial" w:eastAsia="Arial" w:hAnsi="Arial" w:cs="Arial"/>
          <w:sz w:val="18"/>
          <w:szCs w:val="18"/>
        </w:rPr>
        <w:t>de los modelos lineales y considera distribuciones no normales de la variable dependiente [</w:t>
      </w:r>
      <w:r w:rsidR="00DC0513" w:rsidRPr="004676F5">
        <w:rPr>
          <w:rFonts w:ascii="Arial" w:eastAsia="Arial" w:hAnsi="Arial" w:cs="Arial"/>
          <w:sz w:val="18"/>
          <w:szCs w:val="18"/>
        </w:rPr>
        <w:t>9</w:t>
      </w:r>
      <w:r w:rsidRPr="004676F5">
        <w:rPr>
          <w:rFonts w:ascii="Arial" w:eastAsia="Arial" w:hAnsi="Arial" w:cs="Arial"/>
          <w:sz w:val="18"/>
          <w:szCs w:val="18"/>
        </w:rPr>
        <w:t xml:space="preserve">]. Los </w:t>
      </w:r>
      <w:r w:rsidR="009E6203" w:rsidRPr="004676F5">
        <w:rPr>
          <w:rFonts w:ascii="Arial" w:eastAsia="Arial" w:hAnsi="Arial" w:cs="Arial"/>
          <w:sz w:val="18"/>
          <w:szCs w:val="18"/>
        </w:rPr>
        <w:t>Modelos Lineales Generalizados</w:t>
      </w:r>
      <w:r w:rsidRPr="004676F5">
        <w:rPr>
          <w:rFonts w:ascii="Arial" w:eastAsia="Arial" w:hAnsi="Arial" w:cs="Arial"/>
          <w:sz w:val="18"/>
          <w:szCs w:val="18"/>
        </w:rPr>
        <w:t xml:space="preserve"> son </w:t>
      </w:r>
      <w:r w:rsidR="009E6203" w:rsidRPr="004676F5">
        <w:rPr>
          <w:rFonts w:ascii="Arial" w:eastAsia="Arial" w:hAnsi="Arial" w:cs="Arial"/>
          <w:sz w:val="18"/>
          <w:szCs w:val="18"/>
        </w:rPr>
        <w:t>una alternativa cuando la variable respuesta</w:t>
      </w:r>
      <w:r w:rsidR="00F23BC6">
        <w:rPr>
          <w:rFonts w:ascii="Arial" w:eastAsia="Arial" w:hAnsi="Arial" w:cs="Arial"/>
          <w:sz w:val="18"/>
          <w:szCs w:val="18"/>
        </w:rPr>
        <w:t xml:space="preserve"> pertenece a la familia de distribuciones exponenciales (B</w:t>
      </w:r>
      <w:r w:rsidR="009E6203" w:rsidRPr="004676F5">
        <w:rPr>
          <w:rFonts w:ascii="Arial" w:eastAsia="Arial" w:hAnsi="Arial" w:cs="Arial"/>
          <w:sz w:val="18"/>
          <w:szCs w:val="18"/>
        </w:rPr>
        <w:t>inomiale</w:t>
      </w:r>
      <w:r w:rsidR="00F23BC6">
        <w:rPr>
          <w:rFonts w:ascii="Arial" w:eastAsia="Arial" w:hAnsi="Arial" w:cs="Arial"/>
          <w:sz w:val="18"/>
          <w:szCs w:val="18"/>
        </w:rPr>
        <w:t>s</w:t>
      </w:r>
      <w:r w:rsidR="009E6203" w:rsidRPr="004676F5">
        <w:rPr>
          <w:rFonts w:ascii="Arial" w:eastAsia="Arial" w:hAnsi="Arial" w:cs="Arial"/>
          <w:sz w:val="18"/>
          <w:szCs w:val="18"/>
        </w:rPr>
        <w:t xml:space="preserve">, Poisson, gamma, etc.) con </w:t>
      </w:r>
      <w:r w:rsidRPr="004676F5">
        <w:rPr>
          <w:rFonts w:ascii="Arial" w:eastAsia="Arial" w:hAnsi="Arial" w:cs="Arial"/>
          <w:sz w:val="18"/>
          <w:szCs w:val="18"/>
        </w:rPr>
        <w:t>varianzas no constantes</w:t>
      </w:r>
      <w:r w:rsidR="009E6203" w:rsidRPr="004676F5">
        <w:rPr>
          <w:rFonts w:ascii="Arial" w:eastAsia="Arial" w:hAnsi="Arial" w:cs="Arial"/>
          <w:sz w:val="18"/>
          <w:szCs w:val="18"/>
        </w:rPr>
        <w:t xml:space="preserve">; </w:t>
      </w:r>
      <w:r w:rsidRPr="004676F5">
        <w:rPr>
          <w:rFonts w:ascii="Arial" w:eastAsia="Arial" w:hAnsi="Arial" w:cs="Arial"/>
          <w:sz w:val="18"/>
          <w:szCs w:val="18"/>
        </w:rPr>
        <w:t xml:space="preserve">donde la media está relacionada con las variables explicativas. </w:t>
      </w:r>
    </w:p>
    <w:p w:rsidR="008918CE" w:rsidRPr="004676F5" w:rsidRDefault="00275C8F" w:rsidP="005025D4">
      <w:pPr>
        <w:spacing w:line="276" w:lineRule="auto"/>
        <w:ind w:firstLine="235"/>
        <w:jc w:val="both"/>
        <w:rPr>
          <w:rFonts w:ascii="Arial" w:eastAsia="Arial" w:hAnsi="Arial" w:cs="Arial"/>
          <w:sz w:val="18"/>
          <w:szCs w:val="18"/>
        </w:rPr>
      </w:pPr>
      <w:r w:rsidRPr="004676F5">
        <w:rPr>
          <w:rFonts w:ascii="Arial" w:eastAsia="Arial" w:hAnsi="Arial" w:cs="Arial"/>
          <w:sz w:val="18"/>
          <w:szCs w:val="18"/>
        </w:rPr>
        <w:t xml:space="preserve">Un modelo GLM está constituido por un componente aleatorio (término error: ε), </w:t>
      </w:r>
      <w:r w:rsidR="00CF0885">
        <w:rPr>
          <w:rFonts w:ascii="Arial" w:eastAsia="Arial" w:hAnsi="Arial" w:cs="Arial"/>
          <w:sz w:val="18"/>
          <w:szCs w:val="18"/>
        </w:rPr>
        <w:t>variables explicativas</w:t>
      </w:r>
      <w:r w:rsidRPr="004676F5">
        <w:rPr>
          <w:rFonts w:ascii="Arial" w:eastAsia="Arial" w:hAnsi="Arial" w:cs="Arial"/>
          <w:sz w:val="18"/>
          <w:szCs w:val="18"/>
        </w:rPr>
        <w:t xml:space="preserve"> (x) y coeficientes β:</w:t>
      </w:r>
    </w:p>
    <w:p w:rsidR="00275C8F" w:rsidRPr="004676F5" w:rsidRDefault="00275C8F" w:rsidP="005025D4">
      <w:pPr>
        <w:spacing w:line="276" w:lineRule="auto"/>
        <w:ind w:firstLine="235"/>
        <w:jc w:val="both"/>
        <w:rPr>
          <w:rFonts w:ascii="Arial" w:eastAsia="Arial" w:hAnsi="Arial" w:cs="Arial"/>
          <w:sz w:val="18"/>
          <w:szCs w:val="18"/>
        </w:rPr>
      </w:pPr>
    </w:p>
    <w:p w:rsidR="00275C8F" w:rsidRPr="004676F5" w:rsidRDefault="00275C8F" w:rsidP="005025D4">
      <w:pPr>
        <w:spacing w:line="276" w:lineRule="auto"/>
        <w:ind w:firstLine="235"/>
        <w:jc w:val="center"/>
        <w:rPr>
          <w:rFonts w:ascii="Arial" w:eastAsia="Arial" w:hAnsi="Arial" w:cs="Arial"/>
          <w:sz w:val="18"/>
          <w:szCs w:val="18"/>
        </w:rPr>
      </w:pPr>
      <w:r w:rsidRPr="004676F5">
        <w:rPr>
          <w:rFonts w:ascii="Arial" w:eastAsia="Arial" w:hAnsi="Arial" w:cs="Arial"/>
          <w:sz w:val="18"/>
          <w:szCs w:val="18"/>
        </w:rPr>
        <w:t>y ≈ β0 + β1x1 + β2x2 + β3x3 + ε</w:t>
      </w:r>
      <w:r w:rsidR="0034401E" w:rsidRPr="004676F5">
        <w:rPr>
          <w:rFonts w:ascii="Arial" w:eastAsia="Arial" w:hAnsi="Arial" w:cs="Arial"/>
          <w:sz w:val="18"/>
          <w:szCs w:val="18"/>
        </w:rPr>
        <w:t xml:space="preserve">          (1)</w:t>
      </w:r>
    </w:p>
    <w:p w:rsidR="005025D4" w:rsidRPr="004676F5" w:rsidRDefault="005025D4" w:rsidP="005025D4">
      <w:pPr>
        <w:spacing w:line="276" w:lineRule="auto"/>
        <w:ind w:firstLine="235"/>
        <w:jc w:val="center"/>
        <w:rPr>
          <w:rFonts w:ascii="Arial" w:eastAsia="Arial" w:hAnsi="Arial" w:cs="Arial"/>
          <w:sz w:val="18"/>
          <w:szCs w:val="18"/>
        </w:rPr>
      </w:pPr>
    </w:p>
    <w:p w:rsidR="004D41A5" w:rsidRPr="004676F5" w:rsidRDefault="004D41A5" w:rsidP="005025D4">
      <w:pPr>
        <w:spacing w:line="276" w:lineRule="auto"/>
        <w:ind w:firstLine="235"/>
        <w:jc w:val="both"/>
        <w:rPr>
          <w:rFonts w:ascii="Arial" w:eastAsia="Arial" w:hAnsi="Arial" w:cs="Arial"/>
          <w:sz w:val="18"/>
          <w:szCs w:val="18"/>
        </w:rPr>
      </w:pPr>
      <w:r w:rsidRPr="004676F5">
        <w:rPr>
          <w:rFonts w:ascii="Arial" w:eastAsia="Arial" w:hAnsi="Arial" w:cs="Arial"/>
          <w:sz w:val="18"/>
          <w:szCs w:val="18"/>
        </w:rPr>
        <w:t>Y por una función enlace g (µ) que determina cómo se relaciona la media</w:t>
      </w:r>
      <w:r w:rsidR="00852374">
        <w:rPr>
          <w:rFonts w:ascii="Arial" w:eastAsia="Arial" w:hAnsi="Arial" w:cs="Arial"/>
          <w:sz w:val="18"/>
          <w:szCs w:val="18"/>
        </w:rPr>
        <w:t xml:space="preserve"> de la variable respuesta con</w:t>
      </w:r>
      <w:r w:rsidRPr="004676F5">
        <w:rPr>
          <w:rFonts w:ascii="Arial" w:eastAsia="Arial" w:hAnsi="Arial" w:cs="Arial"/>
          <w:sz w:val="18"/>
          <w:szCs w:val="18"/>
        </w:rPr>
        <w:t xml:space="preserve"> las variables explicativas x:</w:t>
      </w:r>
    </w:p>
    <w:p w:rsidR="004D41A5" w:rsidRPr="004676F5" w:rsidRDefault="004D41A5" w:rsidP="005025D4">
      <w:pPr>
        <w:spacing w:line="276" w:lineRule="auto"/>
        <w:ind w:firstLine="235"/>
        <w:jc w:val="both"/>
        <w:rPr>
          <w:rFonts w:ascii="Arial" w:eastAsia="Arial" w:hAnsi="Arial" w:cs="Arial"/>
          <w:sz w:val="18"/>
          <w:szCs w:val="18"/>
        </w:rPr>
      </w:pPr>
    </w:p>
    <w:p w:rsidR="004D41A5" w:rsidRPr="004676F5" w:rsidRDefault="004676F5" w:rsidP="005025D4">
      <w:pPr>
        <w:spacing w:line="276" w:lineRule="auto"/>
        <w:ind w:firstLine="235"/>
        <w:jc w:val="center"/>
        <w:rPr>
          <w:rFonts w:ascii="Arial" w:eastAsia="Arial" w:hAnsi="Arial" w:cs="Arial"/>
          <w:sz w:val="18"/>
          <w:szCs w:val="18"/>
        </w:rPr>
      </w:pPr>
      <w:r>
        <w:rPr>
          <w:rFonts w:ascii="Arial" w:eastAsia="Arial" w:hAnsi="Arial" w:cs="Arial"/>
          <w:sz w:val="18"/>
          <w:szCs w:val="18"/>
        </w:rPr>
        <w:t xml:space="preserve">                   </w:t>
      </w:r>
      <w:r w:rsidR="004D41A5" w:rsidRPr="004676F5">
        <w:rPr>
          <w:rFonts w:ascii="Arial" w:eastAsia="Arial" w:hAnsi="Arial" w:cs="Arial"/>
          <w:sz w:val="18"/>
          <w:szCs w:val="18"/>
        </w:rPr>
        <w:t>g(µ) = x! β</w:t>
      </w:r>
      <w:r w:rsidR="0034401E" w:rsidRPr="004676F5">
        <w:rPr>
          <w:rFonts w:ascii="Arial" w:eastAsia="Arial" w:hAnsi="Arial" w:cs="Arial"/>
          <w:sz w:val="18"/>
          <w:szCs w:val="18"/>
        </w:rPr>
        <w:t xml:space="preserve">                          (2)</w:t>
      </w:r>
    </w:p>
    <w:p w:rsidR="002C7646" w:rsidRPr="004676F5" w:rsidRDefault="002C7646" w:rsidP="002C7646">
      <w:pPr>
        <w:spacing w:line="360" w:lineRule="auto"/>
        <w:ind w:firstLine="235"/>
        <w:jc w:val="center"/>
        <w:rPr>
          <w:rFonts w:ascii="Arial" w:eastAsia="Arial" w:hAnsi="Arial" w:cs="Arial"/>
          <w:sz w:val="18"/>
          <w:szCs w:val="18"/>
        </w:rPr>
      </w:pPr>
    </w:p>
    <w:p w:rsidR="00462047" w:rsidRDefault="00462047" w:rsidP="003F3963">
      <w:pPr>
        <w:spacing w:line="276" w:lineRule="auto"/>
        <w:ind w:firstLine="235"/>
        <w:jc w:val="both"/>
        <w:rPr>
          <w:rFonts w:ascii="Arial" w:eastAsia="Arial" w:hAnsi="Arial" w:cs="Arial"/>
          <w:sz w:val="18"/>
          <w:szCs w:val="18"/>
        </w:rPr>
      </w:pPr>
      <w:r w:rsidRPr="004676F5">
        <w:rPr>
          <w:rFonts w:ascii="Arial" w:eastAsia="Arial" w:hAnsi="Arial" w:cs="Arial"/>
          <w:sz w:val="18"/>
          <w:szCs w:val="18"/>
        </w:rPr>
        <w:t xml:space="preserve">Considerando la variable respuesta: rendimiento del cultivo de cacao, se plantea una prueba de hipótesis con el fin de evaluar </w:t>
      </w:r>
      <w:r w:rsidR="00C85EEC">
        <w:rPr>
          <w:rFonts w:ascii="Arial" w:eastAsia="Arial" w:hAnsi="Arial" w:cs="Arial"/>
          <w:sz w:val="18"/>
          <w:szCs w:val="18"/>
        </w:rPr>
        <w:t xml:space="preserve">la distribución de </w:t>
      </w:r>
      <w:r w:rsidRPr="004676F5">
        <w:rPr>
          <w:rFonts w:ascii="Arial" w:eastAsia="Arial" w:hAnsi="Arial" w:cs="Arial"/>
          <w:sz w:val="18"/>
          <w:szCs w:val="18"/>
        </w:rPr>
        <w:t>probabilidad</w:t>
      </w:r>
      <w:r w:rsidR="00C85EEC">
        <w:rPr>
          <w:rFonts w:ascii="Arial" w:eastAsia="Arial" w:hAnsi="Arial" w:cs="Arial"/>
          <w:sz w:val="18"/>
          <w:szCs w:val="18"/>
        </w:rPr>
        <w:t xml:space="preserve"> que</w:t>
      </w:r>
      <w:r w:rsidRPr="004676F5">
        <w:rPr>
          <w:rFonts w:ascii="Arial" w:eastAsia="Arial" w:hAnsi="Arial" w:cs="Arial"/>
          <w:sz w:val="18"/>
          <w:szCs w:val="18"/>
        </w:rPr>
        <w:t xml:space="preserve"> sigue, </w:t>
      </w:r>
      <w:r w:rsidR="00B003FF" w:rsidRPr="004676F5">
        <w:rPr>
          <w:rFonts w:ascii="Arial" w:eastAsia="Arial" w:hAnsi="Arial" w:cs="Arial"/>
          <w:sz w:val="18"/>
          <w:szCs w:val="18"/>
        </w:rPr>
        <w:t>encontrándose</w:t>
      </w:r>
      <w:r w:rsidR="001D09CF">
        <w:rPr>
          <w:rFonts w:ascii="Arial" w:eastAsia="Arial" w:hAnsi="Arial" w:cs="Arial"/>
          <w:sz w:val="18"/>
          <w:szCs w:val="18"/>
        </w:rPr>
        <w:t xml:space="preserve"> que con</w:t>
      </w:r>
      <w:r w:rsidRPr="004676F5">
        <w:rPr>
          <w:rFonts w:ascii="Arial" w:eastAsia="Arial" w:hAnsi="Arial" w:cs="Arial"/>
          <w:sz w:val="18"/>
          <w:szCs w:val="18"/>
        </w:rPr>
        <w:t xml:space="preserve"> </w:t>
      </w:r>
      <w:bookmarkStart w:id="3" w:name="_Hlk532142299"/>
      <w:r w:rsidRPr="004676F5">
        <w:rPr>
          <w:rFonts w:ascii="Arial" w:eastAsia="Arial" w:hAnsi="Arial" w:cs="Arial"/>
          <w:sz w:val="18"/>
          <w:szCs w:val="18"/>
        </w:rPr>
        <w:t xml:space="preserve">un valor de </w:t>
      </w:r>
      <w:r w:rsidRPr="004676F5">
        <w:rPr>
          <w:rFonts w:ascii="Arial" w:eastAsia="Arial" w:hAnsi="Arial" w:cs="Arial"/>
          <w:i/>
          <w:sz w:val="18"/>
          <w:szCs w:val="18"/>
        </w:rPr>
        <w:t>p</w:t>
      </w:r>
      <w:r w:rsidR="00FE5C97" w:rsidRPr="004676F5">
        <w:rPr>
          <w:rFonts w:ascii="Arial" w:eastAsia="Arial" w:hAnsi="Arial" w:cs="Arial"/>
          <w:i/>
          <w:sz w:val="18"/>
          <w:szCs w:val="18"/>
        </w:rPr>
        <w:t xml:space="preserve"> </w:t>
      </w:r>
      <w:r w:rsidR="00B003FF" w:rsidRPr="004676F5">
        <w:rPr>
          <w:rFonts w:ascii="Arial" w:eastAsia="Arial" w:hAnsi="Arial" w:cs="Arial"/>
          <w:sz w:val="18"/>
          <w:szCs w:val="18"/>
        </w:rPr>
        <w:t>de 0.106</w:t>
      </w:r>
      <w:r w:rsidR="00C05398">
        <w:rPr>
          <w:rFonts w:ascii="Arial" w:eastAsia="Arial" w:hAnsi="Arial" w:cs="Arial"/>
          <w:sz w:val="18"/>
          <w:szCs w:val="18"/>
        </w:rPr>
        <w:t xml:space="preserve"> &gt; 0.05, </w:t>
      </w:r>
      <w:r w:rsidR="00FE5C97" w:rsidRPr="004676F5">
        <w:rPr>
          <w:rFonts w:ascii="Arial" w:eastAsia="Arial" w:hAnsi="Arial" w:cs="Arial"/>
          <w:sz w:val="18"/>
          <w:szCs w:val="18"/>
        </w:rPr>
        <w:t xml:space="preserve">se afirma que </w:t>
      </w:r>
      <w:r w:rsidR="00B003FF" w:rsidRPr="004676F5">
        <w:rPr>
          <w:rFonts w:ascii="Arial" w:eastAsia="Arial" w:hAnsi="Arial" w:cs="Arial"/>
          <w:sz w:val="18"/>
          <w:szCs w:val="18"/>
        </w:rPr>
        <w:t>la variable respuesta</w:t>
      </w:r>
      <w:r w:rsidR="00FE5C97" w:rsidRPr="004676F5">
        <w:rPr>
          <w:rFonts w:ascii="Arial" w:eastAsia="Arial" w:hAnsi="Arial" w:cs="Arial"/>
          <w:sz w:val="18"/>
          <w:szCs w:val="18"/>
        </w:rPr>
        <w:t xml:space="preserve"> sigue una</w:t>
      </w:r>
      <w:r w:rsidR="00FE5C97" w:rsidRPr="004676F5">
        <w:rPr>
          <w:rFonts w:ascii="Arial" w:eastAsia="Arial" w:hAnsi="Arial" w:cs="Arial"/>
          <w:i/>
          <w:sz w:val="18"/>
          <w:szCs w:val="18"/>
        </w:rPr>
        <w:t xml:space="preserve"> </w:t>
      </w:r>
      <w:r w:rsidR="00B003FF" w:rsidRPr="004676F5">
        <w:rPr>
          <w:rFonts w:ascii="Arial" w:eastAsia="Arial" w:hAnsi="Arial" w:cs="Arial"/>
          <w:sz w:val="18"/>
          <w:szCs w:val="18"/>
        </w:rPr>
        <w:t>distribución de probabilidad tipo Gamma</w:t>
      </w:r>
      <w:bookmarkEnd w:id="3"/>
      <w:r w:rsidR="00B003FF" w:rsidRPr="004676F5">
        <w:rPr>
          <w:rFonts w:ascii="Arial" w:eastAsia="Arial" w:hAnsi="Arial" w:cs="Arial"/>
          <w:sz w:val="18"/>
          <w:szCs w:val="18"/>
        </w:rPr>
        <w:t>, motivo por el cual se ratifica el uso adecuado del Modelo Lineal Generalizado</w:t>
      </w:r>
      <w:r w:rsidR="005025D4" w:rsidRPr="004676F5">
        <w:rPr>
          <w:rFonts w:ascii="Arial" w:eastAsia="Arial" w:hAnsi="Arial" w:cs="Arial"/>
          <w:sz w:val="18"/>
          <w:szCs w:val="18"/>
        </w:rPr>
        <w:t>. Cabe resaltar que el enlace canónico para la distribución Gamma es la función inversa, sin embargo, ya que los parámetros de un modelo con enlace inverso son difíciles de interpretar, el enlace Logístico se suele considerar como más útil [</w:t>
      </w:r>
      <w:r w:rsidR="004D070F" w:rsidRPr="004676F5">
        <w:rPr>
          <w:rFonts w:ascii="Arial" w:eastAsia="Arial" w:hAnsi="Arial" w:cs="Arial"/>
          <w:sz w:val="18"/>
          <w:szCs w:val="18"/>
        </w:rPr>
        <w:t>10</w:t>
      </w:r>
      <w:r w:rsidR="005025D4" w:rsidRPr="004676F5">
        <w:rPr>
          <w:rFonts w:ascii="Arial" w:eastAsia="Arial" w:hAnsi="Arial" w:cs="Arial"/>
          <w:sz w:val="18"/>
          <w:szCs w:val="18"/>
        </w:rPr>
        <w:t>]</w:t>
      </w:r>
      <w:r w:rsidR="00D629A8">
        <w:rPr>
          <w:rFonts w:ascii="Arial" w:eastAsia="Arial" w:hAnsi="Arial" w:cs="Arial"/>
          <w:sz w:val="18"/>
          <w:szCs w:val="18"/>
        </w:rPr>
        <w:t>,</w:t>
      </w:r>
      <w:r w:rsidR="00A15A8A">
        <w:rPr>
          <w:rFonts w:ascii="Arial" w:eastAsia="Arial" w:hAnsi="Arial" w:cs="Arial"/>
          <w:sz w:val="18"/>
          <w:szCs w:val="18"/>
        </w:rPr>
        <w:t xml:space="preserve"> </w:t>
      </w:r>
      <w:r w:rsidR="00605EAF">
        <w:rPr>
          <w:rFonts w:ascii="Arial" w:eastAsia="Arial" w:hAnsi="Arial" w:cs="Arial"/>
          <w:sz w:val="18"/>
          <w:szCs w:val="18"/>
        </w:rPr>
        <w:t xml:space="preserve">motivo </w:t>
      </w:r>
      <w:r w:rsidR="00D629A8">
        <w:rPr>
          <w:rFonts w:ascii="Arial" w:eastAsia="Arial" w:hAnsi="Arial" w:cs="Arial"/>
          <w:sz w:val="18"/>
          <w:szCs w:val="18"/>
        </w:rPr>
        <w:t>por el que se decide tomar este último</w:t>
      </w:r>
      <w:r w:rsidR="003F3963">
        <w:rPr>
          <w:rFonts w:ascii="Arial" w:eastAsia="Arial" w:hAnsi="Arial" w:cs="Arial"/>
          <w:sz w:val="18"/>
          <w:szCs w:val="18"/>
        </w:rPr>
        <w:t xml:space="preserve">. Cabe resaltar que </w:t>
      </w:r>
      <w:r w:rsidR="00A15A8A">
        <w:rPr>
          <w:rFonts w:ascii="Arial" w:eastAsia="Arial" w:hAnsi="Arial" w:cs="Arial"/>
          <w:sz w:val="18"/>
          <w:szCs w:val="18"/>
        </w:rPr>
        <w:t>para el modelo GLM</w:t>
      </w:r>
      <w:r w:rsidR="003F3963">
        <w:rPr>
          <w:rFonts w:ascii="Arial" w:eastAsia="Arial" w:hAnsi="Arial" w:cs="Arial"/>
          <w:sz w:val="18"/>
          <w:szCs w:val="18"/>
        </w:rPr>
        <w:t xml:space="preserve"> se tomó inicialmente el 100% de los datos con el fin de identificar aquellas variables que tenían mayor significancia dentro del modelo y posteriormente se optó la partición 80/20 de los datos para entrenamiento y prueba del modelo.</w:t>
      </w:r>
    </w:p>
    <w:p w:rsidR="00462047" w:rsidRDefault="00462047" w:rsidP="00554DCE">
      <w:pPr>
        <w:spacing w:line="276" w:lineRule="auto"/>
        <w:ind w:firstLine="235"/>
        <w:rPr>
          <w:rFonts w:ascii="Arial" w:eastAsia="Arial" w:hAnsi="Arial" w:cs="Arial"/>
          <w:sz w:val="17"/>
          <w:szCs w:val="17"/>
        </w:rPr>
      </w:pPr>
    </w:p>
    <w:p w:rsidR="00554DCE" w:rsidRDefault="00554DCE" w:rsidP="00554DCE">
      <w:pPr>
        <w:spacing w:line="276" w:lineRule="auto"/>
        <w:ind w:firstLine="235"/>
        <w:rPr>
          <w:rFonts w:ascii="Arial" w:eastAsia="Arial" w:hAnsi="Arial" w:cs="Arial"/>
          <w:sz w:val="18"/>
          <w:szCs w:val="18"/>
        </w:rPr>
      </w:pPr>
      <w:r w:rsidRPr="00554DCE">
        <w:rPr>
          <w:rFonts w:ascii="Arial" w:eastAsia="Arial" w:hAnsi="Arial" w:cs="Arial"/>
          <w:sz w:val="18"/>
          <w:szCs w:val="18"/>
        </w:rPr>
        <w:lastRenderedPageBreak/>
        <w:t>2.3. Máquinas de Soporte Vectorial</w:t>
      </w:r>
    </w:p>
    <w:p w:rsidR="00F94517" w:rsidRDefault="00F94517" w:rsidP="00554DCE">
      <w:pPr>
        <w:spacing w:line="276" w:lineRule="auto"/>
        <w:ind w:firstLine="235"/>
        <w:rPr>
          <w:rFonts w:ascii="Arial" w:eastAsia="Arial" w:hAnsi="Arial" w:cs="Arial"/>
          <w:sz w:val="18"/>
          <w:szCs w:val="18"/>
        </w:rPr>
      </w:pPr>
    </w:p>
    <w:p w:rsidR="00032987" w:rsidRDefault="00F94517" w:rsidP="005F782D">
      <w:pPr>
        <w:spacing w:line="276" w:lineRule="auto"/>
        <w:ind w:firstLine="235"/>
        <w:jc w:val="both"/>
        <w:rPr>
          <w:rFonts w:ascii="Arial" w:eastAsia="Arial" w:hAnsi="Arial" w:cs="Arial"/>
          <w:sz w:val="18"/>
          <w:szCs w:val="18"/>
          <w:lang w:val="es-ES"/>
        </w:rPr>
      </w:pPr>
      <w:r>
        <w:rPr>
          <w:rFonts w:ascii="Arial" w:eastAsia="Arial" w:hAnsi="Arial" w:cs="Arial"/>
          <w:sz w:val="18"/>
          <w:szCs w:val="18"/>
        </w:rPr>
        <w:t>Las Máquinas de Soporte Vectorial o también llamadas SVMs por sus siglas en ingles “Support Vector Machines”</w:t>
      </w:r>
      <w:r w:rsidR="00027696">
        <w:rPr>
          <w:rFonts w:ascii="Arial" w:eastAsia="Arial" w:hAnsi="Arial" w:cs="Arial"/>
          <w:sz w:val="18"/>
          <w:szCs w:val="18"/>
        </w:rPr>
        <w:t>, f</w:t>
      </w:r>
      <w:r w:rsidR="00027696" w:rsidRPr="00027696">
        <w:rPr>
          <w:rFonts w:ascii="Arial" w:eastAsia="Arial" w:hAnsi="Arial" w:cs="Arial"/>
          <w:sz w:val="18"/>
          <w:szCs w:val="18"/>
        </w:rPr>
        <w:t xml:space="preserve">ueron desarrolladas originalmente por </w:t>
      </w:r>
      <w:r w:rsidR="00027696" w:rsidRPr="00EB393C">
        <w:rPr>
          <w:rFonts w:ascii="Arial" w:eastAsia="Arial" w:hAnsi="Arial" w:cs="Arial"/>
          <w:sz w:val="18"/>
          <w:szCs w:val="18"/>
        </w:rPr>
        <w:t xml:space="preserve">Vapnik </w:t>
      </w:r>
      <w:r w:rsidR="00EB393C" w:rsidRPr="00EB393C">
        <w:rPr>
          <w:rFonts w:ascii="Arial" w:eastAsia="Arial" w:hAnsi="Arial" w:cs="Arial"/>
          <w:sz w:val="18"/>
          <w:szCs w:val="18"/>
          <w:lang w:val="es-ES"/>
        </w:rPr>
        <w:t>[11]</w:t>
      </w:r>
      <w:r w:rsidR="00391DF7">
        <w:rPr>
          <w:rFonts w:ascii="Arial" w:eastAsia="Arial" w:hAnsi="Arial" w:cs="Arial"/>
          <w:sz w:val="18"/>
          <w:szCs w:val="18"/>
          <w:lang w:val="es-ES"/>
        </w:rPr>
        <w:t xml:space="preserve">. </w:t>
      </w:r>
      <w:r w:rsidR="00D801FB" w:rsidRPr="00F07EFE">
        <w:rPr>
          <w:rFonts w:ascii="Arial" w:eastAsia="Arial" w:hAnsi="Arial" w:cs="Arial"/>
          <w:sz w:val="18"/>
          <w:szCs w:val="18"/>
          <w:lang w:val="es-ES"/>
        </w:rPr>
        <w:t>Inicialmente las máquinas de soporte vectorial eran utilizadas para problemas de clasificación, pero con el paso del tiempo se vio necesario que también fuera</w:t>
      </w:r>
      <w:r w:rsidR="00D801FB">
        <w:rPr>
          <w:rFonts w:ascii="Arial" w:eastAsia="Arial" w:hAnsi="Arial" w:cs="Arial"/>
          <w:sz w:val="18"/>
          <w:szCs w:val="18"/>
          <w:lang w:val="es-ES"/>
        </w:rPr>
        <w:t>n</w:t>
      </w:r>
      <w:r w:rsidR="00D801FB" w:rsidRPr="00F07EFE">
        <w:rPr>
          <w:rFonts w:ascii="Arial" w:eastAsia="Arial" w:hAnsi="Arial" w:cs="Arial"/>
          <w:sz w:val="18"/>
          <w:szCs w:val="18"/>
          <w:lang w:val="es-ES"/>
        </w:rPr>
        <w:t xml:space="preserve"> aplicad</w:t>
      </w:r>
      <w:r w:rsidR="00D801FB">
        <w:rPr>
          <w:rFonts w:ascii="Arial" w:eastAsia="Arial" w:hAnsi="Arial" w:cs="Arial"/>
          <w:sz w:val="18"/>
          <w:szCs w:val="18"/>
          <w:lang w:val="es-ES"/>
        </w:rPr>
        <w:t>as</w:t>
      </w:r>
      <w:r w:rsidR="00D801FB" w:rsidRPr="00F07EFE">
        <w:rPr>
          <w:rFonts w:ascii="Arial" w:eastAsia="Arial" w:hAnsi="Arial" w:cs="Arial"/>
          <w:sz w:val="18"/>
          <w:szCs w:val="18"/>
          <w:lang w:val="es-ES"/>
        </w:rPr>
        <w:t xml:space="preserve"> en problemas de regresión</w:t>
      </w:r>
      <w:r w:rsidR="00D801FB">
        <w:rPr>
          <w:rFonts w:ascii="Arial" w:eastAsia="Arial" w:hAnsi="Arial" w:cs="Arial"/>
          <w:sz w:val="18"/>
          <w:szCs w:val="18"/>
          <w:lang w:val="es-ES"/>
        </w:rPr>
        <w:t xml:space="preserve">. </w:t>
      </w:r>
      <w:r w:rsidR="00391DF7" w:rsidRPr="00391DF7">
        <w:rPr>
          <w:rFonts w:ascii="Arial" w:eastAsia="Arial" w:hAnsi="Arial" w:cs="Arial"/>
          <w:sz w:val="18"/>
          <w:szCs w:val="18"/>
          <w:lang w:val="es-ES"/>
        </w:rPr>
        <w:t>La principal idea de las SVMs es construir un hiperplano como superficie de decisión tal que el margen de separación entre los ejemplos positivos y negativos sea máximo</w:t>
      </w:r>
      <w:r w:rsidR="00391DF7">
        <w:rPr>
          <w:rFonts w:ascii="Arial" w:eastAsia="Arial" w:hAnsi="Arial" w:cs="Arial"/>
          <w:sz w:val="18"/>
          <w:szCs w:val="18"/>
          <w:lang w:val="es-ES"/>
        </w:rPr>
        <w:t xml:space="preserve"> </w:t>
      </w:r>
      <w:r w:rsidR="00391DF7" w:rsidRPr="00EB393C">
        <w:rPr>
          <w:rFonts w:ascii="Arial" w:eastAsia="Arial" w:hAnsi="Arial" w:cs="Arial"/>
          <w:sz w:val="18"/>
          <w:szCs w:val="18"/>
          <w:lang w:val="es-ES"/>
        </w:rPr>
        <w:t>[1</w:t>
      </w:r>
      <w:r w:rsidR="00391DF7">
        <w:rPr>
          <w:rFonts w:ascii="Arial" w:eastAsia="Arial" w:hAnsi="Arial" w:cs="Arial"/>
          <w:sz w:val="18"/>
          <w:szCs w:val="18"/>
          <w:lang w:val="es-ES"/>
        </w:rPr>
        <w:t>2</w:t>
      </w:r>
      <w:r w:rsidR="00391DF7" w:rsidRPr="00EB393C">
        <w:rPr>
          <w:rFonts w:ascii="Arial" w:eastAsia="Arial" w:hAnsi="Arial" w:cs="Arial"/>
          <w:sz w:val="18"/>
          <w:szCs w:val="18"/>
          <w:lang w:val="es-ES"/>
        </w:rPr>
        <w:t>]</w:t>
      </w:r>
      <w:r w:rsidR="00890AAB" w:rsidRPr="00890AAB">
        <w:rPr>
          <w:rFonts w:ascii="Arial" w:eastAsia="Arial" w:hAnsi="Arial" w:cs="Arial"/>
          <w:sz w:val="18"/>
          <w:szCs w:val="18"/>
          <w:lang w:val="es-ES"/>
        </w:rPr>
        <w:t xml:space="preserve">, esto se conoce como hiperplano óptimo de separación. </w:t>
      </w:r>
    </w:p>
    <w:p w:rsidR="00032987" w:rsidRDefault="00032987" w:rsidP="005F782D">
      <w:pPr>
        <w:spacing w:line="276" w:lineRule="auto"/>
        <w:ind w:firstLine="235"/>
        <w:jc w:val="both"/>
        <w:rPr>
          <w:rFonts w:ascii="Arial" w:eastAsia="Arial" w:hAnsi="Arial" w:cs="Arial"/>
          <w:sz w:val="18"/>
          <w:szCs w:val="18"/>
          <w:lang w:val="es-ES"/>
        </w:rPr>
      </w:pPr>
    </w:p>
    <w:p w:rsidR="002C56CE" w:rsidRDefault="00032987" w:rsidP="00032987">
      <w:pPr>
        <w:spacing w:line="276" w:lineRule="auto"/>
        <w:ind w:firstLine="235"/>
        <w:jc w:val="both"/>
        <w:rPr>
          <w:rFonts w:ascii="Arial" w:eastAsia="Arial" w:hAnsi="Arial" w:cs="Arial"/>
          <w:sz w:val="18"/>
          <w:szCs w:val="18"/>
          <w:lang w:val="es-ES"/>
        </w:rPr>
      </w:pPr>
      <w:r>
        <w:rPr>
          <w:rFonts w:ascii="Arial" w:eastAsia="Arial" w:hAnsi="Arial" w:cs="Arial"/>
          <w:sz w:val="18"/>
          <w:szCs w:val="18"/>
          <w:lang w:val="es-ES"/>
        </w:rPr>
        <w:t>Para efectos de la presente investigación, se implementan las SVMs, de modo que la predicción de la variable respuest</w:t>
      </w:r>
      <w:r w:rsidR="00A32101">
        <w:rPr>
          <w:rFonts w:ascii="Arial" w:eastAsia="Arial" w:hAnsi="Arial" w:cs="Arial"/>
          <w:sz w:val="18"/>
          <w:szCs w:val="18"/>
          <w:lang w:val="es-ES"/>
        </w:rPr>
        <w:t>a</w:t>
      </w:r>
      <w:r>
        <w:rPr>
          <w:rFonts w:ascii="Arial" w:eastAsia="Arial" w:hAnsi="Arial" w:cs="Arial"/>
          <w:sz w:val="18"/>
          <w:szCs w:val="18"/>
          <w:lang w:val="es-ES"/>
        </w:rPr>
        <w:t xml:space="preserve">, depende de </w:t>
      </w:r>
      <w:r w:rsidRPr="00F07EFE">
        <w:rPr>
          <w:rFonts w:ascii="Arial" w:eastAsia="Arial" w:hAnsi="Arial" w:cs="Arial"/>
          <w:sz w:val="18"/>
          <w:szCs w:val="18"/>
          <w:lang w:val="es-ES"/>
        </w:rPr>
        <w:t>la función del kernel evaluada en un subconjunto de los puntos de datos de entrenamiento</w:t>
      </w:r>
      <w:r w:rsidR="00983901">
        <w:rPr>
          <w:rFonts w:ascii="Arial" w:eastAsia="Arial" w:hAnsi="Arial" w:cs="Arial"/>
          <w:sz w:val="18"/>
          <w:szCs w:val="18"/>
          <w:lang w:val="es-ES"/>
        </w:rPr>
        <w:t xml:space="preserve">. </w:t>
      </w:r>
      <w:r w:rsidR="002C56CE">
        <w:rPr>
          <w:rFonts w:ascii="Arial" w:eastAsia="Arial" w:hAnsi="Arial" w:cs="Arial"/>
          <w:sz w:val="18"/>
          <w:szCs w:val="18"/>
          <w:lang w:val="es-ES"/>
        </w:rPr>
        <w:t xml:space="preserve">Las variables de entrada para el modelo de Máquinas de Soporte Vectorial son las mismas variables previamente identificadas como significativas en el modelo GLM, de modo que para los dos modelos </w:t>
      </w:r>
      <w:r w:rsidR="00674D92">
        <w:rPr>
          <w:rFonts w:ascii="Arial" w:eastAsia="Arial" w:hAnsi="Arial" w:cs="Arial"/>
          <w:sz w:val="18"/>
          <w:szCs w:val="18"/>
          <w:lang w:val="es-ES"/>
        </w:rPr>
        <w:t>se entrenó y validó con las mismas variables y</w:t>
      </w:r>
      <w:r w:rsidR="00DD6C00">
        <w:rPr>
          <w:rFonts w:ascii="Arial" w:eastAsia="Arial" w:hAnsi="Arial" w:cs="Arial"/>
          <w:sz w:val="18"/>
          <w:szCs w:val="18"/>
          <w:lang w:val="es-ES"/>
        </w:rPr>
        <w:t xml:space="preserve"> conjunto de datos.</w:t>
      </w:r>
    </w:p>
    <w:p w:rsidR="002C56CE" w:rsidRDefault="002C56CE" w:rsidP="00032987">
      <w:pPr>
        <w:spacing w:line="276" w:lineRule="auto"/>
        <w:ind w:firstLine="235"/>
        <w:jc w:val="both"/>
        <w:rPr>
          <w:rFonts w:ascii="Arial" w:eastAsia="Arial" w:hAnsi="Arial" w:cs="Arial"/>
          <w:sz w:val="18"/>
          <w:szCs w:val="18"/>
          <w:lang w:val="es-ES"/>
        </w:rPr>
      </w:pPr>
    </w:p>
    <w:p w:rsidR="00683210" w:rsidRDefault="001F58D9" w:rsidP="00683210">
      <w:pPr>
        <w:spacing w:line="276" w:lineRule="auto"/>
        <w:ind w:firstLine="235"/>
        <w:jc w:val="both"/>
        <w:rPr>
          <w:rFonts w:ascii="Arial" w:eastAsia="Arial" w:hAnsi="Arial" w:cs="Arial"/>
          <w:sz w:val="18"/>
          <w:szCs w:val="18"/>
          <w:lang w:val="es-ES"/>
        </w:rPr>
      </w:pPr>
      <w:r>
        <w:rPr>
          <w:rFonts w:ascii="Arial" w:eastAsia="Arial" w:hAnsi="Arial" w:cs="Arial"/>
          <w:sz w:val="18"/>
          <w:szCs w:val="18"/>
          <w:lang w:val="es-ES"/>
        </w:rPr>
        <w:t>Otra</w:t>
      </w:r>
      <w:r w:rsidR="00890AAB" w:rsidRPr="00890AAB">
        <w:rPr>
          <w:rFonts w:ascii="Arial" w:eastAsia="Arial" w:hAnsi="Arial" w:cs="Arial"/>
          <w:sz w:val="18"/>
          <w:szCs w:val="18"/>
          <w:lang w:val="es-ES"/>
        </w:rPr>
        <w:t xml:space="preserve"> propiedad importante de las </w:t>
      </w:r>
      <w:r>
        <w:rPr>
          <w:rFonts w:ascii="Arial" w:eastAsia="Arial" w:hAnsi="Arial" w:cs="Arial"/>
          <w:sz w:val="18"/>
          <w:szCs w:val="18"/>
          <w:lang w:val="es-ES"/>
        </w:rPr>
        <w:t>SVMs</w:t>
      </w:r>
      <w:r w:rsidR="00890AAB" w:rsidRPr="00890AAB">
        <w:rPr>
          <w:rFonts w:ascii="Arial" w:eastAsia="Arial" w:hAnsi="Arial" w:cs="Arial"/>
          <w:sz w:val="18"/>
          <w:szCs w:val="18"/>
          <w:lang w:val="es-ES"/>
        </w:rPr>
        <w:t xml:space="preserve"> es la determinación de los parámetros del modelo. La constante C, Gamma y kernel son parámetros con los que cuenta este modelo. La constante C es conocida como un parámetro de penalización en términos del error, es decir controla la compensación entre los errores de entrenamiento y los márgenes rígidos, creando así un margen que permita algunos errores en la clasificación a la vez que los penaliza</w:t>
      </w:r>
      <w:r w:rsidR="007E038C">
        <w:rPr>
          <w:rFonts w:ascii="Arial" w:eastAsia="Arial" w:hAnsi="Arial" w:cs="Arial"/>
          <w:sz w:val="18"/>
          <w:szCs w:val="18"/>
          <w:lang w:val="es-ES"/>
        </w:rPr>
        <w:t xml:space="preserve"> </w:t>
      </w:r>
      <w:r w:rsidR="007E038C" w:rsidRPr="00EB393C">
        <w:rPr>
          <w:rFonts w:ascii="Arial" w:eastAsia="Arial" w:hAnsi="Arial" w:cs="Arial"/>
          <w:sz w:val="18"/>
          <w:szCs w:val="18"/>
          <w:lang w:val="es-ES"/>
        </w:rPr>
        <w:t>[1</w:t>
      </w:r>
      <w:r w:rsidR="007E038C">
        <w:rPr>
          <w:rFonts w:ascii="Arial" w:eastAsia="Arial" w:hAnsi="Arial" w:cs="Arial"/>
          <w:sz w:val="18"/>
          <w:szCs w:val="18"/>
          <w:lang w:val="es-ES"/>
        </w:rPr>
        <w:t>3</w:t>
      </w:r>
      <w:r w:rsidR="007E038C" w:rsidRPr="00EB393C">
        <w:rPr>
          <w:rFonts w:ascii="Arial" w:eastAsia="Arial" w:hAnsi="Arial" w:cs="Arial"/>
          <w:sz w:val="18"/>
          <w:szCs w:val="18"/>
          <w:lang w:val="es-ES"/>
        </w:rPr>
        <w:t>]</w:t>
      </w:r>
      <w:r w:rsidR="007E038C">
        <w:rPr>
          <w:rFonts w:ascii="Arial" w:eastAsia="Arial" w:hAnsi="Arial" w:cs="Arial"/>
          <w:sz w:val="18"/>
          <w:szCs w:val="18"/>
          <w:lang w:val="es-ES"/>
        </w:rPr>
        <w:t xml:space="preserve">. </w:t>
      </w:r>
      <w:r w:rsidR="007E038C" w:rsidRPr="007E038C">
        <w:rPr>
          <w:rFonts w:ascii="Arial" w:eastAsia="Arial" w:hAnsi="Arial" w:cs="Arial"/>
          <w:sz w:val="18"/>
          <w:szCs w:val="18"/>
          <w:lang w:val="es-ES"/>
        </w:rPr>
        <w:t>Por otra parte</w:t>
      </w:r>
      <w:r w:rsidR="007E038C">
        <w:rPr>
          <w:rFonts w:ascii="Arial" w:eastAsia="Arial" w:hAnsi="Arial" w:cs="Arial"/>
          <w:sz w:val="18"/>
          <w:szCs w:val="18"/>
          <w:lang w:val="es-ES"/>
        </w:rPr>
        <w:t>,</w:t>
      </w:r>
      <w:r w:rsidR="007E038C" w:rsidRPr="007E038C">
        <w:rPr>
          <w:rFonts w:ascii="Arial" w:eastAsia="Arial" w:hAnsi="Arial" w:cs="Arial"/>
          <w:sz w:val="18"/>
          <w:szCs w:val="18"/>
          <w:lang w:val="es-ES"/>
        </w:rPr>
        <w:t xml:space="preserve"> el parámetro gamma define hasta qué punto llega la influencia de un solo ejemplo de entrenamiento, con valores bajos que significan "lejos" y valores altos que significan "cerca". Para mayor comprensión, un Gamma bajo, significa que los puntos están alejados de la línea de separación, mientras que un gamma con valor alto presenta cercanía de los puntos a la línea de separación</w:t>
      </w:r>
      <w:r w:rsidR="00197C21">
        <w:rPr>
          <w:rFonts w:ascii="Arial" w:eastAsia="Arial" w:hAnsi="Arial" w:cs="Arial"/>
          <w:sz w:val="18"/>
          <w:szCs w:val="18"/>
          <w:lang w:val="es-ES"/>
        </w:rPr>
        <w:t xml:space="preserve"> </w:t>
      </w:r>
      <w:r w:rsidR="00197C21" w:rsidRPr="00EB393C">
        <w:rPr>
          <w:rFonts w:ascii="Arial" w:eastAsia="Arial" w:hAnsi="Arial" w:cs="Arial"/>
          <w:sz w:val="18"/>
          <w:szCs w:val="18"/>
          <w:lang w:val="es-ES"/>
        </w:rPr>
        <w:t>[1</w:t>
      </w:r>
      <w:r w:rsidR="00197C21">
        <w:rPr>
          <w:rFonts w:ascii="Arial" w:eastAsia="Arial" w:hAnsi="Arial" w:cs="Arial"/>
          <w:sz w:val="18"/>
          <w:szCs w:val="18"/>
          <w:lang w:val="es-ES"/>
        </w:rPr>
        <w:t>4</w:t>
      </w:r>
      <w:r w:rsidR="00197C21" w:rsidRPr="00EB393C">
        <w:rPr>
          <w:rFonts w:ascii="Arial" w:eastAsia="Arial" w:hAnsi="Arial" w:cs="Arial"/>
          <w:sz w:val="18"/>
          <w:szCs w:val="18"/>
          <w:lang w:val="es-ES"/>
        </w:rPr>
        <w:t>]</w:t>
      </w:r>
      <w:r w:rsidR="00197C21">
        <w:rPr>
          <w:rFonts w:ascii="Arial" w:eastAsia="Arial" w:hAnsi="Arial" w:cs="Arial"/>
          <w:sz w:val="18"/>
          <w:szCs w:val="18"/>
          <w:lang w:val="es-ES"/>
        </w:rPr>
        <w:t>.</w:t>
      </w:r>
      <w:r w:rsidR="004E4A14">
        <w:rPr>
          <w:rFonts w:ascii="Arial" w:eastAsia="Arial" w:hAnsi="Arial" w:cs="Arial"/>
          <w:sz w:val="18"/>
          <w:szCs w:val="18"/>
          <w:lang w:val="es-ES"/>
        </w:rPr>
        <w:t xml:space="preserve"> </w:t>
      </w:r>
      <w:r w:rsidR="00007ADA">
        <w:rPr>
          <w:rFonts w:ascii="Arial" w:eastAsia="Arial" w:hAnsi="Arial" w:cs="Arial"/>
          <w:sz w:val="18"/>
          <w:szCs w:val="18"/>
          <w:lang w:val="es-ES"/>
        </w:rPr>
        <w:t xml:space="preserve">De la importancia de la identificación de </w:t>
      </w:r>
      <w:r w:rsidR="00F573E9">
        <w:rPr>
          <w:rFonts w:ascii="Arial" w:eastAsia="Arial" w:hAnsi="Arial" w:cs="Arial"/>
          <w:sz w:val="18"/>
          <w:szCs w:val="18"/>
          <w:lang w:val="es-ES"/>
        </w:rPr>
        <w:t>hiperparámetros</w:t>
      </w:r>
      <w:r w:rsidR="00007ADA">
        <w:rPr>
          <w:rFonts w:ascii="Arial" w:eastAsia="Arial" w:hAnsi="Arial" w:cs="Arial"/>
          <w:sz w:val="18"/>
          <w:szCs w:val="18"/>
          <w:lang w:val="es-ES"/>
        </w:rPr>
        <w:t xml:space="preserve"> adecuados</w:t>
      </w:r>
      <w:r w:rsidR="00FA2D1A">
        <w:rPr>
          <w:rFonts w:ascii="Arial" w:eastAsia="Arial" w:hAnsi="Arial" w:cs="Arial"/>
          <w:sz w:val="18"/>
          <w:szCs w:val="18"/>
          <w:lang w:val="es-ES"/>
        </w:rPr>
        <w:t xml:space="preserve"> y l</w:t>
      </w:r>
      <w:r w:rsidR="00FA2D1A" w:rsidRPr="00FA2D1A">
        <w:rPr>
          <w:rFonts w:ascii="Arial" w:eastAsia="Arial" w:hAnsi="Arial" w:cs="Arial"/>
          <w:sz w:val="18"/>
          <w:szCs w:val="18"/>
          <w:lang w:val="es-ES"/>
        </w:rPr>
        <w:t>uego de escalar las variables</w:t>
      </w:r>
      <w:r w:rsidR="00007ADA">
        <w:rPr>
          <w:rFonts w:ascii="Arial" w:eastAsia="Arial" w:hAnsi="Arial" w:cs="Arial"/>
          <w:sz w:val="18"/>
          <w:szCs w:val="18"/>
          <w:lang w:val="es-ES"/>
        </w:rPr>
        <w:t>, se utilizó</w:t>
      </w:r>
      <w:r w:rsidR="00BE3F61">
        <w:rPr>
          <w:rFonts w:ascii="Arial" w:eastAsia="Arial" w:hAnsi="Arial" w:cs="Arial"/>
          <w:sz w:val="18"/>
          <w:szCs w:val="18"/>
          <w:lang w:val="es-ES"/>
        </w:rPr>
        <w:t xml:space="preserve"> la validación cruzada para la identificación de parámetros y para ello</w:t>
      </w:r>
      <w:r w:rsidR="00007ADA">
        <w:rPr>
          <w:rFonts w:ascii="Arial" w:eastAsia="Arial" w:hAnsi="Arial" w:cs="Arial"/>
          <w:sz w:val="18"/>
          <w:szCs w:val="18"/>
          <w:lang w:val="es-ES"/>
        </w:rPr>
        <w:t xml:space="preserve"> la función</w:t>
      </w:r>
      <w:r w:rsidR="00007ADA" w:rsidRPr="0001483C">
        <w:rPr>
          <w:rFonts w:ascii="Arial" w:eastAsia="Arial" w:hAnsi="Arial" w:cs="Arial"/>
          <w:i/>
          <w:sz w:val="18"/>
          <w:szCs w:val="18"/>
          <w:lang w:val="es-ES"/>
        </w:rPr>
        <w:t xml:space="preserve"> GridSearc</w:t>
      </w:r>
      <w:r w:rsidR="00683210">
        <w:rPr>
          <w:rFonts w:ascii="Arial" w:eastAsia="Arial" w:hAnsi="Arial" w:cs="Arial"/>
          <w:i/>
          <w:sz w:val="18"/>
          <w:szCs w:val="18"/>
          <w:lang w:val="es-ES"/>
        </w:rPr>
        <w:t>h</w:t>
      </w:r>
      <w:r w:rsidR="00007ADA">
        <w:rPr>
          <w:rFonts w:ascii="Arial" w:eastAsia="Arial" w:hAnsi="Arial" w:cs="Arial"/>
          <w:i/>
          <w:sz w:val="18"/>
          <w:szCs w:val="18"/>
          <w:lang w:val="es-ES"/>
        </w:rPr>
        <w:t xml:space="preserve"> </w:t>
      </w:r>
      <w:r w:rsidR="00007ADA">
        <w:rPr>
          <w:rFonts w:ascii="Arial" w:eastAsia="Arial" w:hAnsi="Arial" w:cs="Arial"/>
          <w:sz w:val="18"/>
          <w:szCs w:val="18"/>
          <w:lang w:val="es-ES"/>
        </w:rPr>
        <w:t>del lenguaje Python</w:t>
      </w:r>
      <w:r w:rsidR="00683210">
        <w:rPr>
          <w:rFonts w:ascii="Arial" w:eastAsia="Arial" w:hAnsi="Arial" w:cs="Arial"/>
          <w:sz w:val="18"/>
          <w:szCs w:val="18"/>
          <w:lang w:val="es-ES"/>
        </w:rPr>
        <w:t xml:space="preserve"> </w:t>
      </w:r>
      <w:r w:rsidR="00007ADA">
        <w:rPr>
          <w:rFonts w:ascii="Arial" w:eastAsia="Arial" w:hAnsi="Arial" w:cs="Arial"/>
          <w:sz w:val="18"/>
          <w:szCs w:val="18"/>
          <w:lang w:val="es-ES"/>
        </w:rPr>
        <w:t>para el presente modelo</w:t>
      </w:r>
      <w:r w:rsidR="00683210">
        <w:rPr>
          <w:rFonts w:ascii="Arial" w:eastAsia="Arial" w:hAnsi="Arial" w:cs="Arial"/>
          <w:sz w:val="18"/>
          <w:szCs w:val="18"/>
          <w:lang w:val="es-ES"/>
        </w:rPr>
        <w:t>,</w:t>
      </w:r>
      <w:r w:rsidR="00007ADA">
        <w:rPr>
          <w:rFonts w:ascii="Arial" w:eastAsia="Arial" w:hAnsi="Arial" w:cs="Arial"/>
          <w:sz w:val="18"/>
          <w:szCs w:val="18"/>
          <w:lang w:val="es-ES"/>
        </w:rPr>
        <w:t xml:space="preserve"> de modo que se </w:t>
      </w:r>
      <w:r w:rsidR="00683210">
        <w:rPr>
          <w:rFonts w:ascii="Arial" w:eastAsia="Arial" w:hAnsi="Arial" w:cs="Arial"/>
          <w:sz w:val="18"/>
          <w:szCs w:val="18"/>
          <w:lang w:val="es-ES"/>
        </w:rPr>
        <w:t>encontró que los</w:t>
      </w:r>
      <w:r w:rsidR="00007ADA">
        <w:rPr>
          <w:rFonts w:ascii="Arial" w:eastAsia="Arial" w:hAnsi="Arial" w:cs="Arial"/>
          <w:sz w:val="18"/>
          <w:szCs w:val="18"/>
          <w:lang w:val="es-ES"/>
        </w:rPr>
        <w:t xml:space="preserve"> parámetros </w:t>
      </w:r>
      <w:r w:rsidR="00091412">
        <w:rPr>
          <w:rFonts w:ascii="Arial" w:eastAsia="Arial" w:hAnsi="Arial" w:cs="Arial"/>
          <w:sz w:val="18"/>
          <w:szCs w:val="18"/>
          <w:lang w:val="es-ES"/>
        </w:rPr>
        <w:t>más adecuados</w:t>
      </w:r>
      <w:r w:rsidR="00683210">
        <w:rPr>
          <w:rFonts w:ascii="Arial" w:eastAsia="Arial" w:hAnsi="Arial" w:cs="Arial"/>
          <w:sz w:val="18"/>
          <w:szCs w:val="18"/>
          <w:lang w:val="es-ES"/>
        </w:rPr>
        <w:t xml:space="preserve"> fueron:</w:t>
      </w:r>
      <w:r w:rsidR="00683210" w:rsidRPr="00683210">
        <w:rPr>
          <w:rFonts w:ascii="Arial" w:eastAsia="Arial" w:hAnsi="Arial" w:cs="Arial"/>
          <w:sz w:val="18"/>
          <w:szCs w:val="18"/>
          <w:lang w:val="es-ES"/>
        </w:rPr>
        <w:t xml:space="preserve"> 100</w:t>
      </w:r>
      <w:r w:rsidR="00BE3F61">
        <w:rPr>
          <w:rFonts w:ascii="Arial" w:eastAsia="Arial" w:hAnsi="Arial" w:cs="Arial"/>
          <w:sz w:val="18"/>
          <w:szCs w:val="18"/>
          <w:lang w:val="es-ES"/>
        </w:rPr>
        <w:t>0</w:t>
      </w:r>
      <w:r w:rsidR="00683210" w:rsidRPr="00683210">
        <w:rPr>
          <w:rFonts w:ascii="Arial" w:eastAsia="Arial" w:hAnsi="Arial" w:cs="Arial"/>
          <w:sz w:val="18"/>
          <w:szCs w:val="18"/>
          <w:lang w:val="es-ES"/>
        </w:rPr>
        <w:t xml:space="preserve"> para </w:t>
      </w:r>
      <w:r w:rsidR="00683210">
        <w:rPr>
          <w:rFonts w:ascii="Arial" w:eastAsia="Arial" w:hAnsi="Arial" w:cs="Arial"/>
          <w:sz w:val="18"/>
          <w:szCs w:val="18"/>
          <w:lang w:val="es-ES"/>
        </w:rPr>
        <w:t xml:space="preserve">la constante </w:t>
      </w:r>
      <w:r w:rsidR="00683210" w:rsidRPr="00683210">
        <w:rPr>
          <w:rFonts w:ascii="Arial" w:eastAsia="Arial" w:hAnsi="Arial" w:cs="Arial"/>
          <w:sz w:val="18"/>
          <w:szCs w:val="18"/>
          <w:lang w:val="es-ES"/>
        </w:rPr>
        <w:t>C</w:t>
      </w:r>
      <w:r w:rsidR="00222913">
        <w:rPr>
          <w:rFonts w:ascii="Arial" w:eastAsia="Arial" w:hAnsi="Arial" w:cs="Arial"/>
          <w:sz w:val="18"/>
          <w:szCs w:val="18"/>
          <w:lang w:val="es-ES"/>
        </w:rPr>
        <w:t>, 0.01 para gamma</w:t>
      </w:r>
      <w:r w:rsidR="00683210">
        <w:rPr>
          <w:rFonts w:ascii="Arial" w:eastAsia="Arial" w:hAnsi="Arial" w:cs="Arial"/>
          <w:sz w:val="18"/>
          <w:szCs w:val="18"/>
          <w:lang w:val="es-ES"/>
        </w:rPr>
        <w:t xml:space="preserve"> y </w:t>
      </w:r>
      <w:r w:rsidR="00683210" w:rsidRPr="00683210">
        <w:rPr>
          <w:rFonts w:ascii="Arial" w:eastAsia="Arial" w:hAnsi="Arial" w:cs="Arial"/>
          <w:sz w:val="18"/>
          <w:szCs w:val="18"/>
          <w:lang w:val="es-ES"/>
        </w:rPr>
        <w:t xml:space="preserve">un kernel </w:t>
      </w:r>
      <w:r w:rsidR="00683210">
        <w:rPr>
          <w:rFonts w:ascii="Arial" w:eastAsia="Arial" w:hAnsi="Arial" w:cs="Arial"/>
          <w:sz w:val="18"/>
          <w:szCs w:val="18"/>
          <w:lang w:val="es-ES"/>
        </w:rPr>
        <w:t>lineal, los cuales fueron implementados tanto en el entrenamiento como en la prueba del presente modelo.</w:t>
      </w:r>
    </w:p>
    <w:p w:rsidR="00683210" w:rsidRDefault="00683210" w:rsidP="00683210">
      <w:pPr>
        <w:spacing w:line="276" w:lineRule="auto"/>
        <w:ind w:firstLine="235"/>
        <w:jc w:val="both"/>
        <w:rPr>
          <w:rFonts w:ascii="Arial" w:eastAsia="Arial" w:hAnsi="Arial" w:cs="Arial"/>
          <w:sz w:val="18"/>
          <w:szCs w:val="18"/>
          <w:lang w:val="es-ES"/>
        </w:rPr>
      </w:pPr>
    </w:p>
    <w:p w:rsidR="00144D0C" w:rsidRDefault="00144D0C"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6737EB" w:rsidRDefault="006737EB" w:rsidP="00683210">
      <w:pPr>
        <w:spacing w:line="276" w:lineRule="auto"/>
        <w:ind w:firstLine="235"/>
        <w:jc w:val="both"/>
        <w:rPr>
          <w:rFonts w:ascii="Arial" w:eastAsia="Arial" w:hAnsi="Arial" w:cs="Arial"/>
          <w:sz w:val="18"/>
          <w:szCs w:val="18"/>
          <w:lang w:val="es-ES"/>
        </w:rPr>
      </w:pPr>
    </w:p>
    <w:p w:rsidR="006737EB" w:rsidRDefault="006737EB"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3F7A6A" w:rsidRDefault="00B4758B" w:rsidP="00EA7A0D">
      <w:pPr>
        <w:spacing w:line="276" w:lineRule="auto"/>
        <w:ind w:firstLine="235"/>
        <w:jc w:val="both"/>
        <w:rPr>
          <w:rFonts w:ascii="Arial" w:eastAsia="Arial" w:hAnsi="Arial" w:cs="Arial"/>
          <w:sz w:val="18"/>
          <w:szCs w:val="18"/>
        </w:rPr>
      </w:pPr>
      <w:r w:rsidRPr="005D4B28">
        <w:rPr>
          <w:rFonts w:ascii="Arial" w:eastAsia="Arial" w:hAnsi="Arial" w:cs="Arial"/>
          <w:sz w:val="18"/>
          <w:szCs w:val="18"/>
        </w:rPr>
        <w:t>3. Resultados</w:t>
      </w:r>
    </w:p>
    <w:p w:rsidR="00272326" w:rsidRDefault="00272326" w:rsidP="005043E6">
      <w:pPr>
        <w:spacing w:line="360" w:lineRule="auto"/>
        <w:ind w:firstLine="235"/>
        <w:jc w:val="both"/>
        <w:rPr>
          <w:rFonts w:ascii="Arial" w:eastAsia="Arial" w:hAnsi="Arial" w:cs="Arial"/>
          <w:sz w:val="17"/>
          <w:szCs w:val="17"/>
        </w:rPr>
      </w:pPr>
    </w:p>
    <w:p w:rsidR="005043E6" w:rsidRDefault="005043E6" w:rsidP="00BE3F61">
      <w:pPr>
        <w:spacing w:line="276" w:lineRule="auto"/>
        <w:ind w:firstLine="235"/>
        <w:jc w:val="both"/>
        <w:rPr>
          <w:rFonts w:ascii="Arial" w:eastAsia="Arial" w:hAnsi="Arial" w:cs="Arial"/>
          <w:sz w:val="18"/>
          <w:szCs w:val="18"/>
        </w:rPr>
      </w:pPr>
      <w:r w:rsidRPr="00BE3F61">
        <w:rPr>
          <w:rFonts w:ascii="Arial" w:eastAsia="Arial" w:hAnsi="Arial" w:cs="Arial"/>
          <w:sz w:val="18"/>
          <w:szCs w:val="18"/>
        </w:rPr>
        <w:t>3.1. GLM</w:t>
      </w:r>
    </w:p>
    <w:p w:rsidR="00BE3F61" w:rsidRPr="00BE3F61" w:rsidRDefault="00BE3F61" w:rsidP="00BE3F61">
      <w:pPr>
        <w:spacing w:line="276" w:lineRule="auto"/>
        <w:ind w:firstLine="235"/>
        <w:jc w:val="both"/>
        <w:rPr>
          <w:rFonts w:ascii="Arial" w:eastAsia="Arial" w:hAnsi="Arial" w:cs="Arial"/>
          <w:sz w:val="18"/>
          <w:szCs w:val="18"/>
        </w:rPr>
      </w:pPr>
    </w:p>
    <w:p w:rsidR="006A311E" w:rsidRDefault="00BE3F61" w:rsidP="007F5F3E">
      <w:pPr>
        <w:spacing w:line="276" w:lineRule="auto"/>
        <w:ind w:firstLine="235"/>
        <w:jc w:val="both"/>
        <w:rPr>
          <w:rFonts w:ascii="Arial" w:eastAsia="Arial" w:hAnsi="Arial" w:cs="Arial"/>
          <w:sz w:val="18"/>
          <w:szCs w:val="18"/>
        </w:rPr>
      </w:pPr>
      <w:r w:rsidRPr="007F5F3E">
        <w:rPr>
          <w:rFonts w:ascii="Arial" w:eastAsia="Arial" w:hAnsi="Arial" w:cs="Arial"/>
          <w:sz w:val="18"/>
          <w:szCs w:val="18"/>
        </w:rPr>
        <w:t>Para la implementación del Modelo Lineal Generalizado, se realiza el respectivo entrenamiento y prueba tomando como variables explicativas aquellas previamente identificadas como significativas</w:t>
      </w:r>
      <w:r w:rsidR="006A311E" w:rsidRPr="007F5F3E">
        <w:rPr>
          <w:rFonts w:ascii="Arial" w:eastAsia="Arial" w:hAnsi="Arial" w:cs="Arial"/>
          <w:sz w:val="18"/>
          <w:szCs w:val="18"/>
        </w:rPr>
        <w:t>. En la tabla 1 se muestran dichas variables, donde se observa</w:t>
      </w:r>
      <w:r w:rsidR="0052628D" w:rsidRPr="007F5F3E">
        <w:rPr>
          <w:rFonts w:ascii="Arial" w:eastAsia="Arial" w:hAnsi="Arial" w:cs="Arial"/>
          <w:sz w:val="18"/>
          <w:szCs w:val="18"/>
        </w:rPr>
        <w:t>n</w:t>
      </w:r>
      <w:r w:rsidR="000A1D77" w:rsidRPr="007F5F3E">
        <w:rPr>
          <w:rFonts w:ascii="Arial" w:eastAsia="Arial" w:hAnsi="Arial" w:cs="Arial"/>
          <w:sz w:val="18"/>
          <w:szCs w:val="18"/>
        </w:rPr>
        <w:t xml:space="preserve"> </w:t>
      </w:r>
      <w:r w:rsidR="006A311E" w:rsidRPr="007F5F3E">
        <w:rPr>
          <w:rFonts w:ascii="Arial" w:eastAsia="Arial" w:hAnsi="Arial" w:cs="Arial"/>
          <w:sz w:val="18"/>
          <w:szCs w:val="18"/>
        </w:rPr>
        <w:t xml:space="preserve">valores </w:t>
      </w:r>
      <w:r w:rsidR="006A311E" w:rsidRPr="007F5F3E">
        <w:rPr>
          <w:rFonts w:ascii="Arial" w:eastAsia="Arial" w:hAnsi="Arial" w:cs="Arial"/>
          <w:i/>
          <w:sz w:val="18"/>
          <w:szCs w:val="18"/>
        </w:rPr>
        <w:t>p</w:t>
      </w:r>
      <w:r w:rsidR="006A311E" w:rsidRPr="007F5F3E">
        <w:rPr>
          <w:rFonts w:ascii="Arial" w:eastAsia="Arial" w:hAnsi="Arial" w:cs="Arial"/>
          <w:sz w:val="18"/>
          <w:szCs w:val="18"/>
        </w:rPr>
        <w:t xml:space="preserve"> inferiores a 0.05,</w:t>
      </w:r>
      <w:r w:rsidR="000A1D77" w:rsidRPr="007F5F3E">
        <w:rPr>
          <w:rFonts w:ascii="Arial" w:eastAsia="Arial" w:hAnsi="Arial" w:cs="Arial"/>
          <w:sz w:val="18"/>
          <w:szCs w:val="18"/>
        </w:rPr>
        <w:t xml:space="preserve"> lo cual </w:t>
      </w:r>
      <w:r w:rsidR="006A311E" w:rsidRPr="007F5F3E">
        <w:rPr>
          <w:rFonts w:ascii="Arial" w:eastAsia="Arial" w:hAnsi="Arial" w:cs="Arial"/>
          <w:sz w:val="18"/>
          <w:szCs w:val="18"/>
        </w:rPr>
        <w:t>indica</w:t>
      </w:r>
      <w:r w:rsidR="00802106" w:rsidRPr="007F5F3E">
        <w:rPr>
          <w:rFonts w:ascii="Arial" w:eastAsia="Arial" w:hAnsi="Arial" w:cs="Arial"/>
          <w:sz w:val="18"/>
          <w:szCs w:val="18"/>
        </w:rPr>
        <w:t xml:space="preserve"> </w:t>
      </w:r>
      <w:r w:rsidR="006A311E" w:rsidRPr="007F5F3E">
        <w:rPr>
          <w:rFonts w:ascii="Arial" w:eastAsia="Arial" w:hAnsi="Arial" w:cs="Arial"/>
          <w:sz w:val="18"/>
          <w:szCs w:val="18"/>
        </w:rPr>
        <w:t xml:space="preserve">que </w:t>
      </w:r>
      <w:r w:rsidR="00802106" w:rsidRPr="007F5F3E">
        <w:rPr>
          <w:rFonts w:ascii="Arial" w:eastAsia="Arial" w:hAnsi="Arial" w:cs="Arial"/>
          <w:sz w:val="18"/>
          <w:szCs w:val="18"/>
        </w:rPr>
        <w:t>cada uno de sus</w:t>
      </w:r>
      <w:r w:rsidR="006A311E" w:rsidRPr="007F5F3E">
        <w:rPr>
          <w:rFonts w:ascii="Arial" w:eastAsia="Arial" w:hAnsi="Arial" w:cs="Arial"/>
          <w:sz w:val="18"/>
          <w:szCs w:val="18"/>
        </w:rPr>
        <w:t xml:space="preserve"> coeficiente</w:t>
      </w:r>
      <w:r w:rsidR="00802106" w:rsidRPr="007F5F3E">
        <w:rPr>
          <w:rFonts w:ascii="Arial" w:eastAsia="Arial" w:hAnsi="Arial" w:cs="Arial"/>
          <w:sz w:val="18"/>
          <w:szCs w:val="18"/>
        </w:rPr>
        <w:t>s</w:t>
      </w:r>
      <w:r w:rsidR="006A311E" w:rsidRPr="007F5F3E">
        <w:rPr>
          <w:rFonts w:ascii="Arial" w:eastAsia="Arial" w:hAnsi="Arial" w:cs="Arial"/>
          <w:sz w:val="18"/>
          <w:szCs w:val="18"/>
        </w:rPr>
        <w:t xml:space="preserve"> de regresión </w:t>
      </w:r>
      <w:r w:rsidR="008F2CA8" w:rsidRPr="007F5F3E">
        <w:rPr>
          <w:rFonts w:ascii="Arial" w:eastAsia="Arial" w:hAnsi="Arial" w:cs="Arial"/>
          <w:sz w:val="18"/>
          <w:szCs w:val="18"/>
        </w:rPr>
        <w:t>es</w:t>
      </w:r>
      <w:r w:rsidR="006A311E" w:rsidRPr="007F5F3E">
        <w:rPr>
          <w:rFonts w:ascii="Arial" w:eastAsia="Arial" w:hAnsi="Arial" w:cs="Arial"/>
          <w:sz w:val="18"/>
          <w:szCs w:val="18"/>
        </w:rPr>
        <w:t xml:space="preserve"> diferente</w:t>
      </w:r>
      <w:r w:rsidR="008F2CA8" w:rsidRPr="007F5F3E">
        <w:rPr>
          <w:rFonts w:ascii="Arial" w:eastAsia="Arial" w:hAnsi="Arial" w:cs="Arial"/>
          <w:sz w:val="18"/>
          <w:szCs w:val="18"/>
        </w:rPr>
        <w:t xml:space="preserve"> de </w:t>
      </w:r>
      <w:r w:rsidR="006A311E" w:rsidRPr="007F5F3E">
        <w:rPr>
          <w:rFonts w:ascii="Arial" w:eastAsia="Arial" w:hAnsi="Arial" w:cs="Arial"/>
          <w:sz w:val="18"/>
          <w:szCs w:val="18"/>
        </w:rPr>
        <w:t>0 y</w:t>
      </w:r>
      <w:r w:rsidR="007F5F3E">
        <w:rPr>
          <w:rFonts w:ascii="Arial" w:eastAsia="Arial" w:hAnsi="Arial" w:cs="Arial"/>
          <w:sz w:val="18"/>
          <w:szCs w:val="18"/>
        </w:rPr>
        <w:t>,</w:t>
      </w:r>
      <w:r w:rsidR="006A311E" w:rsidRPr="007F5F3E">
        <w:rPr>
          <w:rFonts w:ascii="Arial" w:eastAsia="Arial" w:hAnsi="Arial" w:cs="Arial"/>
          <w:sz w:val="18"/>
          <w:szCs w:val="18"/>
        </w:rPr>
        <w:t xml:space="preserve"> por tanto,</w:t>
      </w:r>
      <w:r w:rsidR="000A1D77" w:rsidRPr="007F5F3E">
        <w:rPr>
          <w:rFonts w:ascii="Arial" w:eastAsia="Arial" w:hAnsi="Arial" w:cs="Arial"/>
          <w:sz w:val="18"/>
          <w:szCs w:val="18"/>
        </w:rPr>
        <w:t xml:space="preserve"> son</w:t>
      </w:r>
      <w:r w:rsidR="006A311E" w:rsidRPr="007F5F3E">
        <w:rPr>
          <w:rFonts w:ascii="Arial" w:eastAsia="Arial" w:hAnsi="Arial" w:cs="Arial"/>
          <w:sz w:val="18"/>
          <w:szCs w:val="18"/>
        </w:rPr>
        <w:t xml:space="preserve"> variables consideradas como significativas dentro del Modelo Lineal Generalizado.</w:t>
      </w:r>
    </w:p>
    <w:p w:rsidR="007F5F3E" w:rsidRDefault="007F5F3E" w:rsidP="007F5F3E">
      <w:pPr>
        <w:spacing w:line="276" w:lineRule="auto"/>
        <w:ind w:firstLine="235"/>
        <w:jc w:val="both"/>
        <w:rPr>
          <w:rFonts w:ascii="Arial" w:eastAsia="Arial" w:hAnsi="Arial" w:cs="Arial"/>
          <w:sz w:val="18"/>
          <w:szCs w:val="18"/>
        </w:rPr>
      </w:pPr>
    </w:p>
    <w:tbl>
      <w:tblPr>
        <w:tblStyle w:val="Tablanormal1"/>
        <w:tblW w:w="0" w:type="auto"/>
        <w:tblLook w:val="04A0" w:firstRow="1" w:lastRow="0" w:firstColumn="1" w:lastColumn="0" w:noHBand="0" w:noVBand="1"/>
      </w:tblPr>
      <w:tblGrid>
        <w:gridCol w:w="1530"/>
        <w:gridCol w:w="1530"/>
        <w:gridCol w:w="1530"/>
      </w:tblGrid>
      <w:tr w:rsidR="007F5F3E" w:rsidTr="00941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073FE5" w:rsidRDefault="00073FE5" w:rsidP="00073FE5">
            <w:pPr>
              <w:spacing w:line="276" w:lineRule="auto"/>
              <w:jc w:val="center"/>
              <w:rPr>
                <w:rFonts w:ascii="Arial" w:eastAsia="Arial" w:hAnsi="Arial" w:cs="Arial"/>
                <w:i/>
                <w:sz w:val="18"/>
                <w:szCs w:val="18"/>
              </w:rPr>
            </w:pPr>
            <w:r w:rsidRPr="00073FE5">
              <w:rPr>
                <w:rFonts w:ascii="Arial" w:eastAsia="Arial" w:hAnsi="Arial" w:cs="Arial"/>
                <w:i/>
                <w:sz w:val="18"/>
                <w:szCs w:val="18"/>
              </w:rPr>
              <w:t>Variable</w:t>
            </w:r>
          </w:p>
        </w:tc>
        <w:tc>
          <w:tcPr>
            <w:tcW w:w="1530" w:type="dxa"/>
          </w:tcPr>
          <w:p w:rsidR="007F5F3E" w:rsidRPr="00073FE5" w:rsidRDefault="00073FE5" w:rsidP="00073FE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sz w:val="18"/>
                <w:szCs w:val="18"/>
              </w:rPr>
            </w:pPr>
            <w:r w:rsidRPr="00073FE5">
              <w:rPr>
                <w:rFonts w:ascii="Arial" w:eastAsia="Arial" w:hAnsi="Arial" w:cs="Arial"/>
                <w:i/>
                <w:sz w:val="18"/>
                <w:szCs w:val="18"/>
              </w:rPr>
              <w:t>Coef</w:t>
            </w:r>
          </w:p>
        </w:tc>
        <w:tc>
          <w:tcPr>
            <w:tcW w:w="1530" w:type="dxa"/>
          </w:tcPr>
          <w:p w:rsidR="007F5F3E" w:rsidRPr="00073FE5" w:rsidRDefault="00073FE5" w:rsidP="00073FE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sz w:val="18"/>
                <w:szCs w:val="18"/>
              </w:rPr>
            </w:pPr>
            <w:r w:rsidRPr="00073FE5">
              <w:rPr>
                <w:rFonts w:ascii="Arial" w:eastAsia="Arial" w:hAnsi="Arial" w:cs="Arial"/>
                <w:i/>
                <w:sz w:val="18"/>
                <w:szCs w:val="18"/>
              </w:rPr>
              <w:t>p</w:t>
            </w:r>
          </w:p>
        </w:tc>
      </w:tr>
      <w:tr w:rsidR="007F5F3E"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1. </w:t>
            </w:r>
            <w:r w:rsidR="00527724" w:rsidRPr="00657146">
              <w:rPr>
                <w:rFonts w:ascii="Arial" w:eastAsia="Arial" w:hAnsi="Arial" w:cs="Arial"/>
                <w:i/>
                <w:sz w:val="16"/>
                <w:szCs w:val="16"/>
              </w:rPr>
              <w:t>Diámetro tronco</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0.062</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2. </w:t>
            </w:r>
            <w:r w:rsidR="00527724" w:rsidRPr="00657146">
              <w:rPr>
                <w:rFonts w:ascii="Arial" w:eastAsia="Arial" w:hAnsi="Arial" w:cs="Arial"/>
                <w:i/>
                <w:sz w:val="16"/>
                <w:szCs w:val="16"/>
              </w:rPr>
              <w:t>P</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1.0123</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3. </w:t>
            </w:r>
            <w:r w:rsidR="00527724" w:rsidRPr="00657146">
              <w:rPr>
                <w:rFonts w:ascii="Arial" w:eastAsia="Arial" w:hAnsi="Arial" w:cs="Arial"/>
                <w:i/>
                <w:sz w:val="16"/>
                <w:szCs w:val="16"/>
              </w:rPr>
              <w:t>Mg</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2.5123</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4. </w:t>
            </w:r>
            <w:r w:rsidR="00527724" w:rsidRPr="00657146">
              <w:rPr>
                <w:rFonts w:ascii="Arial" w:eastAsia="Arial" w:hAnsi="Arial" w:cs="Arial"/>
                <w:i/>
                <w:sz w:val="16"/>
                <w:szCs w:val="16"/>
              </w:rPr>
              <w:t>%A</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-0.2323</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5. </w:t>
            </w:r>
            <w:r w:rsidR="00527724" w:rsidRPr="00657146">
              <w:rPr>
                <w:rFonts w:ascii="Arial" w:eastAsia="Arial" w:hAnsi="Arial" w:cs="Arial"/>
                <w:i/>
                <w:sz w:val="16"/>
                <w:szCs w:val="16"/>
              </w:rPr>
              <w:t>%Hum/Grav</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0.3997</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6. </w:t>
            </w:r>
            <w:r w:rsidR="00527724" w:rsidRPr="00657146">
              <w:rPr>
                <w:rFonts w:ascii="Arial" w:eastAsia="Arial" w:hAnsi="Arial" w:cs="Arial"/>
                <w:i/>
                <w:sz w:val="16"/>
                <w:szCs w:val="16"/>
              </w:rPr>
              <w:t>Radiación</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4.662e-07</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527724"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527724"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7. </w:t>
            </w:r>
            <w:r w:rsidR="00527724" w:rsidRPr="00657146">
              <w:rPr>
                <w:rFonts w:ascii="Arial" w:eastAsia="Arial" w:hAnsi="Arial" w:cs="Arial"/>
                <w:i/>
                <w:sz w:val="16"/>
                <w:szCs w:val="16"/>
              </w:rPr>
              <w:t>Temperatura</w:t>
            </w:r>
          </w:p>
        </w:tc>
        <w:tc>
          <w:tcPr>
            <w:tcW w:w="1530" w:type="dxa"/>
          </w:tcPr>
          <w:p w:rsidR="00527724"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-0.2630</w:t>
            </w:r>
          </w:p>
        </w:tc>
        <w:tc>
          <w:tcPr>
            <w:tcW w:w="1530" w:type="dxa"/>
          </w:tcPr>
          <w:p w:rsidR="00527724"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527724" w:rsidTr="00941738">
        <w:tc>
          <w:tcPr>
            <w:cnfStyle w:val="001000000000" w:firstRow="0" w:lastRow="0" w:firstColumn="1" w:lastColumn="0" w:oddVBand="0" w:evenVBand="0" w:oddHBand="0" w:evenHBand="0" w:firstRowFirstColumn="0" w:firstRowLastColumn="0" w:lastRowFirstColumn="0" w:lastRowLastColumn="0"/>
            <w:tcW w:w="1530" w:type="dxa"/>
          </w:tcPr>
          <w:p w:rsidR="00527724"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8. </w:t>
            </w:r>
            <w:r w:rsidR="00527724" w:rsidRPr="00657146">
              <w:rPr>
                <w:rFonts w:ascii="Arial" w:eastAsia="Arial" w:hAnsi="Arial" w:cs="Arial"/>
                <w:i/>
                <w:sz w:val="16"/>
                <w:szCs w:val="16"/>
              </w:rPr>
              <w:t>Humedad</w:t>
            </w:r>
          </w:p>
        </w:tc>
        <w:tc>
          <w:tcPr>
            <w:tcW w:w="1530" w:type="dxa"/>
          </w:tcPr>
          <w:p w:rsidR="00527724"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-34.5760</w:t>
            </w:r>
          </w:p>
        </w:tc>
        <w:tc>
          <w:tcPr>
            <w:tcW w:w="1530" w:type="dxa"/>
          </w:tcPr>
          <w:p w:rsidR="00527724"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527724"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527724"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9. </w:t>
            </w:r>
            <w:r w:rsidR="00527724" w:rsidRPr="00657146">
              <w:rPr>
                <w:rFonts w:ascii="Arial" w:eastAsia="Arial" w:hAnsi="Arial" w:cs="Arial"/>
                <w:i/>
                <w:sz w:val="16"/>
                <w:szCs w:val="16"/>
              </w:rPr>
              <w:t>Lluvias acumuladas</w:t>
            </w:r>
          </w:p>
        </w:tc>
        <w:tc>
          <w:tcPr>
            <w:tcW w:w="1530" w:type="dxa"/>
          </w:tcPr>
          <w:p w:rsidR="00527724" w:rsidRPr="00657146" w:rsidRDefault="00BF3B80" w:rsidP="00BF3B8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0.0083</w:t>
            </w:r>
          </w:p>
        </w:tc>
        <w:tc>
          <w:tcPr>
            <w:tcW w:w="1530" w:type="dxa"/>
          </w:tcPr>
          <w:p w:rsidR="00527724"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bl>
    <w:p w:rsidR="00CB1804" w:rsidRPr="00CB1804" w:rsidRDefault="00CB1804" w:rsidP="00CB1804">
      <w:pPr>
        <w:ind w:left="1180"/>
        <w:rPr>
          <w:rFonts w:ascii="Arial" w:eastAsia="Arial" w:hAnsi="Arial" w:cs="Arial"/>
          <w:color w:val="201C20"/>
          <w:sz w:val="14"/>
          <w:szCs w:val="14"/>
          <w:lang w:val="es-ES"/>
        </w:rPr>
      </w:pPr>
      <w:r w:rsidRPr="00CB1804">
        <w:rPr>
          <w:rFonts w:ascii="Arial" w:eastAsia="Arial" w:hAnsi="Arial" w:cs="Arial"/>
          <w:color w:val="201C20"/>
          <w:sz w:val="14"/>
          <w:szCs w:val="14"/>
          <w:lang w:val="es-ES"/>
        </w:rPr>
        <w:t>Tabla 1. Resultados modelo GLM</w:t>
      </w:r>
    </w:p>
    <w:p w:rsidR="007F5F3E" w:rsidRPr="007F5F3E" w:rsidRDefault="007F5F3E" w:rsidP="007F5F3E">
      <w:pPr>
        <w:spacing w:line="276" w:lineRule="auto"/>
        <w:ind w:firstLine="235"/>
        <w:jc w:val="both"/>
        <w:rPr>
          <w:rFonts w:ascii="Arial" w:eastAsia="Arial" w:hAnsi="Arial" w:cs="Arial"/>
          <w:sz w:val="18"/>
          <w:szCs w:val="18"/>
        </w:rPr>
      </w:pPr>
    </w:p>
    <w:p w:rsidR="007F5F3E" w:rsidRDefault="008E4772" w:rsidP="00E31C36">
      <w:pPr>
        <w:spacing w:line="276" w:lineRule="auto"/>
        <w:ind w:firstLine="235"/>
        <w:jc w:val="both"/>
        <w:rPr>
          <w:rFonts w:ascii="Arial" w:eastAsia="Arial" w:hAnsi="Arial" w:cs="Arial"/>
          <w:sz w:val="18"/>
          <w:szCs w:val="18"/>
        </w:rPr>
      </w:pPr>
      <w:r w:rsidRPr="00E31C36">
        <w:rPr>
          <w:rFonts w:ascii="Arial" w:eastAsia="Arial" w:hAnsi="Arial" w:cs="Arial"/>
          <w:sz w:val="18"/>
          <w:szCs w:val="18"/>
        </w:rPr>
        <w:t xml:space="preserve">De la misma manera, se evidencia que las variables 1, 2, 3, 5, 6 y 9; como se muestra en la tabla 1, presentan coeficientes positivos, </w:t>
      </w:r>
      <w:r w:rsidR="00C71E73">
        <w:rPr>
          <w:rFonts w:ascii="Arial" w:eastAsia="Arial" w:hAnsi="Arial" w:cs="Arial"/>
          <w:sz w:val="18"/>
          <w:szCs w:val="18"/>
        </w:rPr>
        <w:t>es decir,</w:t>
      </w:r>
      <w:r w:rsidRPr="00E31C36">
        <w:rPr>
          <w:rFonts w:ascii="Arial" w:eastAsia="Arial" w:hAnsi="Arial" w:cs="Arial"/>
          <w:sz w:val="18"/>
          <w:szCs w:val="18"/>
        </w:rPr>
        <w:t xml:space="preserve"> que estas influyen de manera positiva sobre los rendimientos</w:t>
      </w:r>
      <w:r w:rsidR="00E31C36">
        <w:rPr>
          <w:rFonts w:ascii="Arial" w:eastAsia="Arial" w:hAnsi="Arial" w:cs="Arial"/>
          <w:sz w:val="18"/>
          <w:szCs w:val="18"/>
        </w:rPr>
        <w:t xml:space="preserve"> del cultivo de cacao</w:t>
      </w:r>
      <w:r w:rsidRPr="00E31C36">
        <w:rPr>
          <w:rFonts w:ascii="Arial" w:eastAsia="Arial" w:hAnsi="Arial" w:cs="Arial"/>
          <w:sz w:val="18"/>
          <w:szCs w:val="18"/>
        </w:rPr>
        <w:t xml:space="preserve"> y permiten explicar la variabilidad de la variable respuesta. Por otro lado, el resto de las variables con coeficiente negativo pueden estar impactando de manera negativa el rendimiento del cacao.</w:t>
      </w:r>
    </w:p>
    <w:p w:rsidR="005E10E8" w:rsidRDefault="005E10E8" w:rsidP="00E31C36">
      <w:pPr>
        <w:spacing w:line="276" w:lineRule="auto"/>
        <w:ind w:firstLine="235"/>
        <w:jc w:val="both"/>
        <w:rPr>
          <w:rFonts w:ascii="Arial" w:eastAsia="Arial" w:hAnsi="Arial" w:cs="Arial"/>
          <w:sz w:val="18"/>
          <w:szCs w:val="18"/>
        </w:rPr>
      </w:pPr>
    </w:p>
    <w:p w:rsidR="005E10E8" w:rsidRDefault="005E10E8" w:rsidP="00E31C36">
      <w:pPr>
        <w:spacing w:line="276" w:lineRule="auto"/>
        <w:ind w:firstLine="235"/>
        <w:jc w:val="both"/>
        <w:rPr>
          <w:rFonts w:ascii="Arial" w:eastAsia="Arial" w:hAnsi="Arial" w:cs="Arial"/>
          <w:sz w:val="18"/>
          <w:szCs w:val="18"/>
        </w:rPr>
      </w:pPr>
      <w:r>
        <w:rPr>
          <w:rFonts w:ascii="Arial" w:eastAsia="Arial" w:hAnsi="Arial" w:cs="Arial"/>
          <w:sz w:val="18"/>
          <w:szCs w:val="18"/>
        </w:rPr>
        <w:t>Por otro lado, en la figura 1, se puede observar cómo se ajustan los datos del modelo GLM. Cabe resaltar que el coeficiente de regresión toma valores bajos de ajuste porque se está dando prioridad a explicar la variabilidad de la variable respuesta.</w:t>
      </w:r>
    </w:p>
    <w:p w:rsidR="005E10E8" w:rsidRDefault="005E10E8" w:rsidP="00E31C36">
      <w:pPr>
        <w:spacing w:line="276" w:lineRule="auto"/>
        <w:ind w:firstLine="235"/>
        <w:jc w:val="both"/>
        <w:rPr>
          <w:rFonts w:ascii="Arial" w:eastAsia="Arial" w:hAnsi="Arial" w:cs="Arial"/>
          <w:sz w:val="18"/>
          <w:szCs w:val="18"/>
        </w:rPr>
      </w:pPr>
    </w:p>
    <w:p w:rsidR="005E10E8" w:rsidRDefault="00B023F7" w:rsidP="00E31C36">
      <w:pPr>
        <w:spacing w:line="276" w:lineRule="auto"/>
        <w:ind w:firstLine="235"/>
        <w:jc w:val="both"/>
        <w:rPr>
          <w:rFonts w:ascii="Arial" w:eastAsia="Arial" w:hAnsi="Arial" w:cs="Arial"/>
          <w:sz w:val="18"/>
          <w:szCs w:val="18"/>
        </w:rPr>
      </w:pPr>
      <w:r>
        <w:rPr>
          <w:noProof/>
        </w:rPr>
        <w:drawing>
          <wp:inline distT="0" distB="0" distL="0" distR="0">
            <wp:extent cx="2921000" cy="20091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00" cy="2009140"/>
                    </a:xfrm>
                    <a:prstGeom prst="rect">
                      <a:avLst/>
                    </a:prstGeom>
                    <a:noFill/>
                    <a:ln>
                      <a:noFill/>
                    </a:ln>
                  </pic:spPr>
                </pic:pic>
              </a:graphicData>
            </a:graphic>
          </wp:inline>
        </w:drawing>
      </w:r>
    </w:p>
    <w:p w:rsidR="003243FF" w:rsidRPr="00CB1804" w:rsidRDefault="003243FF" w:rsidP="003243FF">
      <w:pPr>
        <w:jc w:val="center"/>
        <w:rPr>
          <w:rFonts w:ascii="Arial" w:eastAsia="Arial" w:hAnsi="Arial" w:cs="Arial"/>
          <w:color w:val="201C20"/>
          <w:sz w:val="14"/>
          <w:szCs w:val="14"/>
          <w:lang w:val="es-ES"/>
        </w:rPr>
      </w:pPr>
      <w:r>
        <w:rPr>
          <w:rFonts w:ascii="Arial" w:eastAsia="Arial" w:hAnsi="Arial" w:cs="Arial"/>
          <w:color w:val="201C20"/>
          <w:sz w:val="14"/>
          <w:szCs w:val="14"/>
          <w:lang w:val="es-ES"/>
        </w:rPr>
        <w:t>Figura 1. Ajuste pronósticos modelo GLM</w:t>
      </w:r>
    </w:p>
    <w:p w:rsidR="003243FF" w:rsidRDefault="003243FF" w:rsidP="003243FF">
      <w:pPr>
        <w:spacing w:line="276" w:lineRule="auto"/>
        <w:ind w:firstLine="235"/>
        <w:jc w:val="center"/>
        <w:rPr>
          <w:rFonts w:ascii="Arial" w:eastAsia="Arial" w:hAnsi="Arial" w:cs="Arial"/>
          <w:sz w:val="18"/>
          <w:szCs w:val="18"/>
        </w:rPr>
      </w:pPr>
    </w:p>
    <w:p w:rsidR="007F5F3E" w:rsidRDefault="008B5B87" w:rsidP="0061322C">
      <w:pPr>
        <w:spacing w:line="276" w:lineRule="auto"/>
        <w:ind w:left="720" w:hanging="485"/>
        <w:jc w:val="both"/>
        <w:rPr>
          <w:rFonts w:ascii="Arial" w:eastAsia="Arial" w:hAnsi="Arial" w:cs="Arial"/>
          <w:sz w:val="18"/>
          <w:szCs w:val="18"/>
        </w:rPr>
      </w:pPr>
      <w:r w:rsidRPr="00BE3F61">
        <w:rPr>
          <w:rFonts w:ascii="Arial" w:eastAsia="Arial" w:hAnsi="Arial" w:cs="Arial"/>
          <w:sz w:val="18"/>
          <w:szCs w:val="18"/>
        </w:rPr>
        <w:lastRenderedPageBreak/>
        <w:t xml:space="preserve">3.1. </w:t>
      </w:r>
      <w:r>
        <w:rPr>
          <w:rFonts w:ascii="Arial" w:eastAsia="Arial" w:hAnsi="Arial" w:cs="Arial"/>
          <w:sz w:val="18"/>
          <w:szCs w:val="18"/>
        </w:rPr>
        <w:t>SVM</w:t>
      </w:r>
    </w:p>
    <w:p w:rsidR="0042033A" w:rsidRDefault="0042033A" w:rsidP="0042033A">
      <w:pPr>
        <w:spacing w:line="276" w:lineRule="auto"/>
        <w:ind w:firstLine="235"/>
        <w:jc w:val="both"/>
        <w:rPr>
          <w:rFonts w:ascii="Arial" w:eastAsia="Arial" w:hAnsi="Arial" w:cs="Arial"/>
          <w:sz w:val="18"/>
          <w:szCs w:val="18"/>
        </w:rPr>
      </w:pPr>
    </w:p>
    <w:p w:rsidR="0042033A" w:rsidRPr="0042033A" w:rsidRDefault="0042033A" w:rsidP="0042033A">
      <w:pPr>
        <w:spacing w:line="276" w:lineRule="auto"/>
        <w:ind w:firstLine="235"/>
        <w:jc w:val="both"/>
        <w:rPr>
          <w:rFonts w:ascii="Arial" w:eastAsia="Arial" w:hAnsi="Arial" w:cs="Arial"/>
          <w:sz w:val="18"/>
          <w:szCs w:val="18"/>
        </w:rPr>
      </w:pPr>
      <w:r>
        <w:rPr>
          <w:rFonts w:ascii="Arial" w:eastAsia="Arial" w:hAnsi="Arial" w:cs="Arial"/>
          <w:sz w:val="18"/>
          <w:szCs w:val="18"/>
        </w:rPr>
        <w:t xml:space="preserve">El modelo de Máquinas de Soporte Vectorial </w:t>
      </w:r>
      <w:r w:rsidRPr="0042033A">
        <w:rPr>
          <w:rFonts w:ascii="Arial" w:eastAsia="Arial" w:hAnsi="Arial" w:cs="Arial"/>
          <w:sz w:val="18"/>
          <w:szCs w:val="18"/>
        </w:rPr>
        <w:t>se entrenó y validó con las mismas variables independientes</w:t>
      </w:r>
      <w:r w:rsidR="001E0A59">
        <w:rPr>
          <w:rFonts w:ascii="Arial" w:eastAsia="Arial" w:hAnsi="Arial" w:cs="Arial"/>
          <w:sz w:val="18"/>
          <w:szCs w:val="18"/>
        </w:rPr>
        <w:t xml:space="preserve"> seleccionadas previamente</w:t>
      </w:r>
      <w:r w:rsidRPr="0042033A">
        <w:rPr>
          <w:rFonts w:ascii="Arial" w:eastAsia="Arial" w:hAnsi="Arial" w:cs="Arial"/>
          <w:sz w:val="18"/>
          <w:szCs w:val="18"/>
        </w:rPr>
        <w:t xml:space="preserve"> </w:t>
      </w:r>
      <w:r w:rsidR="00C36F8D">
        <w:rPr>
          <w:rFonts w:ascii="Arial" w:eastAsia="Arial" w:hAnsi="Arial" w:cs="Arial"/>
          <w:sz w:val="18"/>
          <w:szCs w:val="18"/>
        </w:rPr>
        <w:t>en el</w:t>
      </w:r>
      <w:r w:rsidRPr="0042033A">
        <w:rPr>
          <w:rFonts w:ascii="Arial" w:eastAsia="Arial" w:hAnsi="Arial" w:cs="Arial"/>
          <w:sz w:val="18"/>
          <w:szCs w:val="18"/>
        </w:rPr>
        <w:t xml:space="preserve"> modelo GLM.</w:t>
      </w:r>
      <w:r w:rsidR="00C36F8D">
        <w:rPr>
          <w:rFonts w:ascii="Arial" w:eastAsia="Arial" w:hAnsi="Arial" w:cs="Arial"/>
          <w:sz w:val="18"/>
          <w:szCs w:val="18"/>
        </w:rPr>
        <w:t xml:space="preserve"> </w:t>
      </w:r>
      <w:r w:rsidR="00DB78AD">
        <w:rPr>
          <w:rFonts w:ascii="Arial" w:eastAsia="Arial" w:hAnsi="Arial" w:cs="Arial"/>
          <w:sz w:val="18"/>
          <w:szCs w:val="18"/>
        </w:rPr>
        <w:t xml:space="preserve">Los coeficientes </w:t>
      </w:r>
      <w:r w:rsidR="00DB78AD" w:rsidRPr="00DB78AD">
        <w:rPr>
          <w:rFonts w:ascii="Arial" w:eastAsia="Arial" w:hAnsi="Arial" w:cs="Arial"/>
          <w:sz w:val="18"/>
          <w:szCs w:val="18"/>
        </w:rPr>
        <w:t xml:space="preserve">generados en las </w:t>
      </w:r>
      <w:r w:rsidR="00DB78AD">
        <w:rPr>
          <w:rFonts w:ascii="Arial" w:eastAsia="Arial" w:hAnsi="Arial" w:cs="Arial"/>
          <w:sz w:val="18"/>
          <w:szCs w:val="18"/>
        </w:rPr>
        <w:t>M</w:t>
      </w:r>
      <w:r w:rsidR="00DB78AD" w:rsidRPr="00DB78AD">
        <w:rPr>
          <w:rFonts w:ascii="Arial" w:eastAsia="Arial" w:hAnsi="Arial" w:cs="Arial"/>
          <w:sz w:val="18"/>
          <w:szCs w:val="18"/>
        </w:rPr>
        <w:t xml:space="preserve">áquinas de </w:t>
      </w:r>
      <w:r w:rsidR="00DB78AD">
        <w:rPr>
          <w:rFonts w:ascii="Arial" w:eastAsia="Arial" w:hAnsi="Arial" w:cs="Arial"/>
          <w:sz w:val="18"/>
          <w:szCs w:val="18"/>
        </w:rPr>
        <w:t>S</w:t>
      </w:r>
      <w:r w:rsidR="00DB78AD" w:rsidRPr="00DB78AD">
        <w:rPr>
          <w:rFonts w:ascii="Arial" w:eastAsia="Arial" w:hAnsi="Arial" w:cs="Arial"/>
          <w:sz w:val="18"/>
          <w:szCs w:val="18"/>
        </w:rPr>
        <w:t xml:space="preserve">oporte </w:t>
      </w:r>
      <w:r w:rsidR="00DB78AD">
        <w:rPr>
          <w:rFonts w:ascii="Arial" w:eastAsia="Arial" w:hAnsi="Arial" w:cs="Arial"/>
          <w:sz w:val="18"/>
          <w:szCs w:val="18"/>
        </w:rPr>
        <w:t>V</w:t>
      </w:r>
      <w:r w:rsidR="00DB78AD" w:rsidRPr="00DB78AD">
        <w:rPr>
          <w:rFonts w:ascii="Arial" w:eastAsia="Arial" w:hAnsi="Arial" w:cs="Arial"/>
          <w:sz w:val="18"/>
          <w:szCs w:val="18"/>
        </w:rPr>
        <w:t xml:space="preserve">ectorial para cada una de las variables se muestran a continuación en la </w:t>
      </w:r>
      <w:r w:rsidR="00B021D8">
        <w:rPr>
          <w:rFonts w:ascii="Arial" w:eastAsia="Arial" w:hAnsi="Arial" w:cs="Arial"/>
          <w:sz w:val="18"/>
          <w:szCs w:val="18"/>
        </w:rPr>
        <w:t xml:space="preserve">tabla </w:t>
      </w:r>
      <w:r w:rsidR="00277357">
        <w:rPr>
          <w:rFonts w:ascii="Arial" w:eastAsia="Arial" w:hAnsi="Arial" w:cs="Arial"/>
          <w:sz w:val="18"/>
          <w:szCs w:val="18"/>
        </w:rPr>
        <w:t>2</w:t>
      </w:r>
      <w:r w:rsidR="003665A6">
        <w:rPr>
          <w:rFonts w:ascii="Arial" w:eastAsia="Arial" w:hAnsi="Arial" w:cs="Arial"/>
          <w:sz w:val="18"/>
          <w:szCs w:val="18"/>
        </w:rPr>
        <w:t>.</w:t>
      </w:r>
    </w:p>
    <w:p w:rsidR="007F5F3E" w:rsidRDefault="007F5F3E" w:rsidP="005043E6">
      <w:pPr>
        <w:spacing w:line="360" w:lineRule="auto"/>
        <w:ind w:firstLine="235"/>
        <w:jc w:val="both"/>
        <w:rPr>
          <w:rFonts w:ascii="Arial" w:eastAsia="Arial" w:hAnsi="Arial" w:cs="Arial"/>
          <w:sz w:val="17"/>
          <w:szCs w:val="17"/>
        </w:rPr>
      </w:pPr>
    </w:p>
    <w:tbl>
      <w:tblPr>
        <w:tblStyle w:val="Tablanormal1"/>
        <w:tblW w:w="0" w:type="auto"/>
        <w:tblLook w:val="04A0" w:firstRow="1" w:lastRow="0" w:firstColumn="1" w:lastColumn="0" w:noHBand="0" w:noVBand="1"/>
      </w:tblPr>
      <w:tblGrid>
        <w:gridCol w:w="1530"/>
        <w:gridCol w:w="1530"/>
      </w:tblGrid>
      <w:tr w:rsidR="00277357" w:rsidTr="001E6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073FE5" w:rsidRDefault="00277357" w:rsidP="001E6CF0">
            <w:pPr>
              <w:spacing w:line="276" w:lineRule="auto"/>
              <w:jc w:val="center"/>
              <w:rPr>
                <w:rFonts w:ascii="Arial" w:eastAsia="Arial" w:hAnsi="Arial" w:cs="Arial"/>
                <w:i/>
                <w:sz w:val="18"/>
                <w:szCs w:val="18"/>
              </w:rPr>
            </w:pPr>
            <w:r w:rsidRPr="00073FE5">
              <w:rPr>
                <w:rFonts w:ascii="Arial" w:eastAsia="Arial" w:hAnsi="Arial" w:cs="Arial"/>
                <w:i/>
                <w:sz w:val="18"/>
                <w:szCs w:val="18"/>
              </w:rPr>
              <w:t>Variable</w:t>
            </w:r>
          </w:p>
        </w:tc>
        <w:tc>
          <w:tcPr>
            <w:tcW w:w="1530" w:type="dxa"/>
          </w:tcPr>
          <w:p w:rsidR="00277357" w:rsidRPr="00073FE5" w:rsidRDefault="00277357" w:rsidP="001E6CF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sz w:val="18"/>
                <w:szCs w:val="18"/>
              </w:rPr>
            </w:pPr>
            <w:r w:rsidRPr="00073FE5">
              <w:rPr>
                <w:rFonts w:ascii="Arial" w:eastAsia="Arial" w:hAnsi="Arial" w:cs="Arial"/>
                <w:i/>
                <w:sz w:val="18"/>
                <w:szCs w:val="18"/>
              </w:rPr>
              <w:t>Coef</w:t>
            </w:r>
          </w:p>
        </w:tc>
      </w:tr>
      <w:tr w:rsidR="00F7059A"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1. </w:t>
            </w:r>
            <w:r w:rsidRPr="00657146">
              <w:rPr>
                <w:rFonts w:ascii="Arial" w:eastAsia="Arial" w:hAnsi="Arial" w:cs="Arial"/>
                <w:i/>
                <w:sz w:val="16"/>
                <w:szCs w:val="16"/>
              </w:rPr>
              <w:t>Diámetro tronco</w:t>
            </w:r>
          </w:p>
        </w:tc>
        <w:tc>
          <w:tcPr>
            <w:tcW w:w="1530" w:type="dxa"/>
          </w:tcPr>
          <w:p w:rsidR="00F7059A" w:rsidRPr="00657146" w:rsidRDefault="00F7059A" w:rsidP="00F7059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502.09608563</w:t>
            </w:r>
          </w:p>
        </w:tc>
      </w:tr>
      <w:tr w:rsidR="00F7059A" w:rsidTr="001E6CF0">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2. </w:t>
            </w:r>
            <w:r w:rsidRPr="00657146">
              <w:rPr>
                <w:rFonts w:ascii="Arial" w:eastAsia="Arial" w:hAnsi="Arial" w:cs="Arial"/>
                <w:i/>
                <w:sz w:val="16"/>
                <w:szCs w:val="16"/>
              </w:rPr>
              <w:t>P</w:t>
            </w:r>
          </w:p>
        </w:tc>
        <w:tc>
          <w:tcPr>
            <w:tcW w:w="1530" w:type="dxa"/>
          </w:tcPr>
          <w:p w:rsidR="00F7059A" w:rsidRPr="00657146" w:rsidRDefault="00F7059A" w:rsidP="00F7059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1949.81204821</w:t>
            </w:r>
          </w:p>
        </w:tc>
      </w:tr>
      <w:tr w:rsidR="00F7059A"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3. </w:t>
            </w:r>
            <w:r w:rsidRPr="00657146">
              <w:rPr>
                <w:rFonts w:ascii="Arial" w:eastAsia="Arial" w:hAnsi="Arial" w:cs="Arial"/>
                <w:i/>
                <w:sz w:val="16"/>
                <w:szCs w:val="16"/>
              </w:rPr>
              <w:t>Mg</w:t>
            </w:r>
          </w:p>
        </w:tc>
        <w:tc>
          <w:tcPr>
            <w:tcW w:w="1530" w:type="dxa"/>
          </w:tcPr>
          <w:p w:rsidR="00F7059A" w:rsidRPr="00657146" w:rsidRDefault="00F7059A" w:rsidP="00F7059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1009.58241061</w:t>
            </w:r>
          </w:p>
        </w:tc>
      </w:tr>
      <w:tr w:rsidR="00F7059A" w:rsidTr="001E6CF0">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4. </w:t>
            </w:r>
            <w:r w:rsidRPr="00657146">
              <w:rPr>
                <w:rFonts w:ascii="Arial" w:eastAsia="Arial" w:hAnsi="Arial" w:cs="Arial"/>
                <w:i/>
                <w:sz w:val="16"/>
                <w:szCs w:val="16"/>
              </w:rPr>
              <w:t>%A</w:t>
            </w:r>
          </w:p>
        </w:tc>
        <w:tc>
          <w:tcPr>
            <w:tcW w:w="1530" w:type="dxa"/>
          </w:tcPr>
          <w:p w:rsidR="00F7059A" w:rsidRPr="00657146" w:rsidRDefault="00F7059A" w:rsidP="00F7059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-1330.99002137</w:t>
            </w:r>
          </w:p>
        </w:tc>
      </w:tr>
      <w:tr w:rsidR="00F7059A"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5. </w:t>
            </w:r>
            <w:r w:rsidRPr="00657146">
              <w:rPr>
                <w:rFonts w:ascii="Arial" w:eastAsia="Arial" w:hAnsi="Arial" w:cs="Arial"/>
                <w:i/>
                <w:sz w:val="16"/>
                <w:szCs w:val="16"/>
              </w:rPr>
              <w:t>%Hum/Grav</w:t>
            </w:r>
          </w:p>
        </w:tc>
        <w:tc>
          <w:tcPr>
            <w:tcW w:w="1530" w:type="dxa"/>
          </w:tcPr>
          <w:p w:rsidR="00F7059A" w:rsidRPr="00657146" w:rsidRDefault="00F7059A" w:rsidP="00F7059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1056.58241061</w:t>
            </w:r>
          </w:p>
        </w:tc>
      </w:tr>
      <w:tr w:rsidR="00F7059A" w:rsidTr="001E6CF0">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6. </w:t>
            </w:r>
            <w:r w:rsidRPr="00657146">
              <w:rPr>
                <w:rFonts w:ascii="Arial" w:eastAsia="Arial" w:hAnsi="Arial" w:cs="Arial"/>
                <w:i/>
                <w:sz w:val="16"/>
                <w:szCs w:val="16"/>
              </w:rPr>
              <w:t>Radiación</w:t>
            </w:r>
          </w:p>
        </w:tc>
        <w:tc>
          <w:tcPr>
            <w:tcW w:w="1530" w:type="dxa"/>
          </w:tcPr>
          <w:p w:rsidR="00F7059A" w:rsidRPr="00657146" w:rsidRDefault="00F7059A" w:rsidP="00F7059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698.90374679</w:t>
            </w:r>
          </w:p>
        </w:tc>
      </w:tr>
      <w:tr w:rsidR="00F7059A"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7. </w:t>
            </w:r>
            <w:r w:rsidRPr="00657146">
              <w:rPr>
                <w:rFonts w:ascii="Arial" w:eastAsia="Arial" w:hAnsi="Arial" w:cs="Arial"/>
                <w:i/>
                <w:sz w:val="16"/>
                <w:szCs w:val="16"/>
              </w:rPr>
              <w:t>Temperatura</w:t>
            </w:r>
          </w:p>
        </w:tc>
        <w:tc>
          <w:tcPr>
            <w:tcW w:w="1530" w:type="dxa"/>
          </w:tcPr>
          <w:p w:rsidR="00F7059A" w:rsidRPr="00657146" w:rsidRDefault="00F7059A" w:rsidP="00F7059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-281.03554591</w:t>
            </w:r>
          </w:p>
        </w:tc>
      </w:tr>
      <w:tr w:rsidR="00F7059A" w:rsidTr="001E6CF0">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8. </w:t>
            </w:r>
            <w:r w:rsidRPr="00657146">
              <w:rPr>
                <w:rFonts w:ascii="Arial" w:eastAsia="Arial" w:hAnsi="Arial" w:cs="Arial"/>
                <w:i/>
                <w:sz w:val="16"/>
                <w:szCs w:val="16"/>
              </w:rPr>
              <w:t>Humedad</w:t>
            </w:r>
          </w:p>
        </w:tc>
        <w:tc>
          <w:tcPr>
            <w:tcW w:w="1530" w:type="dxa"/>
          </w:tcPr>
          <w:p w:rsidR="00F7059A" w:rsidRPr="00657146" w:rsidRDefault="00F7059A" w:rsidP="00F7059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-1698.00205152</w:t>
            </w:r>
          </w:p>
        </w:tc>
      </w:tr>
      <w:tr w:rsidR="00F7059A"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9. </w:t>
            </w:r>
            <w:r w:rsidRPr="00657146">
              <w:rPr>
                <w:rFonts w:ascii="Arial" w:eastAsia="Arial" w:hAnsi="Arial" w:cs="Arial"/>
                <w:i/>
                <w:sz w:val="16"/>
                <w:szCs w:val="16"/>
              </w:rPr>
              <w:t>Lluvias acumuladas</w:t>
            </w:r>
          </w:p>
        </w:tc>
        <w:tc>
          <w:tcPr>
            <w:tcW w:w="1530" w:type="dxa"/>
          </w:tcPr>
          <w:p w:rsidR="00F7059A" w:rsidRPr="00657146" w:rsidRDefault="00F7059A" w:rsidP="00F7059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1597.48227769</w:t>
            </w:r>
          </w:p>
        </w:tc>
      </w:tr>
    </w:tbl>
    <w:p w:rsidR="00277357" w:rsidRPr="00CB1804" w:rsidRDefault="00277357" w:rsidP="00277357">
      <w:pPr>
        <w:rPr>
          <w:rFonts w:ascii="Arial" w:eastAsia="Arial" w:hAnsi="Arial" w:cs="Arial"/>
          <w:color w:val="201C20"/>
          <w:sz w:val="14"/>
          <w:szCs w:val="14"/>
          <w:lang w:val="es-ES"/>
        </w:rPr>
      </w:pPr>
      <w:r>
        <w:rPr>
          <w:rFonts w:ascii="Arial" w:eastAsia="Arial" w:hAnsi="Arial" w:cs="Arial"/>
          <w:color w:val="201C20"/>
          <w:sz w:val="14"/>
          <w:szCs w:val="14"/>
          <w:lang w:val="es-ES"/>
        </w:rPr>
        <w:t>Tabla 2. Resultados modelo SVM</w:t>
      </w:r>
    </w:p>
    <w:p w:rsidR="007F5F3E" w:rsidRDefault="007F5F3E" w:rsidP="005043E6">
      <w:pPr>
        <w:spacing w:line="360" w:lineRule="auto"/>
        <w:ind w:firstLine="235"/>
        <w:jc w:val="both"/>
        <w:rPr>
          <w:rFonts w:ascii="Arial" w:eastAsia="Arial" w:hAnsi="Arial" w:cs="Arial"/>
          <w:sz w:val="17"/>
          <w:szCs w:val="17"/>
        </w:rPr>
      </w:pPr>
    </w:p>
    <w:p w:rsidR="005E10E8" w:rsidRDefault="005E10E8" w:rsidP="00307AC5">
      <w:pPr>
        <w:spacing w:line="276" w:lineRule="auto"/>
        <w:ind w:firstLine="235"/>
        <w:jc w:val="both"/>
        <w:rPr>
          <w:rFonts w:ascii="Arial" w:eastAsia="Arial" w:hAnsi="Arial" w:cs="Arial"/>
          <w:sz w:val="18"/>
          <w:szCs w:val="18"/>
        </w:rPr>
      </w:pPr>
    </w:p>
    <w:p w:rsidR="00307AC5" w:rsidRPr="00E31C36" w:rsidRDefault="00307AC5" w:rsidP="00307AC5">
      <w:pPr>
        <w:spacing w:line="276" w:lineRule="auto"/>
        <w:ind w:firstLine="235"/>
        <w:jc w:val="both"/>
        <w:rPr>
          <w:rFonts w:ascii="Arial" w:eastAsia="Arial" w:hAnsi="Arial" w:cs="Arial"/>
          <w:sz w:val="18"/>
          <w:szCs w:val="18"/>
        </w:rPr>
      </w:pPr>
      <w:r>
        <w:rPr>
          <w:rFonts w:ascii="Arial" w:eastAsia="Arial" w:hAnsi="Arial" w:cs="Arial"/>
          <w:sz w:val="18"/>
          <w:szCs w:val="18"/>
        </w:rPr>
        <w:t xml:space="preserve">Como se puede observar de la tabla 2, </w:t>
      </w:r>
      <w:r w:rsidRPr="00E31C36">
        <w:rPr>
          <w:rFonts w:ascii="Arial" w:eastAsia="Arial" w:hAnsi="Arial" w:cs="Arial"/>
          <w:sz w:val="18"/>
          <w:szCs w:val="18"/>
        </w:rPr>
        <w:t>las variables 1, 2, 3, 5, 6 y 9</w:t>
      </w:r>
      <w:r>
        <w:rPr>
          <w:rFonts w:ascii="Arial" w:eastAsia="Arial" w:hAnsi="Arial" w:cs="Arial"/>
          <w:sz w:val="18"/>
          <w:szCs w:val="18"/>
        </w:rPr>
        <w:t xml:space="preserve"> </w:t>
      </w:r>
      <w:r w:rsidRPr="00E31C36">
        <w:rPr>
          <w:rFonts w:ascii="Arial" w:eastAsia="Arial" w:hAnsi="Arial" w:cs="Arial"/>
          <w:sz w:val="18"/>
          <w:szCs w:val="18"/>
        </w:rPr>
        <w:t>presentan coeficientes positivos, con lo que se concluye</w:t>
      </w:r>
      <w:r w:rsidR="00F5490F">
        <w:rPr>
          <w:rFonts w:ascii="Arial" w:eastAsia="Arial" w:hAnsi="Arial" w:cs="Arial"/>
          <w:sz w:val="18"/>
          <w:szCs w:val="18"/>
        </w:rPr>
        <w:t xml:space="preserve"> que, al igual que con el Modelo Lineal Generalizado,</w:t>
      </w:r>
      <w:r w:rsidRPr="00E31C36">
        <w:rPr>
          <w:rFonts w:ascii="Arial" w:eastAsia="Arial" w:hAnsi="Arial" w:cs="Arial"/>
          <w:sz w:val="18"/>
          <w:szCs w:val="18"/>
        </w:rPr>
        <w:t xml:space="preserve"> estas </w:t>
      </w:r>
      <w:r w:rsidR="00F5490F">
        <w:rPr>
          <w:rFonts w:ascii="Arial" w:eastAsia="Arial" w:hAnsi="Arial" w:cs="Arial"/>
          <w:sz w:val="18"/>
          <w:szCs w:val="18"/>
        </w:rPr>
        <w:t xml:space="preserve">variables </w:t>
      </w:r>
      <w:r w:rsidRPr="00E31C36">
        <w:rPr>
          <w:rFonts w:ascii="Arial" w:eastAsia="Arial" w:hAnsi="Arial" w:cs="Arial"/>
          <w:sz w:val="18"/>
          <w:szCs w:val="18"/>
        </w:rPr>
        <w:t>influyen de manera positiva sobre los rendimientos</w:t>
      </w:r>
      <w:r>
        <w:rPr>
          <w:rFonts w:ascii="Arial" w:eastAsia="Arial" w:hAnsi="Arial" w:cs="Arial"/>
          <w:sz w:val="18"/>
          <w:szCs w:val="18"/>
        </w:rPr>
        <w:t xml:space="preserve"> del cultivo de cacao</w:t>
      </w:r>
      <w:r w:rsidRPr="00E31C36">
        <w:rPr>
          <w:rFonts w:ascii="Arial" w:eastAsia="Arial" w:hAnsi="Arial" w:cs="Arial"/>
          <w:sz w:val="18"/>
          <w:szCs w:val="18"/>
        </w:rPr>
        <w:t xml:space="preserve"> y permiten explicar la variabilidad de la variable respuesta. Por otro lado, el resto de las variables con coeficiente negativo pueden estar impactando de manera negativa el rendimiento del cacao.</w:t>
      </w:r>
    </w:p>
    <w:p w:rsidR="0095756A" w:rsidRDefault="0095756A" w:rsidP="008A5106">
      <w:pPr>
        <w:spacing w:line="276" w:lineRule="auto"/>
        <w:ind w:firstLine="235"/>
        <w:jc w:val="both"/>
        <w:rPr>
          <w:rFonts w:ascii="Arial" w:eastAsia="Arial" w:hAnsi="Arial" w:cs="Arial"/>
          <w:sz w:val="18"/>
          <w:szCs w:val="18"/>
        </w:rPr>
      </w:pPr>
    </w:p>
    <w:p w:rsidR="00A815C4" w:rsidRDefault="0095756A" w:rsidP="00A815C4">
      <w:pPr>
        <w:spacing w:line="276" w:lineRule="auto"/>
        <w:ind w:firstLine="235"/>
        <w:jc w:val="both"/>
        <w:rPr>
          <w:rFonts w:ascii="Arial" w:eastAsia="Arial" w:hAnsi="Arial" w:cs="Arial"/>
          <w:sz w:val="18"/>
          <w:szCs w:val="18"/>
        </w:rPr>
      </w:pPr>
      <w:r>
        <w:rPr>
          <w:rFonts w:ascii="Arial" w:eastAsia="Arial" w:hAnsi="Arial" w:cs="Arial"/>
          <w:sz w:val="18"/>
          <w:szCs w:val="18"/>
        </w:rPr>
        <w:t>4. Validación de modelos</w:t>
      </w:r>
    </w:p>
    <w:p w:rsidR="00A815C4" w:rsidRDefault="00A815C4" w:rsidP="00A815C4">
      <w:pPr>
        <w:spacing w:line="276" w:lineRule="auto"/>
        <w:ind w:firstLine="235"/>
        <w:jc w:val="both"/>
        <w:rPr>
          <w:rFonts w:ascii="Arial" w:eastAsia="Arial" w:hAnsi="Arial" w:cs="Arial"/>
          <w:sz w:val="18"/>
          <w:szCs w:val="18"/>
        </w:rPr>
      </w:pPr>
    </w:p>
    <w:p w:rsidR="00921ED5" w:rsidRPr="00921ED5" w:rsidRDefault="00A815C4" w:rsidP="00921ED5">
      <w:pPr>
        <w:spacing w:line="276" w:lineRule="auto"/>
        <w:ind w:firstLine="235"/>
        <w:jc w:val="both"/>
        <w:rPr>
          <w:rFonts w:ascii="Arial" w:eastAsia="Arial" w:hAnsi="Arial" w:cs="Arial"/>
          <w:sz w:val="18"/>
          <w:szCs w:val="18"/>
        </w:rPr>
      </w:pPr>
      <w:r>
        <w:rPr>
          <w:rFonts w:ascii="Arial" w:eastAsia="Arial" w:hAnsi="Arial" w:cs="Arial"/>
          <w:sz w:val="18"/>
          <w:szCs w:val="18"/>
        </w:rPr>
        <w:t>Para la validación de los modelos de Máquinas de Soporte Vectorial y Modelo Lineal Generalizado, se utilizó la técnica Hold Ou</w:t>
      </w:r>
      <w:r w:rsidR="00921ED5">
        <w:rPr>
          <w:rFonts w:ascii="Arial" w:eastAsia="Arial" w:hAnsi="Arial" w:cs="Arial"/>
          <w:sz w:val="18"/>
          <w:szCs w:val="18"/>
        </w:rPr>
        <w:t xml:space="preserve">t, </w:t>
      </w:r>
      <w:r w:rsidR="00921ED5" w:rsidRPr="00921ED5">
        <w:rPr>
          <w:rFonts w:ascii="Arial" w:eastAsia="Arial" w:hAnsi="Arial" w:cs="Arial"/>
          <w:sz w:val="18"/>
          <w:szCs w:val="18"/>
        </w:rPr>
        <w:t>la cual consiste en tomar el conjunto completo de datos disponibles y dividirlo aleatoriamente en dos subconjuntos; el primero de ellos son los datos aplicados a la fase de entrenamiento y el segundo para la fase de prueba. Generalmente, se consideran dos terceras partes para el conjunto de entrenamiento y la otra tercera parte para el conjunto de prueba [15].</w:t>
      </w:r>
      <w:r w:rsidR="00921ED5">
        <w:rPr>
          <w:rFonts w:ascii="Arial" w:eastAsia="Arial" w:hAnsi="Arial" w:cs="Arial"/>
          <w:sz w:val="18"/>
          <w:szCs w:val="18"/>
        </w:rPr>
        <w:t xml:space="preserve"> </w:t>
      </w:r>
      <w:r w:rsidR="00921ED5" w:rsidRPr="00921ED5">
        <w:rPr>
          <w:rFonts w:ascii="Arial" w:eastAsia="Arial" w:hAnsi="Arial" w:cs="Arial"/>
          <w:sz w:val="18"/>
          <w:szCs w:val="18"/>
        </w:rPr>
        <w:t>El conjunto de entrenamiento se subdivide, a su vez, en dos conjuntos</w:t>
      </w:r>
      <w:r w:rsidR="00921ED5">
        <w:rPr>
          <w:rFonts w:ascii="Arial" w:eastAsia="Arial" w:hAnsi="Arial" w:cs="Arial"/>
          <w:sz w:val="18"/>
          <w:szCs w:val="18"/>
        </w:rPr>
        <w:t>:</w:t>
      </w:r>
      <w:r w:rsidR="00921ED5" w:rsidRPr="00921ED5">
        <w:rPr>
          <w:rFonts w:ascii="Arial" w:eastAsia="Arial" w:hAnsi="Arial" w:cs="Arial"/>
          <w:sz w:val="18"/>
          <w:szCs w:val="18"/>
        </w:rPr>
        <w:t xml:space="preserve"> </w:t>
      </w:r>
    </w:p>
    <w:p w:rsidR="00921ED5" w:rsidRPr="00921ED5" w:rsidRDefault="00921ED5" w:rsidP="00921ED5">
      <w:pPr>
        <w:pStyle w:val="Prrafodelista"/>
        <w:numPr>
          <w:ilvl w:val="0"/>
          <w:numId w:val="9"/>
        </w:numPr>
        <w:spacing w:line="276" w:lineRule="auto"/>
        <w:jc w:val="both"/>
        <w:rPr>
          <w:rFonts w:ascii="Arial" w:eastAsia="Arial" w:hAnsi="Arial" w:cs="Arial"/>
          <w:sz w:val="18"/>
          <w:szCs w:val="18"/>
        </w:rPr>
      </w:pPr>
      <w:r w:rsidRPr="00921ED5">
        <w:rPr>
          <w:rFonts w:ascii="Arial" w:eastAsia="Arial" w:hAnsi="Arial" w:cs="Arial"/>
          <w:sz w:val="18"/>
          <w:szCs w:val="18"/>
        </w:rPr>
        <w:t>El conjunto de estimación, usando para seleccionar el algoritmo.</w:t>
      </w:r>
    </w:p>
    <w:p w:rsidR="00921ED5" w:rsidRPr="00921ED5" w:rsidRDefault="00921ED5" w:rsidP="00921ED5">
      <w:pPr>
        <w:pStyle w:val="Prrafodelista"/>
        <w:numPr>
          <w:ilvl w:val="0"/>
          <w:numId w:val="9"/>
        </w:numPr>
        <w:spacing w:line="276" w:lineRule="auto"/>
        <w:jc w:val="both"/>
        <w:rPr>
          <w:rFonts w:ascii="Arial" w:eastAsia="Arial" w:hAnsi="Arial" w:cs="Arial"/>
          <w:sz w:val="18"/>
          <w:szCs w:val="18"/>
        </w:rPr>
      </w:pPr>
      <w:r w:rsidRPr="00921ED5">
        <w:rPr>
          <w:rFonts w:ascii="Arial" w:eastAsia="Arial" w:hAnsi="Arial" w:cs="Arial"/>
          <w:sz w:val="18"/>
          <w:szCs w:val="18"/>
        </w:rPr>
        <w:t xml:space="preserve">El conjunto de validación, usando para probar o validar el algoritmo. </w:t>
      </w:r>
    </w:p>
    <w:p w:rsidR="00A815C4" w:rsidRDefault="00921ED5" w:rsidP="00921ED5">
      <w:pPr>
        <w:spacing w:line="276" w:lineRule="auto"/>
        <w:jc w:val="both"/>
        <w:rPr>
          <w:rFonts w:ascii="Arial" w:eastAsia="Arial" w:hAnsi="Arial" w:cs="Arial"/>
          <w:sz w:val="18"/>
          <w:szCs w:val="18"/>
        </w:rPr>
      </w:pPr>
      <w:r w:rsidRPr="00921ED5">
        <w:rPr>
          <w:rFonts w:ascii="Arial" w:eastAsia="Arial" w:hAnsi="Arial" w:cs="Arial"/>
          <w:sz w:val="18"/>
          <w:szCs w:val="18"/>
        </w:rPr>
        <w:t>La idea principal de la segunda división está en validar el algoritmo sobre un conjunto de datos diferente del empleado para estimar sus parámetros [16].</w:t>
      </w:r>
    </w:p>
    <w:p w:rsidR="000032E4" w:rsidRDefault="000032E4" w:rsidP="00A815C4">
      <w:pPr>
        <w:spacing w:line="276" w:lineRule="auto"/>
        <w:ind w:firstLine="235"/>
        <w:jc w:val="both"/>
        <w:rPr>
          <w:rFonts w:ascii="Arial" w:eastAsia="Arial" w:hAnsi="Arial" w:cs="Arial"/>
          <w:sz w:val="18"/>
          <w:szCs w:val="18"/>
        </w:rPr>
      </w:pPr>
    </w:p>
    <w:p w:rsidR="00BE6071" w:rsidRDefault="00BE6071" w:rsidP="00BE6071">
      <w:pPr>
        <w:spacing w:line="276" w:lineRule="auto"/>
        <w:ind w:firstLine="235"/>
        <w:jc w:val="both"/>
        <w:rPr>
          <w:rFonts w:ascii="Arial" w:eastAsia="Arial" w:hAnsi="Arial" w:cs="Arial"/>
          <w:sz w:val="18"/>
          <w:szCs w:val="18"/>
        </w:rPr>
      </w:pPr>
      <w:r w:rsidRPr="00BE6071">
        <w:rPr>
          <w:rFonts w:ascii="Arial" w:eastAsia="Arial" w:hAnsi="Arial" w:cs="Arial"/>
          <w:sz w:val="18"/>
          <w:szCs w:val="18"/>
        </w:rPr>
        <w:t>En primera instancia, para el modelo de Máquinas de Soporte Vectorial con</w:t>
      </w:r>
      <w:r w:rsidR="000032E4">
        <w:rPr>
          <w:rFonts w:ascii="Arial" w:eastAsia="Arial" w:hAnsi="Arial" w:cs="Arial"/>
          <w:sz w:val="18"/>
          <w:szCs w:val="18"/>
        </w:rPr>
        <w:t xml:space="preserve"> esta</w:t>
      </w:r>
      <w:r w:rsidRPr="00BE6071">
        <w:rPr>
          <w:rFonts w:ascii="Arial" w:eastAsia="Arial" w:hAnsi="Arial" w:cs="Arial"/>
          <w:sz w:val="18"/>
          <w:szCs w:val="18"/>
        </w:rPr>
        <w:t xml:space="preserve"> técnica, se obtienen valores de 0,15 </w:t>
      </w:r>
      <w:r w:rsidR="00E07A3D">
        <w:rPr>
          <w:rFonts w:ascii="Arial" w:eastAsia="Arial" w:hAnsi="Arial" w:cs="Arial"/>
          <w:sz w:val="18"/>
          <w:szCs w:val="18"/>
        </w:rPr>
        <w:t>para</w:t>
      </w:r>
      <w:r w:rsidRPr="00BE6071">
        <w:rPr>
          <w:rFonts w:ascii="Arial" w:eastAsia="Arial" w:hAnsi="Arial" w:cs="Arial"/>
          <w:sz w:val="18"/>
          <w:szCs w:val="18"/>
        </w:rPr>
        <w:t xml:space="preserve"> R</w:t>
      </w:r>
      <w:r w:rsidR="006D4192">
        <w:rPr>
          <w:rFonts w:ascii="Arial" w:eastAsia="Arial" w:hAnsi="Arial" w:cs="Arial"/>
          <w:sz w:val="18"/>
          <w:szCs w:val="18"/>
          <w:vertAlign w:val="superscript"/>
        </w:rPr>
        <w:t>2</w:t>
      </w:r>
      <w:r w:rsidRPr="00BE6071">
        <w:rPr>
          <w:rFonts w:ascii="Arial" w:eastAsia="Arial" w:hAnsi="Arial" w:cs="Arial"/>
          <w:sz w:val="18"/>
          <w:szCs w:val="18"/>
        </w:rPr>
        <w:t>; 143.5137 de RMSE</w:t>
      </w:r>
      <w:r w:rsidR="00F60496">
        <w:rPr>
          <w:rFonts w:ascii="Arial" w:eastAsia="Arial" w:hAnsi="Arial" w:cs="Arial"/>
          <w:sz w:val="18"/>
          <w:szCs w:val="18"/>
        </w:rPr>
        <w:t xml:space="preserve"> (</w:t>
      </w:r>
      <w:proofErr w:type="spellStart"/>
      <w:r w:rsidR="00F60496">
        <w:rPr>
          <w:rFonts w:ascii="Arial" w:eastAsia="Arial" w:hAnsi="Arial" w:cs="Arial"/>
          <w:sz w:val="18"/>
          <w:szCs w:val="18"/>
        </w:rPr>
        <w:t>Root</w:t>
      </w:r>
      <w:proofErr w:type="spellEnd"/>
      <w:r w:rsidR="00F60496">
        <w:rPr>
          <w:rFonts w:ascii="Arial" w:eastAsia="Arial" w:hAnsi="Arial" w:cs="Arial"/>
          <w:sz w:val="18"/>
          <w:szCs w:val="18"/>
        </w:rPr>
        <w:t xml:space="preserve"> Mean Square Error)</w:t>
      </w:r>
      <w:r w:rsidRPr="00BE6071">
        <w:rPr>
          <w:rFonts w:ascii="Arial" w:eastAsia="Arial" w:hAnsi="Arial" w:cs="Arial"/>
          <w:sz w:val="18"/>
          <w:szCs w:val="18"/>
        </w:rPr>
        <w:t xml:space="preserve"> y de 874.1280 para MAE</w:t>
      </w:r>
      <w:r w:rsidR="00F60496">
        <w:rPr>
          <w:rFonts w:ascii="Arial" w:eastAsia="Arial" w:hAnsi="Arial" w:cs="Arial"/>
          <w:sz w:val="18"/>
          <w:szCs w:val="18"/>
        </w:rPr>
        <w:t xml:space="preserve"> (Median Absolute Error)</w:t>
      </w:r>
      <w:r w:rsidRPr="00BE6071">
        <w:rPr>
          <w:rFonts w:ascii="Arial" w:eastAsia="Arial" w:hAnsi="Arial" w:cs="Arial"/>
          <w:sz w:val="18"/>
          <w:szCs w:val="18"/>
        </w:rPr>
        <w:t>.</w:t>
      </w:r>
      <w:r>
        <w:rPr>
          <w:rFonts w:ascii="Arial" w:eastAsia="Arial" w:hAnsi="Arial" w:cs="Arial"/>
          <w:sz w:val="18"/>
          <w:szCs w:val="18"/>
        </w:rPr>
        <w:t xml:space="preserve"> </w:t>
      </w:r>
      <w:r w:rsidRPr="00BE6071">
        <w:rPr>
          <w:rFonts w:ascii="Arial" w:eastAsia="Arial" w:hAnsi="Arial" w:cs="Arial"/>
          <w:sz w:val="18"/>
          <w:szCs w:val="18"/>
        </w:rPr>
        <w:t xml:space="preserve">Mientras </w:t>
      </w:r>
      <w:r w:rsidRPr="00BE6071">
        <w:rPr>
          <w:rFonts w:ascii="Arial" w:eastAsia="Arial" w:hAnsi="Arial" w:cs="Arial"/>
          <w:sz w:val="18"/>
          <w:szCs w:val="18"/>
        </w:rPr>
        <w:t>que, para el Modelo Lineal Generalizado</w:t>
      </w:r>
      <w:r w:rsidR="00E07A3D">
        <w:rPr>
          <w:rFonts w:ascii="Arial" w:eastAsia="Arial" w:hAnsi="Arial" w:cs="Arial"/>
          <w:sz w:val="18"/>
          <w:szCs w:val="18"/>
        </w:rPr>
        <w:t>,</w:t>
      </w:r>
      <w:r w:rsidRPr="00BE6071">
        <w:rPr>
          <w:rFonts w:ascii="Arial" w:eastAsia="Arial" w:hAnsi="Arial" w:cs="Arial"/>
          <w:sz w:val="18"/>
          <w:szCs w:val="18"/>
        </w:rPr>
        <w:t xml:space="preserve"> se tiene un valor de R</w:t>
      </w:r>
      <w:r w:rsidR="006D4192">
        <w:rPr>
          <w:rFonts w:ascii="Arial" w:eastAsia="Arial" w:hAnsi="Arial" w:cs="Arial"/>
          <w:sz w:val="18"/>
          <w:szCs w:val="18"/>
          <w:vertAlign w:val="superscript"/>
        </w:rPr>
        <w:t>2</w:t>
      </w:r>
      <w:r w:rsidR="006D4192">
        <w:rPr>
          <w:rFonts w:ascii="Arial" w:eastAsia="Arial" w:hAnsi="Arial" w:cs="Arial"/>
          <w:sz w:val="18"/>
          <w:szCs w:val="18"/>
        </w:rPr>
        <w:t xml:space="preserve"> de</w:t>
      </w:r>
      <w:r w:rsidRPr="00BE6071">
        <w:rPr>
          <w:rFonts w:ascii="Arial" w:eastAsia="Arial" w:hAnsi="Arial" w:cs="Arial"/>
          <w:sz w:val="18"/>
          <w:szCs w:val="18"/>
        </w:rPr>
        <w:t xml:space="preserve"> 0,23; 143.9239 de RMSE y de 928.5458 para MAE</w:t>
      </w:r>
      <w:r w:rsidR="006D4192">
        <w:rPr>
          <w:rFonts w:ascii="Arial" w:eastAsia="Arial" w:hAnsi="Arial" w:cs="Arial"/>
          <w:sz w:val="18"/>
          <w:szCs w:val="18"/>
        </w:rPr>
        <w:t>.</w:t>
      </w:r>
    </w:p>
    <w:p w:rsidR="002E1489" w:rsidRDefault="002E1489" w:rsidP="00A815C4">
      <w:pPr>
        <w:spacing w:line="276" w:lineRule="auto"/>
        <w:ind w:firstLine="235"/>
        <w:jc w:val="both"/>
        <w:rPr>
          <w:rFonts w:ascii="Arial" w:eastAsia="Arial" w:hAnsi="Arial" w:cs="Arial"/>
          <w:sz w:val="18"/>
          <w:szCs w:val="18"/>
        </w:rPr>
      </w:pPr>
    </w:p>
    <w:p w:rsidR="001D2FFA" w:rsidRDefault="000B2AC5" w:rsidP="00A815C4">
      <w:pPr>
        <w:spacing w:line="276" w:lineRule="auto"/>
        <w:ind w:firstLine="235"/>
        <w:jc w:val="both"/>
        <w:rPr>
          <w:rFonts w:ascii="Arial" w:eastAsia="Arial" w:hAnsi="Arial" w:cs="Arial"/>
          <w:sz w:val="18"/>
          <w:szCs w:val="18"/>
        </w:rPr>
      </w:pPr>
      <w:r>
        <w:rPr>
          <w:rFonts w:ascii="Arial" w:eastAsia="Arial" w:hAnsi="Arial" w:cs="Arial"/>
          <w:sz w:val="18"/>
          <w:szCs w:val="18"/>
        </w:rPr>
        <w:t>A partir de</w:t>
      </w:r>
      <w:r w:rsidR="002769D5">
        <w:rPr>
          <w:rFonts w:ascii="Arial" w:eastAsia="Arial" w:hAnsi="Arial" w:cs="Arial"/>
          <w:sz w:val="18"/>
          <w:szCs w:val="18"/>
        </w:rPr>
        <w:t xml:space="preserve"> la técnica Hold Out</w:t>
      </w:r>
      <w:r w:rsidR="00B07BF7">
        <w:rPr>
          <w:rFonts w:ascii="Arial" w:eastAsia="Arial" w:hAnsi="Arial" w:cs="Arial"/>
          <w:sz w:val="18"/>
          <w:szCs w:val="18"/>
        </w:rPr>
        <w:t xml:space="preserve"> y</w:t>
      </w:r>
      <w:r w:rsidR="002769D5">
        <w:rPr>
          <w:rFonts w:ascii="Arial" w:eastAsia="Arial" w:hAnsi="Arial" w:cs="Arial"/>
          <w:sz w:val="18"/>
          <w:szCs w:val="18"/>
        </w:rPr>
        <w:t xml:space="preserve"> </w:t>
      </w:r>
      <w:r w:rsidR="00B07BF7">
        <w:rPr>
          <w:rFonts w:ascii="Arial" w:eastAsia="Arial" w:hAnsi="Arial" w:cs="Arial"/>
          <w:sz w:val="18"/>
          <w:szCs w:val="18"/>
        </w:rPr>
        <w:t xml:space="preserve">de </w:t>
      </w:r>
      <w:r w:rsidR="002769D5">
        <w:rPr>
          <w:rFonts w:ascii="Arial" w:eastAsia="Arial" w:hAnsi="Arial" w:cs="Arial"/>
          <w:sz w:val="18"/>
          <w:szCs w:val="18"/>
        </w:rPr>
        <w:t>cada uno de</w:t>
      </w:r>
      <w:r>
        <w:rPr>
          <w:rFonts w:ascii="Arial" w:eastAsia="Arial" w:hAnsi="Arial" w:cs="Arial"/>
          <w:sz w:val="18"/>
          <w:szCs w:val="18"/>
        </w:rPr>
        <w:t xml:space="preserve"> los valores de error RMSE</w:t>
      </w:r>
      <w:r w:rsidR="002769D5">
        <w:rPr>
          <w:rFonts w:ascii="Arial" w:eastAsia="Arial" w:hAnsi="Arial" w:cs="Arial"/>
          <w:sz w:val="18"/>
          <w:szCs w:val="18"/>
        </w:rPr>
        <w:t xml:space="preserve">, </w:t>
      </w:r>
      <w:r w:rsidR="00B07BF7">
        <w:rPr>
          <w:rFonts w:ascii="Arial" w:eastAsia="Arial" w:hAnsi="Arial" w:cs="Arial"/>
          <w:sz w:val="18"/>
          <w:szCs w:val="18"/>
        </w:rPr>
        <w:t xml:space="preserve">se planteó una prueba de hipótesis </w:t>
      </w:r>
      <w:r w:rsidR="001C63F7">
        <w:rPr>
          <w:rFonts w:ascii="Arial" w:eastAsia="Arial" w:hAnsi="Arial" w:cs="Arial"/>
          <w:sz w:val="18"/>
          <w:szCs w:val="18"/>
        </w:rPr>
        <w:t xml:space="preserve">sobre la igualdad de medias para los dos modelos, </w:t>
      </w:r>
      <w:r w:rsidR="007E0C91">
        <w:rPr>
          <w:rFonts w:ascii="Arial" w:eastAsia="Arial" w:hAnsi="Arial" w:cs="Arial"/>
          <w:sz w:val="18"/>
          <w:szCs w:val="18"/>
        </w:rPr>
        <w:t>tal como se muestra en la tabla 3</w:t>
      </w:r>
      <w:r w:rsidR="006A3AA0">
        <w:rPr>
          <w:rFonts w:ascii="Arial" w:eastAsia="Arial" w:hAnsi="Arial" w:cs="Arial"/>
          <w:sz w:val="18"/>
          <w:szCs w:val="18"/>
        </w:rPr>
        <w:t xml:space="preserve">, </w:t>
      </w:r>
      <w:r w:rsidR="001C63F7">
        <w:rPr>
          <w:rFonts w:ascii="Arial" w:eastAsia="Arial" w:hAnsi="Arial" w:cs="Arial"/>
          <w:sz w:val="18"/>
          <w:szCs w:val="18"/>
        </w:rPr>
        <w:t>encontrando</w:t>
      </w:r>
      <w:r w:rsidR="004C7757">
        <w:rPr>
          <w:rFonts w:ascii="Arial" w:eastAsia="Arial" w:hAnsi="Arial" w:cs="Arial"/>
          <w:sz w:val="18"/>
          <w:szCs w:val="18"/>
        </w:rPr>
        <w:t xml:space="preserve"> </w:t>
      </w:r>
      <w:r w:rsidR="00331302" w:rsidRPr="00331302">
        <w:rPr>
          <w:rFonts w:ascii="Arial" w:eastAsia="Arial" w:hAnsi="Arial" w:cs="Arial"/>
          <w:sz w:val="18"/>
          <w:szCs w:val="18"/>
        </w:rPr>
        <w:t xml:space="preserve">un valor de </w:t>
      </w:r>
      <w:r w:rsidR="00331302" w:rsidRPr="00331302">
        <w:rPr>
          <w:rFonts w:ascii="Arial" w:eastAsia="Arial" w:hAnsi="Arial" w:cs="Arial"/>
          <w:i/>
          <w:sz w:val="18"/>
          <w:szCs w:val="18"/>
        </w:rPr>
        <w:t>p</w:t>
      </w:r>
      <w:r w:rsidR="00331302" w:rsidRPr="00331302">
        <w:rPr>
          <w:rFonts w:ascii="Arial" w:eastAsia="Arial" w:hAnsi="Arial" w:cs="Arial"/>
          <w:sz w:val="18"/>
          <w:szCs w:val="18"/>
        </w:rPr>
        <w:t xml:space="preserve"> de 0.</w:t>
      </w:r>
      <w:r w:rsidR="00986B2F">
        <w:rPr>
          <w:rFonts w:ascii="Arial" w:eastAsia="Arial" w:hAnsi="Arial" w:cs="Arial"/>
          <w:sz w:val="18"/>
          <w:szCs w:val="18"/>
        </w:rPr>
        <w:t>508</w:t>
      </w:r>
      <w:r w:rsidR="00331302" w:rsidRPr="00331302">
        <w:rPr>
          <w:rFonts w:ascii="Arial" w:eastAsia="Arial" w:hAnsi="Arial" w:cs="Arial"/>
          <w:sz w:val="18"/>
          <w:szCs w:val="18"/>
        </w:rPr>
        <w:t>,</w:t>
      </w:r>
      <w:r w:rsidR="00986B2F">
        <w:rPr>
          <w:rFonts w:ascii="Arial" w:eastAsia="Arial" w:hAnsi="Arial" w:cs="Arial"/>
          <w:sz w:val="18"/>
          <w:szCs w:val="18"/>
        </w:rPr>
        <w:t xml:space="preserve"> lo que indica que</w:t>
      </w:r>
      <w:r w:rsidR="00331302" w:rsidRPr="00331302">
        <w:rPr>
          <w:rFonts w:ascii="Arial" w:eastAsia="Arial" w:hAnsi="Arial" w:cs="Arial"/>
          <w:sz w:val="18"/>
          <w:szCs w:val="18"/>
        </w:rPr>
        <w:t xml:space="preserve"> </w:t>
      </w:r>
      <w:r w:rsidR="00331302">
        <w:rPr>
          <w:rFonts w:ascii="Arial" w:eastAsia="Arial" w:hAnsi="Arial" w:cs="Arial"/>
          <w:sz w:val="18"/>
          <w:szCs w:val="18"/>
        </w:rPr>
        <w:t xml:space="preserve">hay evidencia significativa para afirmar que hay diferencias entre los valores medios de RMSE y </w:t>
      </w:r>
      <w:r w:rsidR="00D30C43">
        <w:rPr>
          <w:rFonts w:ascii="Arial" w:eastAsia="Arial" w:hAnsi="Arial" w:cs="Arial"/>
          <w:sz w:val="18"/>
          <w:szCs w:val="18"/>
        </w:rPr>
        <w:t>que,</w:t>
      </w:r>
      <w:r w:rsidR="00331302">
        <w:rPr>
          <w:rFonts w:ascii="Arial" w:eastAsia="Arial" w:hAnsi="Arial" w:cs="Arial"/>
          <w:sz w:val="18"/>
          <w:szCs w:val="18"/>
        </w:rPr>
        <w:t xml:space="preserve"> a su vez</w:t>
      </w:r>
      <w:r w:rsidR="00986B2F">
        <w:rPr>
          <w:rFonts w:ascii="Arial" w:eastAsia="Arial" w:hAnsi="Arial" w:cs="Arial"/>
          <w:sz w:val="18"/>
          <w:szCs w:val="18"/>
        </w:rPr>
        <w:t>, el error RMSE del modelo SVM es me</w:t>
      </w:r>
      <w:r w:rsidR="002B686F">
        <w:rPr>
          <w:rFonts w:ascii="Arial" w:eastAsia="Arial" w:hAnsi="Arial" w:cs="Arial"/>
          <w:sz w:val="18"/>
          <w:szCs w:val="18"/>
        </w:rPr>
        <w:t>n</w:t>
      </w:r>
      <w:r w:rsidR="00986B2F">
        <w:rPr>
          <w:rFonts w:ascii="Arial" w:eastAsia="Arial" w:hAnsi="Arial" w:cs="Arial"/>
          <w:sz w:val="18"/>
          <w:szCs w:val="18"/>
        </w:rPr>
        <w:t>or</w:t>
      </w:r>
      <w:r w:rsidR="00B95D53">
        <w:rPr>
          <w:rFonts w:ascii="Arial" w:eastAsia="Arial" w:hAnsi="Arial" w:cs="Arial"/>
          <w:sz w:val="18"/>
          <w:szCs w:val="18"/>
        </w:rPr>
        <w:t xml:space="preserve"> al modelo GLM.</w:t>
      </w:r>
    </w:p>
    <w:p w:rsidR="00973DCA" w:rsidRDefault="00973DCA" w:rsidP="00A815C4">
      <w:pPr>
        <w:spacing w:line="276" w:lineRule="auto"/>
        <w:ind w:firstLine="235"/>
        <w:jc w:val="both"/>
        <w:rPr>
          <w:rFonts w:ascii="Arial" w:eastAsia="Arial" w:hAnsi="Arial" w:cs="Arial"/>
          <w:sz w:val="18"/>
          <w:szCs w:val="18"/>
        </w:rPr>
      </w:pPr>
    </w:p>
    <w:p w:rsidR="00973DCA" w:rsidRDefault="00973DCA" w:rsidP="00A815C4">
      <w:pPr>
        <w:spacing w:line="276" w:lineRule="auto"/>
        <w:ind w:firstLine="235"/>
        <w:jc w:val="both"/>
        <w:rPr>
          <w:rFonts w:ascii="Arial" w:eastAsia="Arial" w:hAnsi="Arial" w:cs="Arial"/>
          <w:sz w:val="18"/>
          <w:szCs w:val="18"/>
        </w:rPr>
      </w:pPr>
    </w:p>
    <w:tbl>
      <w:tblPr>
        <w:tblStyle w:val="Tablanormal1"/>
        <w:tblW w:w="0" w:type="auto"/>
        <w:tblLook w:val="04A0" w:firstRow="1" w:lastRow="0" w:firstColumn="1" w:lastColumn="0" w:noHBand="0" w:noVBand="1"/>
      </w:tblPr>
      <w:tblGrid>
        <w:gridCol w:w="1147"/>
        <w:gridCol w:w="1147"/>
        <w:gridCol w:w="1148"/>
        <w:gridCol w:w="1148"/>
      </w:tblGrid>
      <w:tr w:rsidR="00361D9B" w:rsidTr="00361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361D9B" w:rsidRDefault="00361D9B" w:rsidP="00A815C4">
            <w:pPr>
              <w:spacing w:line="276" w:lineRule="auto"/>
              <w:jc w:val="both"/>
              <w:rPr>
                <w:rFonts w:ascii="Arial" w:eastAsia="Arial" w:hAnsi="Arial" w:cs="Arial"/>
                <w:sz w:val="18"/>
                <w:szCs w:val="18"/>
              </w:rPr>
            </w:pPr>
          </w:p>
        </w:tc>
        <w:tc>
          <w:tcPr>
            <w:tcW w:w="1147" w:type="dxa"/>
          </w:tcPr>
          <w:p w:rsidR="00361D9B" w:rsidRDefault="00361D9B" w:rsidP="00361D9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RMSE</w:t>
            </w:r>
          </w:p>
        </w:tc>
        <w:tc>
          <w:tcPr>
            <w:tcW w:w="1148" w:type="dxa"/>
          </w:tcPr>
          <w:p w:rsidR="00361D9B" w:rsidRDefault="00361D9B" w:rsidP="00361D9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Intervalo de confianza</w:t>
            </w:r>
          </w:p>
        </w:tc>
        <w:tc>
          <w:tcPr>
            <w:tcW w:w="1148" w:type="dxa"/>
          </w:tcPr>
          <w:p w:rsidR="00361D9B" w:rsidRDefault="00361D9B" w:rsidP="00361D9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Valor p</w:t>
            </w:r>
          </w:p>
        </w:tc>
      </w:tr>
      <w:tr w:rsidR="0020470B" w:rsidTr="00DC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20470B" w:rsidRDefault="0020470B" w:rsidP="00361D9B">
            <w:pPr>
              <w:spacing w:line="276" w:lineRule="auto"/>
              <w:jc w:val="center"/>
              <w:rPr>
                <w:rFonts w:ascii="Arial" w:eastAsia="Arial" w:hAnsi="Arial" w:cs="Arial"/>
                <w:sz w:val="18"/>
                <w:szCs w:val="18"/>
              </w:rPr>
            </w:pPr>
            <w:r>
              <w:rPr>
                <w:rFonts w:ascii="Arial" w:eastAsia="Arial" w:hAnsi="Arial" w:cs="Arial"/>
                <w:sz w:val="18"/>
                <w:szCs w:val="18"/>
              </w:rPr>
              <w:t>SVM</w:t>
            </w:r>
          </w:p>
        </w:tc>
        <w:tc>
          <w:tcPr>
            <w:tcW w:w="1147" w:type="dxa"/>
          </w:tcPr>
          <w:p w:rsidR="0020470B" w:rsidRDefault="0020470B" w:rsidP="00973DC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973DCA">
              <w:rPr>
                <w:rFonts w:ascii="Arial" w:eastAsia="Arial" w:hAnsi="Arial" w:cs="Arial"/>
                <w:sz w:val="18"/>
                <w:szCs w:val="18"/>
              </w:rPr>
              <w:t>143.5137</w:t>
            </w:r>
          </w:p>
        </w:tc>
        <w:tc>
          <w:tcPr>
            <w:tcW w:w="1148" w:type="dxa"/>
            <w:vMerge w:val="restart"/>
            <w:vAlign w:val="center"/>
          </w:tcPr>
          <w:p w:rsidR="0020470B" w:rsidRDefault="00EB330C" w:rsidP="00DC6900">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[0 – 0.95]</w:t>
            </w:r>
          </w:p>
        </w:tc>
        <w:tc>
          <w:tcPr>
            <w:tcW w:w="1148" w:type="dxa"/>
            <w:vMerge w:val="restart"/>
            <w:vAlign w:val="center"/>
          </w:tcPr>
          <w:p w:rsidR="0020470B" w:rsidRDefault="00DC6900" w:rsidP="00DC6900">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0.508</w:t>
            </w:r>
          </w:p>
        </w:tc>
      </w:tr>
      <w:tr w:rsidR="0020470B" w:rsidTr="00361D9B">
        <w:tc>
          <w:tcPr>
            <w:cnfStyle w:val="001000000000" w:firstRow="0" w:lastRow="0" w:firstColumn="1" w:lastColumn="0" w:oddVBand="0" w:evenVBand="0" w:oddHBand="0" w:evenHBand="0" w:firstRowFirstColumn="0" w:firstRowLastColumn="0" w:lastRowFirstColumn="0" w:lastRowLastColumn="0"/>
            <w:tcW w:w="1147" w:type="dxa"/>
          </w:tcPr>
          <w:p w:rsidR="0020470B" w:rsidRDefault="0020470B" w:rsidP="00361D9B">
            <w:pPr>
              <w:spacing w:line="276" w:lineRule="auto"/>
              <w:jc w:val="center"/>
              <w:rPr>
                <w:rFonts w:ascii="Arial" w:eastAsia="Arial" w:hAnsi="Arial" w:cs="Arial"/>
                <w:sz w:val="18"/>
                <w:szCs w:val="18"/>
              </w:rPr>
            </w:pPr>
            <w:r>
              <w:rPr>
                <w:rFonts w:ascii="Arial" w:eastAsia="Arial" w:hAnsi="Arial" w:cs="Arial"/>
                <w:sz w:val="18"/>
                <w:szCs w:val="18"/>
              </w:rPr>
              <w:t>GLM</w:t>
            </w:r>
          </w:p>
        </w:tc>
        <w:tc>
          <w:tcPr>
            <w:tcW w:w="1147" w:type="dxa"/>
          </w:tcPr>
          <w:p w:rsidR="0020470B" w:rsidRDefault="0020470B" w:rsidP="00973DC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973DCA">
              <w:rPr>
                <w:rFonts w:ascii="Arial" w:eastAsia="Arial" w:hAnsi="Arial" w:cs="Arial"/>
                <w:sz w:val="18"/>
                <w:szCs w:val="18"/>
              </w:rPr>
              <w:t>143.9239</w:t>
            </w:r>
          </w:p>
        </w:tc>
        <w:tc>
          <w:tcPr>
            <w:tcW w:w="1148" w:type="dxa"/>
            <w:vMerge/>
          </w:tcPr>
          <w:p w:rsidR="0020470B" w:rsidRDefault="0020470B" w:rsidP="00A815C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c>
          <w:tcPr>
            <w:tcW w:w="1148" w:type="dxa"/>
            <w:vMerge/>
          </w:tcPr>
          <w:p w:rsidR="0020470B" w:rsidRDefault="0020470B" w:rsidP="00A815C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r>
    </w:tbl>
    <w:p w:rsidR="0061149F" w:rsidRDefault="0061149F" w:rsidP="00A815C4">
      <w:pPr>
        <w:spacing w:line="276" w:lineRule="auto"/>
        <w:ind w:firstLine="235"/>
        <w:jc w:val="both"/>
        <w:rPr>
          <w:rFonts w:ascii="Arial" w:eastAsia="Arial" w:hAnsi="Arial" w:cs="Arial"/>
          <w:sz w:val="18"/>
          <w:szCs w:val="18"/>
        </w:rPr>
      </w:pPr>
    </w:p>
    <w:p w:rsidR="001D2FFA" w:rsidRDefault="001D2FFA" w:rsidP="00A815C4">
      <w:pPr>
        <w:spacing w:line="276" w:lineRule="auto"/>
        <w:ind w:firstLine="235"/>
        <w:jc w:val="both"/>
        <w:rPr>
          <w:rFonts w:ascii="Arial" w:eastAsia="Arial" w:hAnsi="Arial" w:cs="Arial"/>
          <w:sz w:val="18"/>
          <w:szCs w:val="18"/>
        </w:rPr>
      </w:pPr>
    </w:p>
    <w:p w:rsidR="00973DCA" w:rsidRDefault="00973DCA" w:rsidP="00A815C4">
      <w:pPr>
        <w:spacing w:line="276" w:lineRule="auto"/>
        <w:ind w:firstLine="235"/>
        <w:jc w:val="both"/>
        <w:rPr>
          <w:rFonts w:ascii="Arial" w:eastAsia="Arial" w:hAnsi="Arial" w:cs="Arial"/>
          <w:sz w:val="18"/>
          <w:szCs w:val="18"/>
        </w:rPr>
      </w:pPr>
    </w:p>
    <w:p w:rsidR="001D2FFA" w:rsidRDefault="001D2FFA" w:rsidP="00A815C4">
      <w:pPr>
        <w:spacing w:line="276" w:lineRule="auto"/>
        <w:ind w:firstLine="235"/>
        <w:jc w:val="both"/>
        <w:rPr>
          <w:rFonts w:ascii="Arial" w:eastAsia="Arial" w:hAnsi="Arial" w:cs="Arial"/>
          <w:sz w:val="18"/>
          <w:szCs w:val="18"/>
        </w:rPr>
      </w:pPr>
      <w:r>
        <w:rPr>
          <w:rFonts w:ascii="Arial" w:eastAsia="Arial" w:hAnsi="Arial" w:cs="Arial"/>
          <w:sz w:val="18"/>
          <w:szCs w:val="18"/>
        </w:rPr>
        <w:t>5. Conclusiones</w:t>
      </w:r>
    </w:p>
    <w:p w:rsidR="00436FAE" w:rsidRDefault="00436FAE" w:rsidP="00A815C4">
      <w:pPr>
        <w:spacing w:line="276" w:lineRule="auto"/>
        <w:ind w:firstLine="235"/>
        <w:jc w:val="both"/>
        <w:rPr>
          <w:rFonts w:ascii="Arial" w:eastAsia="Arial" w:hAnsi="Arial" w:cs="Arial"/>
          <w:sz w:val="18"/>
          <w:szCs w:val="18"/>
        </w:rPr>
      </w:pPr>
    </w:p>
    <w:p w:rsidR="00904174" w:rsidRDefault="00436FAE" w:rsidP="00A815C4">
      <w:pPr>
        <w:spacing w:line="276" w:lineRule="auto"/>
        <w:ind w:firstLine="235"/>
        <w:jc w:val="both"/>
        <w:rPr>
          <w:rFonts w:ascii="Arial" w:eastAsia="Arial" w:hAnsi="Arial" w:cs="Arial"/>
          <w:sz w:val="18"/>
          <w:szCs w:val="18"/>
        </w:rPr>
      </w:pPr>
      <w:r>
        <w:rPr>
          <w:rFonts w:ascii="Arial" w:eastAsia="Arial" w:hAnsi="Arial" w:cs="Arial"/>
          <w:sz w:val="18"/>
          <w:szCs w:val="18"/>
        </w:rPr>
        <w:t xml:space="preserve">De la investigación realizada, se puede concluir </w:t>
      </w:r>
      <w:r w:rsidR="00B26766">
        <w:rPr>
          <w:rFonts w:ascii="Arial" w:eastAsia="Arial" w:hAnsi="Arial" w:cs="Arial"/>
          <w:sz w:val="18"/>
          <w:szCs w:val="18"/>
        </w:rPr>
        <w:t xml:space="preserve">que las herramientas de Aprendizaje Automático son bastante apropiadas dentro de la ciencia para la predicción de la variable respuesta y a su vez, para encontrar las variables explicativas con mayor influencia en las investigaciones de interés. Los modelos realizados ayudan a reducir la incertidumbre y a su vez a comprender las condiciones más influyentes con el fin de tomar las decisiones mas acertadas. Para </w:t>
      </w:r>
      <w:r w:rsidR="00A21736">
        <w:rPr>
          <w:rFonts w:ascii="Arial" w:eastAsia="Arial" w:hAnsi="Arial" w:cs="Arial"/>
          <w:sz w:val="18"/>
          <w:szCs w:val="18"/>
        </w:rPr>
        <w:t xml:space="preserve">la </w:t>
      </w:r>
      <w:r w:rsidR="00B26766">
        <w:rPr>
          <w:rFonts w:ascii="Arial" w:eastAsia="Arial" w:hAnsi="Arial" w:cs="Arial"/>
          <w:sz w:val="18"/>
          <w:szCs w:val="18"/>
        </w:rPr>
        <w:t xml:space="preserve">presente </w:t>
      </w:r>
      <w:r w:rsidR="00A21736">
        <w:rPr>
          <w:rFonts w:ascii="Arial" w:eastAsia="Arial" w:hAnsi="Arial" w:cs="Arial"/>
          <w:sz w:val="18"/>
          <w:szCs w:val="18"/>
        </w:rPr>
        <w:t>investigación</w:t>
      </w:r>
      <w:r w:rsidR="00B26766">
        <w:rPr>
          <w:rFonts w:ascii="Arial" w:eastAsia="Arial" w:hAnsi="Arial" w:cs="Arial"/>
          <w:sz w:val="18"/>
          <w:szCs w:val="18"/>
        </w:rPr>
        <w:t>,</w:t>
      </w:r>
      <w:r w:rsidR="00A21736">
        <w:rPr>
          <w:rFonts w:ascii="Arial" w:eastAsia="Arial" w:hAnsi="Arial" w:cs="Arial"/>
          <w:sz w:val="18"/>
          <w:szCs w:val="18"/>
        </w:rPr>
        <w:t xml:space="preserve"> l</w:t>
      </w:r>
      <w:r w:rsidR="00B26766">
        <w:rPr>
          <w:rFonts w:ascii="Arial" w:eastAsia="Arial" w:hAnsi="Arial" w:cs="Arial"/>
          <w:sz w:val="18"/>
          <w:szCs w:val="18"/>
        </w:rPr>
        <w:t xml:space="preserve">os modelos mostraron </w:t>
      </w:r>
      <w:r w:rsidR="004F70DD">
        <w:rPr>
          <w:rFonts w:ascii="Arial" w:eastAsia="Arial" w:hAnsi="Arial" w:cs="Arial"/>
          <w:sz w:val="18"/>
          <w:szCs w:val="18"/>
        </w:rPr>
        <w:t xml:space="preserve">que las </w:t>
      </w:r>
      <w:r w:rsidR="00D30C43">
        <w:rPr>
          <w:rFonts w:ascii="Arial" w:eastAsia="Arial" w:hAnsi="Arial" w:cs="Arial"/>
          <w:sz w:val="18"/>
          <w:szCs w:val="18"/>
        </w:rPr>
        <w:t>variables: Diámetro</w:t>
      </w:r>
      <w:r w:rsidR="00E07A3D" w:rsidRPr="00B26766">
        <w:rPr>
          <w:rFonts w:ascii="Arial" w:eastAsia="Arial" w:hAnsi="Arial" w:cs="Arial"/>
          <w:sz w:val="18"/>
          <w:szCs w:val="18"/>
        </w:rPr>
        <w:t xml:space="preserve"> del tronco, Fósforo (P), Magnesio (Mg), %Arena, %Hum/Grav, Radiación, Temperatura, Humedad y Lluvias acumuladas</w:t>
      </w:r>
      <w:r w:rsidR="00E07A3D">
        <w:rPr>
          <w:rFonts w:ascii="Arial" w:eastAsia="Arial" w:hAnsi="Arial" w:cs="Arial"/>
          <w:sz w:val="18"/>
          <w:szCs w:val="18"/>
        </w:rPr>
        <w:t xml:space="preserve"> son las variables que están influyendo en mayor proporción </w:t>
      </w:r>
      <w:r w:rsidR="00C3219B">
        <w:rPr>
          <w:rFonts w:ascii="Arial" w:eastAsia="Arial" w:hAnsi="Arial" w:cs="Arial"/>
          <w:sz w:val="18"/>
          <w:szCs w:val="18"/>
        </w:rPr>
        <w:t xml:space="preserve">de manera positiva y negativa </w:t>
      </w:r>
      <w:r w:rsidR="00E07A3D">
        <w:rPr>
          <w:rFonts w:ascii="Arial" w:eastAsia="Arial" w:hAnsi="Arial" w:cs="Arial"/>
          <w:sz w:val="18"/>
          <w:szCs w:val="18"/>
        </w:rPr>
        <w:t xml:space="preserve">sobre </w:t>
      </w:r>
      <w:r w:rsidR="00B26766" w:rsidRPr="00B26766">
        <w:rPr>
          <w:rFonts w:ascii="Arial" w:eastAsia="Arial" w:hAnsi="Arial" w:cs="Arial"/>
          <w:sz w:val="18"/>
          <w:szCs w:val="18"/>
        </w:rPr>
        <w:t>la variable respuesta: el rendimiento de los cultivos de cacao en Santander.</w:t>
      </w:r>
    </w:p>
    <w:p w:rsidR="00C325F3" w:rsidRDefault="00C325F3" w:rsidP="00A815C4">
      <w:pPr>
        <w:spacing w:line="276" w:lineRule="auto"/>
        <w:ind w:firstLine="235"/>
        <w:jc w:val="both"/>
        <w:rPr>
          <w:rFonts w:ascii="Arial" w:eastAsia="Arial" w:hAnsi="Arial" w:cs="Arial"/>
          <w:sz w:val="18"/>
          <w:szCs w:val="18"/>
        </w:rPr>
      </w:pPr>
    </w:p>
    <w:p w:rsidR="00904174" w:rsidRDefault="00904174" w:rsidP="00A815C4">
      <w:pPr>
        <w:spacing w:line="276" w:lineRule="auto"/>
        <w:ind w:firstLine="235"/>
        <w:jc w:val="both"/>
        <w:rPr>
          <w:rFonts w:ascii="Arial" w:eastAsia="Arial" w:hAnsi="Arial" w:cs="Arial"/>
          <w:sz w:val="18"/>
          <w:szCs w:val="18"/>
        </w:rPr>
      </w:pPr>
    </w:p>
    <w:p w:rsidR="00904174" w:rsidRDefault="00904174" w:rsidP="00A815C4">
      <w:pPr>
        <w:spacing w:line="276" w:lineRule="auto"/>
        <w:ind w:firstLine="235"/>
        <w:jc w:val="both"/>
        <w:rPr>
          <w:rFonts w:ascii="Arial" w:eastAsia="Arial" w:hAnsi="Arial" w:cs="Arial"/>
          <w:sz w:val="18"/>
          <w:szCs w:val="18"/>
        </w:rPr>
      </w:pPr>
      <w:r>
        <w:rPr>
          <w:rFonts w:ascii="Arial" w:eastAsia="Arial" w:hAnsi="Arial" w:cs="Arial"/>
          <w:sz w:val="18"/>
          <w:szCs w:val="18"/>
        </w:rPr>
        <w:t>6. Recomendaciones</w:t>
      </w:r>
    </w:p>
    <w:p w:rsidR="00904174" w:rsidRDefault="00904174" w:rsidP="00A815C4">
      <w:pPr>
        <w:spacing w:line="276" w:lineRule="auto"/>
        <w:ind w:firstLine="235"/>
        <w:jc w:val="both"/>
        <w:rPr>
          <w:rFonts w:ascii="Arial" w:eastAsia="Arial" w:hAnsi="Arial" w:cs="Arial"/>
          <w:sz w:val="18"/>
          <w:szCs w:val="18"/>
        </w:rPr>
      </w:pPr>
    </w:p>
    <w:p w:rsidR="00904174" w:rsidRDefault="007D5938" w:rsidP="00AF0A44">
      <w:pPr>
        <w:spacing w:line="276" w:lineRule="auto"/>
        <w:ind w:firstLine="235"/>
        <w:jc w:val="both"/>
        <w:rPr>
          <w:rFonts w:ascii="Arial" w:eastAsia="Arial" w:hAnsi="Arial" w:cs="Arial"/>
          <w:sz w:val="18"/>
          <w:szCs w:val="18"/>
        </w:rPr>
      </w:pPr>
      <w:r>
        <w:rPr>
          <w:rFonts w:ascii="Arial" w:eastAsia="Arial" w:hAnsi="Arial" w:cs="Arial"/>
          <w:sz w:val="18"/>
          <w:szCs w:val="18"/>
        </w:rPr>
        <w:t xml:space="preserve">Se recomienda a </w:t>
      </w:r>
      <w:r w:rsidR="00942F7B">
        <w:rPr>
          <w:rFonts w:ascii="Arial" w:eastAsia="Arial" w:hAnsi="Arial" w:cs="Arial"/>
          <w:sz w:val="18"/>
          <w:szCs w:val="18"/>
        </w:rPr>
        <w:t xml:space="preserve">los </w:t>
      </w:r>
      <w:r>
        <w:rPr>
          <w:rFonts w:ascii="Arial" w:eastAsia="Arial" w:hAnsi="Arial" w:cs="Arial"/>
          <w:sz w:val="18"/>
          <w:szCs w:val="18"/>
        </w:rPr>
        <w:t xml:space="preserve">actores del </w:t>
      </w:r>
      <w:r w:rsidR="00281D31">
        <w:rPr>
          <w:rFonts w:ascii="Arial" w:eastAsia="Arial" w:hAnsi="Arial" w:cs="Arial"/>
          <w:sz w:val="18"/>
          <w:szCs w:val="18"/>
        </w:rPr>
        <w:t>sector</w:t>
      </w:r>
      <w:r w:rsidR="00427267">
        <w:rPr>
          <w:rFonts w:ascii="Arial" w:eastAsia="Arial" w:hAnsi="Arial" w:cs="Arial"/>
          <w:sz w:val="18"/>
          <w:szCs w:val="18"/>
        </w:rPr>
        <w:t xml:space="preserve"> tomar en consideración </w:t>
      </w:r>
      <w:r w:rsidR="006A4741">
        <w:rPr>
          <w:rFonts w:ascii="Arial" w:eastAsia="Arial" w:hAnsi="Arial" w:cs="Arial"/>
          <w:sz w:val="18"/>
          <w:szCs w:val="18"/>
        </w:rPr>
        <w:t xml:space="preserve">los resultados de </w:t>
      </w:r>
      <w:r w:rsidR="00427267">
        <w:rPr>
          <w:rFonts w:ascii="Arial" w:eastAsia="Arial" w:hAnsi="Arial" w:cs="Arial"/>
          <w:sz w:val="18"/>
          <w:szCs w:val="18"/>
        </w:rPr>
        <w:t xml:space="preserve">este tipo de investigaciones </w:t>
      </w:r>
      <w:r w:rsidR="00F66069">
        <w:rPr>
          <w:rFonts w:ascii="Arial" w:eastAsia="Arial" w:hAnsi="Arial" w:cs="Arial"/>
          <w:sz w:val="18"/>
          <w:szCs w:val="18"/>
        </w:rPr>
        <w:t xml:space="preserve">para </w:t>
      </w:r>
      <w:r w:rsidR="006A4741">
        <w:rPr>
          <w:rFonts w:ascii="Arial" w:eastAsia="Arial" w:hAnsi="Arial" w:cs="Arial"/>
          <w:sz w:val="18"/>
          <w:szCs w:val="18"/>
        </w:rPr>
        <w:t>seguir mejorando los rendimientos de los diferentes cultivos</w:t>
      </w:r>
      <w:r w:rsidR="00D62721">
        <w:rPr>
          <w:rFonts w:ascii="Arial" w:eastAsia="Arial" w:hAnsi="Arial" w:cs="Arial"/>
          <w:sz w:val="18"/>
          <w:szCs w:val="18"/>
        </w:rPr>
        <w:t>. A su vez, se su</w:t>
      </w:r>
      <w:r w:rsidR="00856C8B">
        <w:rPr>
          <w:rFonts w:ascii="Arial" w:eastAsia="Arial" w:hAnsi="Arial" w:cs="Arial"/>
          <w:sz w:val="18"/>
          <w:szCs w:val="18"/>
        </w:rPr>
        <w:t>giere</w:t>
      </w:r>
      <w:r w:rsidR="00D62721">
        <w:rPr>
          <w:rFonts w:ascii="Arial" w:eastAsia="Arial" w:hAnsi="Arial" w:cs="Arial"/>
          <w:sz w:val="18"/>
          <w:szCs w:val="18"/>
        </w:rPr>
        <w:t xml:space="preserve"> la toma de nuevas observaciones para aumentar la variabilidad en otros cultivos, clones y regiones del departamento.</w:t>
      </w:r>
      <w:r w:rsidR="00AF0A44">
        <w:rPr>
          <w:rFonts w:ascii="Arial" w:eastAsia="Arial" w:hAnsi="Arial" w:cs="Arial"/>
          <w:sz w:val="18"/>
          <w:szCs w:val="18"/>
        </w:rPr>
        <w:t xml:space="preserve"> Se invita </w:t>
      </w:r>
      <w:r w:rsidR="006A4741">
        <w:rPr>
          <w:rFonts w:ascii="Arial" w:eastAsia="Arial" w:hAnsi="Arial" w:cs="Arial"/>
          <w:sz w:val="18"/>
          <w:szCs w:val="18"/>
        </w:rPr>
        <w:t xml:space="preserve">a los investigadores continuar trabajando </w:t>
      </w:r>
      <w:r w:rsidR="006A4741" w:rsidRPr="006A4741">
        <w:rPr>
          <w:rFonts w:ascii="Arial" w:eastAsia="Arial" w:hAnsi="Arial" w:cs="Arial"/>
          <w:sz w:val="18"/>
          <w:szCs w:val="18"/>
        </w:rPr>
        <w:t>en la construcción de modelos haciendo uso de las diferentes metodologías de Aprendizaje Automático, con el fin de mejorar la precisión.</w:t>
      </w:r>
      <w:r w:rsidR="006A4741">
        <w:rPr>
          <w:rFonts w:ascii="Arial" w:eastAsia="Arial" w:hAnsi="Arial" w:cs="Arial"/>
          <w:sz w:val="18"/>
          <w:szCs w:val="18"/>
        </w:rPr>
        <w:t xml:space="preserve"> De igual forma</w:t>
      </w:r>
      <w:r w:rsidR="006A4741" w:rsidRPr="006A4741">
        <w:rPr>
          <w:rFonts w:ascii="Arial" w:eastAsia="Arial" w:hAnsi="Arial" w:cs="Arial"/>
          <w:sz w:val="18"/>
          <w:szCs w:val="18"/>
        </w:rPr>
        <w:t>, podría llegar a ser interesante un análisis más profundo enfocado en las variables climáticas; variables que mejor explican el modelo. Finalmente, continuar trabajando en conjunto con diferentes grupos de interés dentro de la investigación, para lograr cada vez mejores resultados</w:t>
      </w:r>
      <w:r w:rsidR="00840945">
        <w:rPr>
          <w:rFonts w:ascii="Arial" w:eastAsia="Arial" w:hAnsi="Arial" w:cs="Arial"/>
          <w:sz w:val="18"/>
          <w:szCs w:val="18"/>
        </w:rPr>
        <w:t>.</w:t>
      </w:r>
    </w:p>
    <w:p w:rsidR="00D754DD" w:rsidRDefault="00D754DD" w:rsidP="00AF0A44">
      <w:pPr>
        <w:spacing w:line="276" w:lineRule="auto"/>
        <w:ind w:firstLine="235"/>
        <w:jc w:val="both"/>
        <w:rPr>
          <w:rFonts w:ascii="Arial" w:eastAsia="Arial" w:hAnsi="Arial" w:cs="Arial"/>
          <w:sz w:val="18"/>
          <w:szCs w:val="18"/>
        </w:rPr>
      </w:pPr>
    </w:p>
    <w:p w:rsidR="00D754DD" w:rsidRDefault="00D754DD" w:rsidP="00D754DD">
      <w:pPr>
        <w:spacing w:line="276" w:lineRule="auto"/>
        <w:ind w:firstLine="235"/>
        <w:jc w:val="both"/>
        <w:rPr>
          <w:rFonts w:ascii="Arial" w:eastAsia="Arial" w:hAnsi="Arial" w:cs="Arial"/>
          <w:sz w:val="18"/>
          <w:szCs w:val="18"/>
        </w:rPr>
      </w:pPr>
      <w:r>
        <w:rPr>
          <w:rFonts w:ascii="Arial" w:eastAsia="Arial" w:hAnsi="Arial" w:cs="Arial"/>
          <w:sz w:val="18"/>
          <w:szCs w:val="18"/>
        </w:rPr>
        <w:lastRenderedPageBreak/>
        <w:t>7</w:t>
      </w:r>
      <w:r>
        <w:rPr>
          <w:rFonts w:ascii="Arial" w:eastAsia="Arial" w:hAnsi="Arial" w:cs="Arial"/>
          <w:sz w:val="18"/>
          <w:szCs w:val="18"/>
        </w:rPr>
        <w:t xml:space="preserve">. </w:t>
      </w:r>
      <w:r>
        <w:rPr>
          <w:rFonts w:ascii="Arial" w:eastAsia="Arial" w:hAnsi="Arial" w:cs="Arial"/>
          <w:sz w:val="18"/>
          <w:szCs w:val="18"/>
        </w:rPr>
        <w:t>Agradecimientos</w:t>
      </w:r>
    </w:p>
    <w:p w:rsidR="00D754DD" w:rsidRDefault="00D754DD" w:rsidP="00D754DD">
      <w:pPr>
        <w:spacing w:line="276" w:lineRule="auto"/>
        <w:ind w:firstLine="235"/>
        <w:jc w:val="both"/>
        <w:rPr>
          <w:rFonts w:ascii="Arial" w:eastAsia="Arial" w:hAnsi="Arial" w:cs="Arial"/>
          <w:sz w:val="18"/>
          <w:szCs w:val="18"/>
        </w:rPr>
      </w:pPr>
    </w:p>
    <w:p w:rsidR="00D754DD" w:rsidRDefault="00DE29A9" w:rsidP="00E33664">
      <w:pPr>
        <w:spacing w:line="276" w:lineRule="auto"/>
        <w:ind w:firstLine="235"/>
        <w:jc w:val="both"/>
        <w:rPr>
          <w:rFonts w:ascii="Arial" w:eastAsia="Arial" w:hAnsi="Arial" w:cs="Arial"/>
          <w:sz w:val="18"/>
          <w:szCs w:val="18"/>
        </w:rPr>
      </w:pPr>
      <w:r>
        <w:rPr>
          <w:rFonts w:ascii="Arial" w:eastAsia="Arial" w:hAnsi="Arial" w:cs="Arial"/>
          <w:sz w:val="18"/>
          <w:szCs w:val="18"/>
        </w:rPr>
        <w:t xml:space="preserve">Agradecemos el apoyo </w:t>
      </w:r>
      <w:r w:rsidR="00AA6DC3">
        <w:rPr>
          <w:rFonts w:ascii="Arial" w:eastAsia="Arial" w:hAnsi="Arial" w:cs="Arial"/>
          <w:sz w:val="18"/>
          <w:szCs w:val="18"/>
        </w:rPr>
        <w:t>de la Corporación Colombiana de Investigación Agropecuaria (AGROSAVIA) por el suministro de los datos para llevar a cabo la present</w:t>
      </w:r>
      <w:r w:rsidR="0040554B">
        <w:rPr>
          <w:rFonts w:ascii="Arial" w:eastAsia="Arial" w:hAnsi="Arial" w:cs="Arial"/>
          <w:sz w:val="18"/>
          <w:szCs w:val="18"/>
        </w:rPr>
        <w:t>e</w:t>
      </w:r>
      <w:r w:rsidR="00AA6DC3">
        <w:rPr>
          <w:rFonts w:ascii="Arial" w:eastAsia="Arial" w:hAnsi="Arial" w:cs="Arial"/>
          <w:sz w:val="18"/>
          <w:szCs w:val="18"/>
        </w:rPr>
        <w:t xml:space="preserve"> investigación</w:t>
      </w:r>
      <w:r w:rsidR="0040554B">
        <w:rPr>
          <w:rFonts w:ascii="Arial" w:eastAsia="Arial" w:hAnsi="Arial" w:cs="Arial"/>
          <w:sz w:val="18"/>
          <w:szCs w:val="18"/>
        </w:rPr>
        <w:t xml:space="preserve"> y esperamos sea de apoyo para las diferentes federaciones </w:t>
      </w:r>
      <w:r w:rsidR="00E33664">
        <w:rPr>
          <w:rFonts w:ascii="Arial" w:eastAsia="Arial" w:hAnsi="Arial" w:cs="Arial"/>
          <w:sz w:val="18"/>
          <w:szCs w:val="18"/>
        </w:rPr>
        <w:t>de agricultores.</w:t>
      </w:r>
    </w:p>
    <w:p w:rsidR="00D754DD" w:rsidRDefault="00D754DD" w:rsidP="00AF0A44">
      <w:pPr>
        <w:spacing w:line="276" w:lineRule="auto"/>
        <w:ind w:firstLine="235"/>
        <w:jc w:val="both"/>
        <w:rPr>
          <w:rFonts w:ascii="Arial" w:eastAsia="Arial" w:hAnsi="Arial" w:cs="Arial"/>
          <w:sz w:val="18"/>
          <w:szCs w:val="18"/>
        </w:rPr>
      </w:pPr>
    </w:p>
    <w:p w:rsidR="00855E28" w:rsidRDefault="00D754DD" w:rsidP="00A815C4">
      <w:pPr>
        <w:spacing w:line="276" w:lineRule="auto"/>
        <w:ind w:firstLine="235"/>
        <w:jc w:val="both"/>
        <w:rPr>
          <w:rFonts w:ascii="Arial" w:eastAsia="Arial" w:hAnsi="Arial" w:cs="Arial"/>
          <w:sz w:val="18"/>
          <w:szCs w:val="18"/>
        </w:rPr>
      </w:pPr>
      <w:r>
        <w:rPr>
          <w:rFonts w:ascii="Arial" w:eastAsia="Arial" w:hAnsi="Arial" w:cs="Arial"/>
          <w:sz w:val="18"/>
          <w:szCs w:val="18"/>
        </w:rPr>
        <w:t>8</w:t>
      </w:r>
      <w:r w:rsidR="00855E28">
        <w:rPr>
          <w:rFonts w:ascii="Arial" w:eastAsia="Arial" w:hAnsi="Arial" w:cs="Arial"/>
          <w:sz w:val="18"/>
          <w:szCs w:val="18"/>
        </w:rPr>
        <w:t xml:space="preserve">. Referencias </w:t>
      </w:r>
    </w:p>
    <w:p w:rsidR="000C35B8" w:rsidRPr="003B4F15" w:rsidRDefault="000C35B8" w:rsidP="00855E28">
      <w:pPr>
        <w:spacing w:line="276" w:lineRule="auto"/>
        <w:ind w:firstLine="235"/>
        <w:jc w:val="both"/>
        <w:rPr>
          <w:rFonts w:ascii="Arial" w:eastAsia="Arial" w:hAnsi="Arial" w:cs="Arial"/>
          <w:sz w:val="18"/>
          <w:szCs w:val="18"/>
        </w:rPr>
      </w:pPr>
    </w:p>
    <w:p w:rsidR="00970EE8" w:rsidRPr="0052712E" w:rsidRDefault="00970EE8" w:rsidP="00970EE8">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s-ES"/>
        </w:rPr>
        <w:t xml:space="preserve">[1] Hansen, J. W., Potgieter, A., &amp; Tippett, M. K. (2004). </w:t>
      </w:r>
      <w:r w:rsidRPr="0052712E">
        <w:rPr>
          <w:rFonts w:ascii="Arial" w:eastAsia="Arial" w:hAnsi="Arial" w:cs="Arial"/>
          <w:sz w:val="18"/>
          <w:szCs w:val="18"/>
          <w:lang w:val="en-US"/>
        </w:rPr>
        <w:t>Using a general circulation model to forecast regional wheat yields in northeast Australia. Agricultural and Forest Meteorology, 127(1–2), 77–92. https://doi.org/10.1016/j.agrformet.2004.07.005</w:t>
      </w:r>
    </w:p>
    <w:p w:rsidR="00970EE8" w:rsidRPr="0052712E" w:rsidRDefault="00970EE8" w:rsidP="00970EE8">
      <w:pPr>
        <w:spacing w:line="360" w:lineRule="auto"/>
        <w:ind w:firstLine="235"/>
        <w:jc w:val="both"/>
        <w:rPr>
          <w:rFonts w:ascii="Arial" w:eastAsia="Arial" w:hAnsi="Arial" w:cs="Arial"/>
          <w:sz w:val="18"/>
          <w:szCs w:val="18"/>
          <w:lang w:val="en-US"/>
        </w:rPr>
      </w:pPr>
    </w:p>
    <w:p w:rsidR="009A6448" w:rsidRPr="0052712E" w:rsidRDefault="00970EE8" w:rsidP="003F3C44">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 [2] DANE - PIB 2017. (n.d.). Retrieved August 9, 2018, from http://www.dane.gov.co/ index.php/52-espanol/noticias/noticias/4505-pib-oferta-iv-trimestre-201</w:t>
      </w:r>
    </w:p>
    <w:p w:rsidR="000C35B8" w:rsidRPr="0052712E" w:rsidRDefault="000C35B8" w:rsidP="00C61FCC">
      <w:pPr>
        <w:spacing w:line="360" w:lineRule="auto"/>
        <w:ind w:firstLine="235"/>
        <w:jc w:val="both"/>
        <w:rPr>
          <w:rFonts w:ascii="Arial" w:eastAsia="Arial" w:hAnsi="Arial" w:cs="Arial"/>
          <w:sz w:val="18"/>
          <w:szCs w:val="18"/>
          <w:lang w:val="en-US"/>
        </w:rPr>
      </w:pPr>
    </w:p>
    <w:p w:rsidR="00C61FCC" w:rsidRPr="0052712E" w:rsidRDefault="000C35B8"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 </w:t>
      </w:r>
      <w:r w:rsidR="00C61FCC" w:rsidRPr="0052712E">
        <w:rPr>
          <w:rFonts w:ascii="Arial" w:eastAsia="Arial" w:hAnsi="Arial" w:cs="Arial"/>
          <w:sz w:val="18"/>
          <w:szCs w:val="18"/>
          <w:lang w:val="en-US"/>
        </w:rPr>
        <w:t>[</w:t>
      </w:r>
      <w:r w:rsidR="00970EE8" w:rsidRPr="0052712E">
        <w:rPr>
          <w:rFonts w:ascii="Arial" w:eastAsia="Arial" w:hAnsi="Arial" w:cs="Arial"/>
          <w:sz w:val="18"/>
          <w:szCs w:val="18"/>
          <w:lang w:val="en-US"/>
        </w:rPr>
        <w:t>3</w:t>
      </w:r>
      <w:r w:rsidR="00C61FCC" w:rsidRPr="0052712E">
        <w:rPr>
          <w:rFonts w:ascii="Arial" w:eastAsia="Arial" w:hAnsi="Arial" w:cs="Arial"/>
          <w:sz w:val="18"/>
          <w:szCs w:val="18"/>
          <w:lang w:val="en-US"/>
        </w:rPr>
        <w:t>] FEDECACAO. (2018). Retrieved August 9, 2018, from http://www.fedecacao.com.co/portal/index.php/es/2015-04-23-20-00-33/551-en-2017colombia-alcanzo-nuevo-record-en-produccion-de-cacao</w:t>
      </w:r>
    </w:p>
    <w:p w:rsidR="008607CD" w:rsidRPr="0052712E" w:rsidRDefault="008607CD" w:rsidP="00C61FCC">
      <w:pPr>
        <w:spacing w:line="360" w:lineRule="auto"/>
        <w:ind w:firstLine="235"/>
        <w:jc w:val="both"/>
        <w:rPr>
          <w:rFonts w:ascii="Arial" w:eastAsia="Arial" w:hAnsi="Arial" w:cs="Arial"/>
          <w:sz w:val="18"/>
          <w:szCs w:val="18"/>
          <w:lang w:val="en-US"/>
        </w:rPr>
      </w:pPr>
    </w:p>
    <w:p w:rsidR="008607CD" w:rsidRPr="0052712E" w:rsidRDefault="008607CD" w:rsidP="008607CD">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[4] CIAT. (2017). Retrieved August 13, 2018, from https://blog.ciat.cgiar.org/es/que-papel-puedejugar-el-cacao-para-la-paz-en-colombia/</w:t>
      </w:r>
    </w:p>
    <w:p w:rsidR="00AB5F83" w:rsidRPr="0052712E" w:rsidRDefault="00AB5F83" w:rsidP="00C61FCC">
      <w:pPr>
        <w:spacing w:line="360" w:lineRule="auto"/>
        <w:ind w:firstLine="235"/>
        <w:jc w:val="both"/>
        <w:rPr>
          <w:rFonts w:ascii="Arial" w:eastAsia="Arial" w:hAnsi="Arial" w:cs="Arial"/>
          <w:sz w:val="18"/>
          <w:szCs w:val="18"/>
          <w:lang w:val="en-US"/>
        </w:rPr>
      </w:pPr>
    </w:p>
    <w:p w:rsidR="00C61FCC" w:rsidRPr="0052712E" w:rsidRDefault="00AB5F83"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w:t>
      </w:r>
      <w:r w:rsidR="008607CD" w:rsidRPr="0052712E">
        <w:rPr>
          <w:rFonts w:ascii="Arial" w:eastAsia="Arial" w:hAnsi="Arial" w:cs="Arial"/>
          <w:sz w:val="18"/>
          <w:szCs w:val="18"/>
          <w:lang w:val="en-US"/>
        </w:rPr>
        <w:t>5</w:t>
      </w:r>
      <w:r w:rsidRPr="0052712E">
        <w:rPr>
          <w:rFonts w:ascii="Arial" w:eastAsia="Arial" w:hAnsi="Arial" w:cs="Arial"/>
          <w:sz w:val="18"/>
          <w:szCs w:val="18"/>
          <w:lang w:val="en-US"/>
        </w:rPr>
        <w:t>] Chen, H., Wu, W., &amp; Liu, H.-B. (2016). Assessing the relative importance of climate variables to rice yield variation using support vector machines. Theoretical and Applied Climatology, 126(1–2), 105–111. https://doi.org/10.1007/s00704-015-1559-y</w:t>
      </w:r>
    </w:p>
    <w:p w:rsidR="00037A19" w:rsidRPr="0052712E" w:rsidRDefault="00037A19" w:rsidP="00C61FCC">
      <w:pPr>
        <w:spacing w:line="360" w:lineRule="auto"/>
        <w:ind w:firstLine="235"/>
        <w:jc w:val="both"/>
        <w:rPr>
          <w:rFonts w:ascii="Arial" w:eastAsia="Arial" w:hAnsi="Arial" w:cs="Arial"/>
          <w:sz w:val="18"/>
          <w:szCs w:val="18"/>
          <w:lang w:val="en-US"/>
        </w:rPr>
      </w:pPr>
    </w:p>
    <w:p w:rsidR="00037A19" w:rsidRPr="0052712E" w:rsidRDefault="00037A19"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w:t>
      </w:r>
      <w:r w:rsidR="003F3C44" w:rsidRPr="0052712E">
        <w:rPr>
          <w:rFonts w:ascii="Arial" w:eastAsia="Arial" w:hAnsi="Arial" w:cs="Arial"/>
          <w:sz w:val="18"/>
          <w:szCs w:val="18"/>
          <w:lang w:val="en-US"/>
        </w:rPr>
        <w:t>6</w:t>
      </w:r>
      <w:r w:rsidRPr="0052712E">
        <w:rPr>
          <w:rFonts w:ascii="Arial" w:eastAsia="Arial" w:hAnsi="Arial" w:cs="Arial"/>
          <w:sz w:val="18"/>
          <w:szCs w:val="18"/>
          <w:lang w:val="en-US"/>
        </w:rPr>
        <w:t>] Chattopadhyay, M., &amp; Mitra, S. K. (2018). Assessing the predictability of different kinds of models in estimating impacts of climatic factors on food grain availability in India. Opsearch, 55(1), 50–64. https://doi.org/10.1007/s12597-017-0314-9</w:t>
      </w:r>
    </w:p>
    <w:p w:rsidR="00217F6E" w:rsidRPr="0052712E" w:rsidRDefault="00217F6E" w:rsidP="00037A19">
      <w:pPr>
        <w:spacing w:line="360" w:lineRule="auto"/>
        <w:ind w:firstLine="235"/>
        <w:jc w:val="both"/>
        <w:rPr>
          <w:rFonts w:ascii="Arial" w:eastAsia="Arial" w:hAnsi="Arial" w:cs="Arial"/>
          <w:sz w:val="18"/>
          <w:szCs w:val="18"/>
          <w:lang w:val="en-US"/>
        </w:rPr>
      </w:pPr>
    </w:p>
    <w:p w:rsidR="00217F6E" w:rsidRPr="0052712E" w:rsidRDefault="00217F6E"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[7] Cunha, M., Ribeiro, H., &amp; Abreu, I. (2016). Pollen-based predictive modelling of wine production: application to an arid region. European Journal of Agronomy, 73, 42–54. https://doi.org/10.1016/j.eja.2015.10.008</w:t>
      </w:r>
    </w:p>
    <w:p w:rsidR="00AB6F95" w:rsidRPr="0052712E" w:rsidRDefault="00AB6F95" w:rsidP="00037A19">
      <w:pPr>
        <w:spacing w:line="360" w:lineRule="auto"/>
        <w:ind w:firstLine="235"/>
        <w:jc w:val="both"/>
        <w:rPr>
          <w:rFonts w:ascii="Arial" w:eastAsia="Arial" w:hAnsi="Arial" w:cs="Arial"/>
          <w:sz w:val="18"/>
          <w:szCs w:val="18"/>
          <w:lang w:val="en-US"/>
        </w:rPr>
      </w:pPr>
    </w:p>
    <w:p w:rsidR="00B352E7" w:rsidRPr="0052712E" w:rsidRDefault="00DC0513" w:rsidP="00DC0513">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[8] </w:t>
      </w:r>
      <w:r w:rsidR="00AB6F95" w:rsidRPr="0052712E">
        <w:rPr>
          <w:rFonts w:ascii="Arial" w:eastAsia="Arial" w:hAnsi="Arial" w:cs="Arial"/>
          <w:sz w:val="18"/>
          <w:szCs w:val="18"/>
          <w:lang w:val="en-US"/>
        </w:rPr>
        <w:t>Nelder JA, Baker RJ (1972) Generalized linear models. Encyclopedia of Statistical Sciences</w:t>
      </w:r>
    </w:p>
    <w:p w:rsidR="00A15885" w:rsidRPr="0052712E" w:rsidRDefault="00A15885" w:rsidP="00DC0513">
      <w:pPr>
        <w:spacing w:line="360" w:lineRule="auto"/>
        <w:ind w:firstLine="235"/>
        <w:jc w:val="both"/>
        <w:rPr>
          <w:rFonts w:ascii="Arial" w:eastAsia="Arial" w:hAnsi="Arial" w:cs="Arial"/>
          <w:sz w:val="18"/>
          <w:szCs w:val="18"/>
          <w:lang w:val="en-US"/>
        </w:rPr>
      </w:pPr>
    </w:p>
    <w:p w:rsidR="00B352E7" w:rsidRPr="0052712E" w:rsidRDefault="00B352E7" w:rsidP="00DC0513">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[9] </w:t>
      </w:r>
      <w:r w:rsidR="004D070F" w:rsidRPr="0052712E">
        <w:rPr>
          <w:rFonts w:ascii="Arial" w:eastAsia="Arial" w:hAnsi="Arial" w:cs="Arial"/>
          <w:sz w:val="18"/>
          <w:szCs w:val="18"/>
          <w:lang w:val="en-US"/>
        </w:rPr>
        <w:t xml:space="preserve">Cayuela, L. (2010). Modelos lineales generalizados (GLM). </w:t>
      </w:r>
    </w:p>
    <w:p w:rsidR="00B352E7" w:rsidRPr="0052712E" w:rsidRDefault="00B352E7" w:rsidP="00DC0513">
      <w:pPr>
        <w:spacing w:line="360" w:lineRule="auto"/>
        <w:ind w:firstLine="235"/>
        <w:jc w:val="both"/>
        <w:rPr>
          <w:rFonts w:ascii="Arial" w:eastAsia="Arial" w:hAnsi="Arial" w:cs="Arial"/>
          <w:sz w:val="18"/>
          <w:szCs w:val="18"/>
          <w:lang w:val="en-US"/>
        </w:rPr>
      </w:pPr>
    </w:p>
    <w:p w:rsidR="00DC0513" w:rsidRPr="0052712E" w:rsidRDefault="00DC0513" w:rsidP="00DC0513">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w:t>
      </w:r>
      <w:r w:rsidR="004D070F" w:rsidRPr="0052712E">
        <w:rPr>
          <w:rFonts w:ascii="Arial" w:eastAsia="Arial" w:hAnsi="Arial" w:cs="Arial"/>
          <w:sz w:val="18"/>
          <w:szCs w:val="18"/>
          <w:lang w:val="en-US"/>
        </w:rPr>
        <w:t>10</w:t>
      </w:r>
      <w:r w:rsidRPr="0052712E">
        <w:rPr>
          <w:rFonts w:ascii="Arial" w:eastAsia="Arial" w:hAnsi="Arial" w:cs="Arial"/>
          <w:sz w:val="18"/>
          <w:szCs w:val="18"/>
          <w:lang w:val="en-US"/>
        </w:rPr>
        <w:t>] P. de Jong and G. Z. Heller (2008). Generalized Linear Models for Insurance Data. 978-0-521-87914-9.</w:t>
      </w:r>
    </w:p>
    <w:p w:rsidR="00DC0513" w:rsidRPr="0052712E" w:rsidRDefault="00DC0513" w:rsidP="00037A19">
      <w:pPr>
        <w:spacing w:line="360" w:lineRule="auto"/>
        <w:ind w:firstLine="235"/>
        <w:jc w:val="both"/>
        <w:rPr>
          <w:rFonts w:ascii="Arial" w:eastAsia="Arial" w:hAnsi="Arial" w:cs="Arial"/>
          <w:sz w:val="18"/>
          <w:szCs w:val="18"/>
          <w:lang w:val="en-US"/>
        </w:rPr>
      </w:pPr>
    </w:p>
    <w:p w:rsidR="00A15885" w:rsidRPr="0052712E" w:rsidRDefault="00A15885"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[1</w:t>
      </w:r>
      <w:r w:rsidR="00EB393C" w:rsidRPr="0052712E">
        <w:rPr>
          <w:rFonts w:ascii="Arial" w:eastAsia="Arial" w:hAnsi="Arial" w:cs="Arial"/>
          <w:sz w:val="18"/>
          <w:szCs w:val="18"/>
          <w:lang w:val="en-US"/>
        </w:rPr>
        <w:t>1</w:t>
      </w:r>
      <w:r w:rsidRPr="0052712E">
        <w:rPr>
          <w:rFonts w:ascii="Arial" w:eastAsia="Arial" w:hAnsi="Arial" w:cs="Arial"/>
          <w:sz w:val="18"/>
          <w:szCs w:val="18"/>
          <w:lang w:val="en-US"/>
        </w:rPr>
        <w:t>] Vapnik VN (1998) Statistical learning theory. Adaptive and learning systems for signal processing, communications, and control. Wiley, New York</w:t>
      </w:r>
    </w:p>
    <w:p w:rsidR="00F77CD9" w:rsidRPr="0052712E" w:rsidRDefault="00F77CD9" w:rsidP="00037A19">
      <w:pPr>
        <w:spacing w:line="360" w:lineRule="auto"/>
        <w:ind w:firstLine="235"/>
        <w:jc w:val="both"/>
        <w:rPr>
          <w:rFonts w:ascii="Arial" w:eastAsia="Arial" w:hAnsi="Arial" w:cs="Arial"/>
          <w:sz w:val="18"/>
          <w:szCs w:val="18"/>
          <w:lang w:val="en-US"/>
        </w:rPr>
      </w:pPr>
    </w:p>
    <w:p w:rsidR="00F77CD9" w:rsidRPr="0052712E" w:rsidRDefault="00B43E99"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[12] </w:t>
      </w:r>
      <w:r w:rsidR="00F77CD9" w:rsidRPr="0052712E">
        <w:rPr>
          <w:rFonts w:ascii="Arial" w:eastAsia="Arial" w:hAnsi="Arial" w:cs="Arial"/>
          <w:sz w:val="18"/>
          <w:szCs w:val="18"/>
          <w:lang w:val="en-US"/>
        </w:rPr>
        <w:t>Fu, X., Ying, Y., Xu, H., 2009. Quantitative analysis of fruit firmness by near infrared spectroscopy and least-squares support vector machine. American Society of Agricultural and Biological Engineers, St. Joseph, MI, ASAE paper number: 096475</w:t>
      </w:r>
    </w:p>
    <w:p w:rsidR="00F149B3" w:rsidRPr="0052712E" w:rsidRDefault="00F149B3" w:rsidP="00037A19">
      <w:pPr>
        <w:spacing w:line="360" w:lineRule="auto"/>
        <w:ind w:firstLine="235"/>
        <w:jc w:val="both"/>
        <w:rPr>
          <w:rFonts w:ascii="Arial" w:eastAsia="Arial" w:hAnsi="Arial" w:cs="Arial"/>
          <w:sz w:val="18"/>
          <w:szCs w:val="18"/>
          <w:lang w:val="en-US"/>
        </w:rPr>
      </w:pPr>
    </w:p>
    <w:p w:rsidR="00037A19" w:rsidRDefault="00F149B3"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s-ES"/>
        </w:rPr>
        <w:t xml:space="preserve">[13] Gavidia Bovadilla Dirigida por, G. E., &amp; Oñate Ibañez de Navarra Ing Eduardo Soudah Prieto, E. (n.d.). Clasificadores Basados en Máquinas de Soporte Vectorial para el Diagnóstico y Predicción de la Enfermedad de Alzheimer. </w:t>
      </w:r>
      <w:r w:rsidRPr="0052712E">
        <w:rPr>
          <w:rFonts w:ascii="Arial" w:eastAsia="Arial" w:hAnsi="Arial" w:cs="Arial"/>
          <w:sz w:val="18"/>
          <w:szCs w:val="18"/>
          <w:lang w:val="en-US"/>
        </w:rPr>
        <w:t>Retrieved from https://web.cimne.upc.edu/users/esoudah/publications/Tesis_Gio_2012_SVM_Alzheimer.pdf</w:t>
      </w:r>
    </w:p>
    <w:p w:rsidR="00921ED5" w:rsidRPr="0052712E" w:rsidRDefault="00921ED5" w:rsidP="00C61FCC">
      <w:pPr>
        <w:spacing w:line="360" w:lineRule="auto"/>
        <w:ind w:firstLine="235"/>
        <w:jc w:val="both"/>
        <w:rPr>
          <w:rFonts w:ascii="Arial" w:eastAsia="Arial" w:hAnsi="Arial" w:cs="Arial"/>
          <w:sz w:val="18"/>
          <w:szCs w:val="18"/>
          <w:lang w:val="en-US"/>
        </w:rPr>
      </w:pPr>
    </w:p>
    <w:p w:rsidR="00A40067" w:rsidRPr="0052712E" w:rsidRDefault="00890AE5"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[14] </w:t>
      </w:r>
      <w:r w:rsidR="00A40067" w:rsidRPr="0052712E">
        <w:rPr>
          <w:rFonts w:ascii="Arial" w:eastAsia="Arial" w:hAnsi="Arial" w:cs="Arial"/>
          <w:sz w:val="18"/>
          <w:szCs w:val="18"/>
          <w:lang w:val="en-US"/>
        </w:rPr>
        <w:t>Chapter 2: SVM (Support Vector Machine) — Theory – Machine Learning 101 – Medium. (n.d.). Retrieved December 8, 2018, from https://medium.com/machine-learning-101/chapter-2-svm-support-vector-machine-theory-f0812effc72</w:t>
      </w:r>
    </w:p>
    <w:p w:rsidR="00B85650" w:rsidRDefault="00B85650" w:rsidP="00C61FCC">
      <w:pPr>
        <w:spacing w:line="360" w:lineRule="auto"/>
        <w:ind w:firstLine="235"/>
        <w:jc w:val="both"/>
        <w:rPr>
          <w:rFonts w:ascii="Arial" w:eastAsia="Arial" w:hAnsi="Arial" w:cs="Arial"/>
          <w:sz w:val="17"/>
          <w:szCs w:val="17"/>
          <w:lang w:val="en-US"/>
        </w:rPr>
      </w:pPr>
    </w:p>
    <w:p w:rsidR="00921ED5" w:rsidRPr="001C44FD" w:rsidRDefault="00921ED5" w:rsidP="00C61FCC">
      <w:pPr>
        <w:spacing w:line="360" w:lineRule="auto"/>
        <w:ind w:firstLine="235"/>
        <w:jc w:val="both"/>
        <w:rPr>
          <w:rFonts w:ascii="Arial" w:eastAsia="Arial" w:hAnsi="Arial" w:cs="Arial"/>
          <w:sz w:val="18"/>
          <w:szCs w:val="18"/>
          <w:lang w:val="en-US"/>
        </w:rPr>
      </w:pPr>
      <w:r w:rsidRPr="00921ED5">
        <w:rPr>
          <w:rFonts w:ascii="Arial" w:eastAsia="Arial" w:hAnsi="Arial" w:cs="Arial"/>
          <w:sz w:val="18"/>
          <w:szCs w:val="18"/>
        </w:rPr>
        <w:t>[15]</w:t>
      </w:r>
      <w:r>
        <w:rPr>
          <w:rFonts w:ascii="Arial" w:eastAsia="Arial" w:hAnsi="Arial" w:cs="Arial"/>
          <w:sz w:val="18"/>
          <w:szCs w:val="18"/>
        </w:rPr>
        <w:t xml:space="preserve"> </w:t>
      </w:r>
      <w:r w:rsidRPr="00921ED5">
        <w:rPr>
          <w:rFonts w:ascii="Arial" w:eastAsia="Arial" w:hAnsi="Arial" w:cs="Arial"/>
          <w:sz w:val="18"/>
          <w:szCs w:val="18"/>
        </w:rPr>
        <w:t xml:space="preserve">Referencia, M. De, &amp; Mendoza, L. L. P. O. (2008). </w:t>
      </w:r>
      <w:proofErr w:type="spellStart"/>
      <w:r w:rsidRPr="001C44FD">
        <w:rPr>
          <w:rFonts w:ascii="Arial" w:eastAsia="Arial" w:hAnsi="Arial" w:cs="Arial"/>
          <w:sz w:val="18"/>
          <w:szCs w:val="18"/>
          <w:lang w:val="en-US"/>
        </w:rPr>
        <w:t>Índice</w:t>
      </w:r>
      <w:proofErr w:type="spellEnd"/>
      <w:r w:rsidRPr="001C44FD">
        <w:rPr>
          <w:rFonts w:ascii="Arial" w:eastAsia="Arial" w:hAnsi="Arial" w:cs="Arial"/>
          <w:sz w:val="18"/>
          <w:szCs w:val="18"/>
          <w:lang w:val="en-US"/>
        </w:rPr>
        <w:t xml:space="preserve"> General.</w:t>
      </w:r>
    </w:p>
    <w:p w:rsidR="00921ED5" w:rsidRDefault="00921ED5" w:rsidP="00C61FCC">
      <w:pPr>
        <w:spacing w:line="360" w:lineRule="auto"/>
        <w:ind w:firstLine="235"/>
        <w:jc w:val="both"/>
        <w:rPr>
          <w:rFonts w:ascii="Arial" w:eastAsia="Arial" w:hAnsi="Arial" w:cs="Arial"/>
          <w:sz w:val="17"/>
          <w:szCs w:val="17"/>
          <w:lang w:val="en-US"/>
        </w:rPr>
      </w:pPr>
    </w:p>
    <w:p w:rsidR="00921ED5" w:rsidRPr="00921ED5" w:rsidRDefault="00921ED5" w:rsidP="00C61FCC">
      <w:pPr>
        <w:spacing w:line="360" w:lineRule="auto"/>
        <w:ind w:firstLine="235"/>
        <w:jc w:val="both"/>
        <w:rPr>
          <w:rFonts w:ascii="Arial" w:eastAsia="Arial" w:hAnsi="Arial" w:cs="Arial"/>
          <w:sz w:val="17"/>
          <w:szCs w:val="17"/>
          <w:lang w:val="en-US"/>
        </w:rPr>
      </w:pPr>
      <w:r w:rsidRPr="00921ED5">
        <w:rPr>
          <w:rFonts w:ascii="Arial" w:eastAsia="Arial" w:hAnsi="Arial" w:cs="Arial"/>
          <w:sz w:val="18"/>
          <w:szCs w:val="18"/>
          <w:lang w:val="en-US"/>
        </w:rPr>
        <w:t xml:space="preserve">[16] </w:t>
      </w:r>
      <w:proofErr w:type="spellStart"/>
      <w:r w:rsidRPr="00921ED5">
        <w:rPr>
          <w:rFonts w:ascii="Arial" w:eastAsia="Arial" w:hAnsi="Arial" w:cs="Arial"/>
          <w:sz w:val="18"/>
          <w:szCs w:val="18"/>
          <w:lang w:val="en-US"/>
        </w:rPr>
        <w:t>Rapporti</w:t>
      </w:r>
      <w:proofErr w:type="spellEnd"/>
      <w:r w:rsidRPr="00921ED5">
        <w:rPr>
          <w:rFonts w:ascii="Arial" w:eastAsia="Arial" w:hAnsi="Arial" w:cs="Arial"/>
          <w:sz w:val="18"/>
          <w:szCs w:val="18"/>
          <w:lang w:val="en-US"/>
        </w:rPr>
        <w:t xml:space="preserve">, R. A. I., &amp; Dell, A. (2012). Ra ■ </w:t>
      </w:r>
      <w:proofErr w:type="spellStart"/>
      <w:r w:rsidRPr="00921ED5">
        <w:rPr>
          <w:rFonts w:ascii="Arial" w:eastAsia="Arial" w:hAnsi="Arial" w:cs="Arial"/>
          <w:sz w:val="18"/>
          <w:szCs w:val="18"/>
          <w:lang w:val="en-US"/>
        </w:rPr>
        <w:t>i</w:t>
      </w:r>
      <w:proofErr w:type="spellEnd"/>
      <w:r w:rsidRPr="00921ED5">
        <w:rPr>
          <w:rFonts w:ascii="Arial" w:eastAsia="Arial" w:hAnsi="Arial" w:cs="Arial"/>
          <w:sz w:val="18"/>
          <w:szCs w:val="18"/>
          <w:lang w:val="en-US"/>
        </w:rPr>
        <w:t xml:space="preserve"> </w:t>
      </w:r>
      <w:proofErr w:type="spellStart"/>
      <w:r w:rsidRPr="00921ED5">
        <w:rPr>
          <w:rFonts w:ascii="Arial" w:eastAsia="Arial" w:hAnsi="Arial" w:cs="Arial"/>
          <w:sz w:val="18"/>
          <w:szCs w:val="18"/>
          <w:lang w:val="en-US"/>
        </w:rPr>
        <w:t>rapporti</w:t>
      </w:r>
      <w:proofErr w:type="spellEnd"/>
      <w:r w:rsidRPr="00921ED5">
        <w:rPr>
          <w:rFonts w:ascii="Arial" w:eastAsia="Arial" w:hAnsi="Arial" w:cs="Arial"/>
          <w:sz w:val="18"/>
          <w:szCs w:val="18"/>
          <w:lang w:val="en-US"/>
        </w:rPr>
        <w:t xml:space="preserve"> </w:t>
      </w:r>
      <w:proofErr w:type="spellStart"/>
      <w:r w:rsidRPr="00921ED5">
        <w:rPr>
          <w:rFonts w:ascii="Arial" w:eastAsia="Arial" w:hAnsi="Arial" w:cs="Arial"/>
          <w:sz w:val="18"/>
          <w:szCs w:val="18"/>
          <w:lang w:val="en-US"/>
        </w:rPr>
        <w:t>annuali</w:t>
      </w:r>
      <w:proofErr w:type="spellEnd"/>
      <w:r w:rsidRPr="00921ED5">
        <w:rPr>
          <w:rFonts w:ascii="Arial" w:eastAsia="Arial" w:hAnsi="Arial" w:cs="Arial"/>
          <w:sz w:val="18"/>
          <w:szCs w:val="18"/>
          <w:lang w:val="en-US"/>
        </w:rPr>
        <w:t xml:space="preserve"> </w:t>
      </w:r>
      <w:proofErr w:type="spellStart"/>
      <w:r w:rsidRPr="00921ED5">
        <w:rPr>
          <w:rFonts w:ascii="Arial" w:eastAsia="Arial" w:hAnsi="Arial" w:cs="Arial"/>
          <w:sz w:val="18"/>
          <w:szCs w:val="18"/>
          <w:lang w:val="en-US"/>
        </w:rPr>
        <w:t>dell’arte</w:t>
      </w:r>
      <w:proofErr w:type="spellEnd"/>
      <w:r w:rsidRPr="00921ED5">
        <w:rPr>
          <w:rFonts w:ascii="Arial" w:eastAsia="Arial" w:hAnsi="Arial" w:cs="Arial"/>
          <w:sz w:val="18"/>
          <w:szCs w:val="18"/>
          <w:lang w:val="en-US"/>
        </w:rPr>
        <w:t>.</w:t>
      </w:r>
    </w:p>
    <w:p w:rsidR="00921ED5" w:rsidRDefault="00921ED5"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bookmarkEnd w:id="1"/>
    <w:p w:rsidR="002669EF" w:rsidRPr="00921ED5" w:rsidRDefault="002669EF" w:rsidP="00BB6747">
      <w:pPr>
        <w:spacing w:line="291" w:lineRule="auto"/>
        <w:jc w:val="both"/>
        <w:rPr>
          <w:rFonts w:ascii="Arial" w:eastAsia="Arial" w:hAnsi="Arial" w:cs="Arial"/>
          <w:sz w:val="17"/>
          <w:szCs w:val="17"/>
          <w:lang w:val="en-US"/>
        </w:rPr>
        <w:sectPr w:rsidR="002669EF" w:rsidRPr="00921ED5">
          <w:type w:val="continuous"/>
          <w:pgSz w:w="12240" w:h="15840"/>
          <w:pgMar w:top="1440" w:right="1320" w:bottom="412" w:left="1000" w:header="0" w:footer="0" w:gutter="0"/>
          <w:cols w:num="2" w:space="720" w:equalWidth="0">
            <w:col w:w="4740" w:space="440"/>
            <w:col w:w="4740" w:space="0"/>
          </w:cols>
        </w:sectPr>
      </w:pPr>
    </w:p>
    <w:p w:rsidR="009A6448" w:rsidRPr="00921ED5" w:rsidRDefault="009A6448" w:rsidP="007C66DE">
      <w:pPr>
        <w:widowControl w:val="0"/>
        <w:pBdr>
          <w:top w:val="nil"/>
          <w:left w:val="nil"/>
          <w:bottom w:val="nil"/>
          <w:right w:val="nil"/>
          <w:between w:val="nil"/>
        </w:pBdr>
        <w:spacing w:line="276" w:lineRule="auto"/>
        <w:rPr>
          <w:lang w:val="en-US"/>
        </w:rPr>
      </w:pPr>
      <w:bookmarkStart w:id="4" w:name="30j0zll" w:colFirst="0" w:colLast="0"/>
      <w:bookmarkEnd w:id="4"/>
    </w:p>
    <w:sectPr w:rsidR="009A6448" w:rsidRPr="00921ED5">
      <w:type w:val="continuous"/>
      <w:pgSz w:w="12240" w:h="15840"/>
      <w:pgMar w:top="1440" w:right="1320" w:bottom="412"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868" w:rsidRDefault="00243868">
      <w:r>
        <w:separator/>
      </w:r>
    </w:p>
  </w:endnote>
  <w:endnote w:type="continuationSeparator" w:id="0">
    <w:p w:rsidR="00243868" w:rsidRDefault="0024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868" w:rsidRDefault="00243868">
      <w:r>
        <w:separator/>
      </w:r>
    </w:p>
  </w:footnote>
  <w:footnote w:type="continuationSeparator" w:id="0">
    <w:p w:rsidR="00243868" w:rsidRDefault="00243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5A17"/>
    <w:multiLevelType w:val="multilevel"/>
    <w:tmpl w:val="BAE2125E"/>
    <w:lvl w:ilvl="0">
      <w:start w:val="1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10ED075B"/>
    <w:multiLevelType w:val="multilevel"/>
    <w:tmpl w:val="A6964E1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1CFE00F0"/>
    <w:multiLevelType w:val="hybridMultilevel"/>
    <w:tmpl w:val="265E60DE"/>
    <w:lvl w:ilvl="0" w:tplc="9D8ECD86">
      <w:start w:val="1"/>
      <w:numFmt w:val="decimal"/>
      <w:lvlText w:val="%1."/>
      <w:lvlJc w:val="left"/>
      <w:pPr>
        <w:ind w:left="595" w:hanging="360"/>
      </w:pPr>
      <w:rPr>
        <w:rFonts w:hint="default"/>
      </w:rPr>
    </w:lvl>
    <w:lvl w:ilvl="1" w:tplc="0C0A0019" w:tentative="1">
      <w:start w:val="1"/>
      <w:numFmt w:val="lowerLetter"/>
      <w:lvlText w:val="%2."/>
      <w:lvlJc w:val="left"/>
      <w:pPr>
        <w:ind w:left="1315" w:hanging="360"/>
      </w:pPr>
    </w:lvl>
    <w:lvl w:ilvl="2" w:tplc="0C0A001B" w:tentative="1">
      <w:start w:val="1"/>
      <w:numFmt w:val="lowerRoman"/>
      <w:lvlText w:val="%3."/>
      <w:lvlJc w:val="right"/>
      <w:pPr>
        <w:ind w:left="2035" w:hanging="180"/>
      </w:pPr>
    </w:lvl>
    <w:lvl w:ilvl="3" w:tplc="0C0A000F" w:tentative="1">
      <w:start w:val="1"/>
      <w:numFmt w:val="decimal"/>
      <w:lvlText w:val="%4."/>
      <w:lvlJc w:val="left"/>
      <w:pPr>
        <w:ind w:left="2755" w:hanging="360"/>
      </w:pPr>
    </w:lvl>
    <w:lvl w:ilvl="4" w:tplc="0C0A0019" w:tentative="1">
      <w:start w:val="1"/>
      <w:numFmt w:val="lowerLetter"/>
      <w:lvlText w:val="%5."/>
      <w:lvlJc w:val="left"/>
      <w:pPr>
        <w:ind w:left="3475" w:hanging="360"/>
      </w:pPr>
    </w:lvl>
    <w:lvl w:ilvl="5" w:tplc="0C0A001B" w:tentative="1">
      <w:start w:val="1"/>
      <w:numFmt w:val="lowerRoman"/>
      <w:lvlText w:val="%6."/>
      <w:lvlJc w:val="right"/>
      <w:pPr>
        <w:ind w:left="4195" w:hanging="180"/>
      </w:pPr>
    </w:lvl>
    <w:lvl w:ilvl="6" w:tplc="0C0A000F" w:tentative="1">
      <w:start w:val="1"/>
      <w:numFmt w:val="decimal"/>
      <w:lvlText w:val="%7."/>
      <w:lvlJc w:val="left"/>
      <w:pPr>
        <w:ind w:left="4915" w:hanging="360"/>
      </w:pPr>
    </w:lvl>
    <w:lvl w:ilvl="7" w:tplc="0C0A0019" w:tentative="1">
      <w:start w:val="1"/>
      <w:numFmt w:val="lowerLetter"/>
      <w:lvlText w:val="%8."/>
      <w:lvlJc w:val="left"/>
      <w:pPr>
        <w:ind w:left="5635" w:hanging="360"/>
      </w:pPr>
    </w:lvl>
    <w:lvl w:ilvl="8" w:tplc="0C0A001B" w:tentative="1">
      <w:start w:val="1"/>
      <w:numFmt w:val="lowerRoman"/>
      <w:lvlText w:val="%9."/>
      <w:lvlJc w:val="right"/>
      <w:pPr>
        <w:ind w:left="6355" w:hanging="180"/>
      </w:pPr>
    </w:lvl>
  </w:abstractNum>
  <w:abstractNum w:abstractNumId="3" w15:restartNumberingAfterBreak="0">
    <w:nsid w:val="31C47AA6"/>
    <w:multiLevelType w:val="multilevel"/>
    <w:tmpl w:val="ECEA6090"/>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DF50F9D"/>
    <w:multiLevelType w:val="multilevel"/>
    <w:tmpl w:val="49780CA6"/>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4FE96192"/>
    <w:multiLevelType w:val="multilevel"/>
    <w:tmpl w:val="EA14BBBE"/>
    <w:lvl w:ilvl="0">
      <w:start w:val="1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710C20F9"/>
    <w:multiLevelType w:val="multilevel"/>
    <w:tmpl w:val="64CC65C4"/>
    <w:lvl w:ilvl="0">
      <w:start w:val="8"/>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74C62A37"/>
    <w:multiLevelType w:val="multilevel"/>
    <w:tmpl w:val="60FACEF4"/>
    <w:lvl w:ilvl="0">
      <w:start w:val="1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7EF13383"/>
    <w:multiLevelType w:val="multilevel"/>
    <w:tmpl w:val="E3361654"/>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6"/>
  </w:num>
  <w:num w:numId="2">
    <w:abstractNumId w:val="4"/>
  </w:num>
  <w:num w:numId="3">
    <w:abstractNumId w:val="5"/>
  </w:num>
  <w:num w:numId="4">
    <w:abstractNumId w:val="0"/>
  </w:num>
  <w:num w:numId="5">
    <w:abstractNumId w:val="7"/>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98"/>
    <w:rsid w:val="000032E4"/>
    <w:rsid w:val="00003C6B"/>
    <w:rsid w:val="00007ADA"/>
    <w:rsid w:val="0001483C"/>
    <w:rsid w:val="00026B95"/>
    <w:rsid w:val="00027696"/>
    <w:rsid w:val="00032987"/>
    <w:rsid w:val="00037A19"/>
    <w:rsid w:val="0004221C"/>
    <w:rsid w:val="00046B97"/>
    <w:rsid w:val="00071AE6"/>
    <w:rsid w:val="00073FE5"/>
    <w:rsid w:val="00091412"/>
    <w:rsid w:val="0009263B"/>
    <w:rsid w:val="00096E35"/>
    <w:rsid w:val="00097A88"/>
    <w:rsid w:val="000A1D77"/>
    <w:rsid w:val="000B2AC5"/>
    <w:rsid w:val="000C202A"/>
    <w:rsid w:val="000C35B8"/>
    <w:rsid w:val="000C4E1F"/>
    <w:rsid w:val="000C7A65"/>
    <w:rsid w:val="000E66A0"/>
    <w:rsid w:val="000F6900"/>
    <w:rsid w:val="00107E63"/>
    <w:rsid w:val="00111289"/>
    <w:rsid w:val="001240B5"/>
    <w:rsid w:val="00143D1C"/>
    <w:rsid w:val="00144D0C"/>
    <w:rsid w:val="001455E4"/>
    <w:rsid w:val="00147516"/>
    <w:rsid w:val="001537EC"/>
    <w:rsid w:val="001720A2"/>
    <w:rsid w:val="00185BF1"/>
    <w:rsid w:val="001866E6"/>
    <w:rsid w:val="00197C21"/>
    <w:rsid w:val="001B3A25"/>
    <w:rsid w:val="001C44FD"/>
    <w:rsid w:val="001C63F7"/>
    <w:rsid w:val="001D09CF"/>
    <w:rsid w:val="001D2FFA"/>
    <w:rsid w:val="001D3B05"/>
    <w:rsid w:val="001D61F3"/>
    <w:rsid w:val="001E0A59"/>
    <w:rsid w:val="001E2776"/>
    <w:rsid w:val="001E7CAD"/>
    <w:rsid w:val="001F2A74"/>
    <w:rsid w:val="001F58D9"/>
    <w:rsid w:val="002026B8"/>
    <w:rsid w:val="0020470B"/>
    <w:rsid w:val="0021755E"/>
    <w:rsid w:val="00217F6E"/>
    <w:rsid w:val="00220AF6"/>
    <w:rsid w:val="00222913"/>
    <w:rsid w:val="00227E83"/>
    <w:rsid w:val="00231D2D"/>
    <w:rsid w:val="00243868"/>
    <w:rsid w:val="002520A5"/>
    <w:rsid w:val="00260A73"/>
    <w:rsid w:val="00262FBB"/>
    <w:rsid w:val="002647D8"/>
    <w:rsid w:val="002669EF"/>
    <w:rsid w:val="00272326"/>
    <w:rsid w:val="00275C8F"/>
    <w:rsid w:val="002769BA"/>
    <w:rsid w:val="002769D5"/>
    <w:rsid w:val="00277357"/>
    <w:rsid w:val="00281D31"/>
    <w:rsid w:val="00295D9C"/>
    <w:rsid w:val="002A09EB"/>
    <w:rsid w:val="002A1943"/>
    <w:rsid w:val="002A597B"/>
    <w:rsid w:val="002B1207"/>
    <w:rsid w:val="002B686F"/>
    <w:rsid w:val="002C4E3A"/>
    <w:rsid w:val="002C56CE"/>
    <w:rsid w:val="002C5E42"/>
    <w:rsid w:val="002C7646"/>
    <w:rsid w:val="002E1489"/>
    <w:rsid w:val="002F7BB5"/>
    <w:rsid w:val="003063DE"/>
    <w:rsid w:val="00307AC5"/>
    <w:rsid w:val="003243FF"/>
    <w:rsid w:val="00326EDC"/>
    <w:rsid w:val="00331302"/>
    <w:rsid w:val="0034401E"/>
    <w:rsid w:val="00352B37"/>
    <w:rsid w:val="00361D9B"/>
    <w:rsid w:val="003637E2"/>
    <w:rsid w:val="003665A6"/>
    <w:rsid w:val="003769BE"/>
    <w:rsid w:val="00386A62"/>
    <w:rsid w:val="0039175A"/>
    <w:rsid w:val="00391DF7"/>
    <w:rsid w:val="003A6B4D"/>
    <w:rsid w:val="003B4F15"/>
    <w:rsid w:val="003C3A46"/>
    <w:rsid w:val="003D4F00"/>
    <w:rsid w:val="003E7A3B"/>
    <w:rsid w:val="003F3963"/>
    <w:rsid w:val="003F3B63"/>
    <w:rsid w:val="003F3C44"/>
    <w:rsid w:val="003F7A6A"/>
    <w:rsid w:val="00401C3B"/>
    <w:rsid w:val="004053FB"/>
    <w:rsid w:val="0040554B"/>
    <w:rsid w:val="00413103"/>
    <w:rsid w:val="0042033A"/>
    <w:rsid w:val="00427267"/>
    <w:rsid w:val="00436FAE"/>
    <w:rsid w:val="004521E5"/>
    <w:rsid w:val="00462047"/>
    <w:rsid w:val="0046385B"/>
    <w:rsid w:val="00464825"/>
    <w:rsid w:val="00466A1B"/>
    <w:rsid w:val="004676F5"/>
    <w:rsid w:val="00483ED0"/>
    <w:rsid w:val="00492898"/>
    <w:rsid w:val="004A607B"/>
    <w:rsid w:val="004C7757"/>
    <w:rsid w:val="004D070F"/>
    <w:rsid w:val="004D0E8C"/>
    <w:rsid w:val="004D2828"/>
    <w:rsid w:val="004D41A5"/>
    <w:rsid w:val="004E4A14"/>
    <w:rsid w:val="004F70DD"/>
    <w:rsid w:val="005025D4"/>
    <w:rsid w:val="005043E6"/>
    <w:rsid w:val="00506DB4"/>
    <w:rsid w:val="00522CCE"/>
    <w:rsid w:val="0052628D"/>
    <w:rsid w:val="0052712E"/>
    <w:rsid w:val="00527724"/>
    <w:rsid w:val="0053052A"/>
    <w:rsid w:val="00541425"/>
    <w:rsid w:val="00554DCE"/>
    <w:rsid w:val="005828A7"/>
    <w:rsid w:val="0058747A"/>
    <w:rsid w:val="005932B8"/>
    <w:rsid w:val="00596590"/>
    <w:rsid w:val="005A60B2"/>
    <w:rsid w:val="005B5BC5"/>
    <w:rsid w:val="005C3717"/>
    <w:rsid w:val="005C65DF"/>
    <w:rsid w:val="005C6D7D"/>
    <w:rsid w:val="005D280B"/>
    <w:rsid w:val="005D4B28"/>
    <w:rsid w:val="005D70D7"/>
    <w:rsid w:val="005E10E8"/>
    <w:rsid w:val="005F6AD1"/>
    <w:rsid w:val="005F72EB"/>
    <w:rsid w:val="005F782D"/>
    <w:rsid w:val="0060469E"/>
    <w:rsid w:val="00605EAF"/>
    <w:rsid w:val="0060757D"/>
    <w:rsid w:val="0061149F"/>
    <w:rsid w:val="0061322C"/>
    <w:rsid w:val="00631B3A"/>
    <w:rsid w:val="00641D96"/>
    <w:rsid w:val="00656B82"/>
    <w:rsid w:val="00657146"/>
    <w:rsid w:val="00662123"/>
    <w:rsid w:val="00663C57"/>
    <w:rsid w:val="00664431"/>
    <w:rsid w:val="00671498"/>
    <w:rsid w:val="006737EB"/>
    <w:rsid w:val="00674967"/>
    <w:rsid w:val="00674D92"/>
    <w:rsid w:val="00683210"/>
    <w:rsid w:val="00683E6B"/>
    <w:rsid w:val="0068633A"/>
    <w:rsid w:val="00690B14"/>
    <w:rsid w:val="00692C19"/>
    <w:rsid w:val="00693612"/>
    <w:rsid w:val="006A311E"/>
    <w:rsid w:val="006A3AA0"/>
    <w:rsid w:val="006A4741"/>
    <w:rsid w:val="006B0057"/>
    <w:rsid w:val="006B330C"/>
    <w:rsid w:val="006D2223"/>
    <w:rsid w:val="006D4192"/>
    <w:rsid w:val="006E3928"/>
    <w:rsid w:val="006F7CE0"/>
    <w:rsid w:val="0070223B"/>
    <w:rsid w:val="00723DE1"/>
    <w:rsid w:val="0074147F"/>
    <w:rsid w:val="00755B24"/>
    <w:rsid w:val="007631EF"/>
    <w:rsid w:val="00772BE6"/>
    <w:rsid w:val="007759EB"/>
    <w:rsid w:val="007761CA"/>
    <w:rsid w:val="007A1938"/>
    <w:rsid w:val="007A3FC2"/>
    <w:rsid w:val="007B319A"/>
    <w:rsid w:val="007B5CD0"/>
    <w:rsid w:val="007B7D43"/>
    <w:rsid w:val="007C66DE"/>
    <w:rsid w:val="007C7A72"/>
    <w:rsid w:val="007D5938"/>
    <w:rsid w:val="007E038C"/>
    <w:rsid w:val="007E065F"/>
    <w:rsid w:val="007E0C91"/>
    <w:rsid w:val="007F534F"/>
    <w:rsid w:val="007F5F3E"/>
    <w:rsid w:val="007F6FF5"/>
    <w:rsid w:val="00802106"/>
    <w:rsid w:val="0080353A"/>
    <w:rsid w:val="008036C8"/>
    <w:rsid w:val="008043FD"/>
    <w:rsid w:val="00827201"/>
    <w:rsid w:val="00831578"/>
    <w:rsid w:val="00840945"/>
    <w:rsid w:val="00842036"/>
    <w:rsid w:val="008423A0"/>
    <w:rsid w:val="0084546A"/>
    <w:rsid w:val="00846BF7"/>
    <w:rsid w:val="00847ED0"/>
    <w:rsid w:val="00850218"/>
    <w:rsid w:val="00852374"/>
    <w:rsid w:val="00853475"/>
    <w:rsid w:val="00855E28"/>
    <w:rsid w:val="00856C8B"/>
    <w:rsid w:val="008607CD"/>
    <w:rsid w:val="0086645D"/>
    <w:rsid w:val="00871DF7"/>
    <w:rsid w:val="00872AD1"/>
    <w:rsid w:val="00890AAB"/>
    <w:rsid w:val="00890AE5"/>
    <w:rsid w:val="008918CE"/>
    <w:rsid w:val="008A5106"/>
    <w:rsid w:val="008B2C8B"/>
    <w:rsid w:val="008B5B87"/>
    <w:rsid w:val="008B6C06"/>
    <w:rsid w:val="008C03C7"/>
    <w:rsid w:val="008C2F0E"/>
    <w:rsid w:val="008D0716"/>
    <w:rsid w:val="008D7642"/>
    <w:rsid w:val="008E4772"/>
    <w:rsid w:val="008E6C44"/>
    <w:rsid w:val="008F2CA8"/>
    <w:rsid w:val="00904174"/>
    <w:rsid w:val="00906647"/>
    <w:rsid w:val="00921ED5"/>
    <w:rsid w:val="0092286B"/>
    <w:rsid w:val="00941738"/>
    <w:rsid w:val="00942F7B"/>
    <w:rsid w:val="0095756A"/>
    <w:rsid w:val="00970EE8"/>
    <w:rsid w:val="00973DCA"/>
    <w:rsid w:val="00982779"/>
    <w:rsid w:val="00983901"/>
    <w:rsid w:val="00986B2F"/>
    <w:rsid w:val="009A6448"/>
    <w:rsid w:val="009E1CAB"/>
    <w:rsid w:val="009E6203"/>
    <w:rsid w:val="009F7257"/>
    <w:rsid w:val="00A036A0"/>
    <w:rsid w:val="00A05B19"/>
    <w:rsid w:val="00A128FA"/>
    <w:rsid w:val="00A14A2E"/>
    <w:rsid w:val="00A15885"/>
    <w:rsid w:val="00A15A8A"/>
    <w:rsid w:val="00A166F7"/>
    <w:rsid w:val="00A21736"/>
    <w:rsid w:val="00A22B10"/>
    <w:rsid w:val="00A32101"/>
    <w:rsid w:val="00A36529"/>
    <w:rsid w:val="00A40067"/>
    <w:rsid w:val="00A4751D"/>
    <w:rsid w:val="00A47B93"/>
    <w:rsid w:val="00A51060"/>
    <w:rsid w:val="00A52656"/>
    <w:rsid w:val="00A710FF"/>
    <w:rsid w:val="00A815C4"/>
    <w:rsid w:val="00A8344D"/>
    <w:rsid w:val="00A84C01"/>
    <w:rsid w:val="00A855EE"/>
    <w:rsid w:val="00A86D31"/>
    <w:rsid w:val="00A87E3E"/>
    <w:rsid w:val="00A90099"/>
    <w:rsid w:val="00A90E3A"/>
    <w:rsid w:val="00A93810"/>
    <w:rsid w:val="00A95877"/>
    <w:rsid w:val="00A972FB"/>
    <w:rsid w:val="00AA6DC3"/>
    <w:rsid w:val="00AB112F"/>
    <w:rsid w:val="00AB5F83"/>
    <w:rsid w:val="00AB6F95"/>
    <w:rsid w:val="00AC31EC"/>
    <w:rsid w:val="00AE499D"/>
    <w:rsid w:val="00AF062D"/>
    <w:rsid w:val="00AF0A44"/>
    <w:rsid w:val="00B003FF"/>
    <w:rsid w:val="00B00C94"/>
    <w:rsid w:val="00B021D8"/>
    <w:rsid w:val="00B023F7"/>
    <w:rsid w:val="00B07BF7"/>
    <w:rsid w:val="00B26766"/>
    <w:rsid w:val="00B352E7"/>
    <w:rsid w:val="00B43E99"/>
    <w:rsid w:val="00B453FD"/>
    <w:rsid w:val="00B4758B"/>
    <w:rsid w:val="00B6582C"/>
    <w:rsid w:val="00B85650"/>
    <w:rsid w:val="00B95D53"/>
    <w:rsid w:val="00BA24A5"/>
    <w:rsid w:val="00BA602D"/>
    <w:rsid w:val="00BB3A70"/>
    <w:rsid w:val="00BB6747"/>
    <w:rsid w:val="00BD12BD"/>
    <w:rsid w:val="00BD542D"/>
    <w:rsid w:val="00BE1ABC"/>
    <w:rsid w:val="00BE1D2A"/>
    <w:rsid w:val="00BE3F61"/>
    <w:rsid w:val="00BE6071"/>
    <w:rsid w:val="00BF054D"/>
    <w:rsid w:val="00BF0C77"/>
    <w:rsid w:val="00BF3B80"/>
    <w:rsid w:val="00C05398"/>
    <w:rsid w:val="00C054AA"/>
    <w:rsid w:val="00C163A6"/>
    <w:rsid w:val="00C21109"/>
    <w:rsid w:val="00C223C6"/>
    <w:rsid w:val="00C24605"/>
    <w:rsid w:val="00C3219B"/>
    <w:rsid w:val="00C325F3"/>
    <w:rsid w:val="00C32F91"/>
    <w:rsid w:val="00C36F8D"/>
    <w:rsid w:val="00C55126"/>
    <w:rsid w:val="00C61FCC"/>
    <w:rsid w:val="00C62FB0"/>
    <w:rsid w:val="00C640E1"/>
    <w:rsid w:val="00C645AF"/>
    <w:rsid w:val="00C658D5"/>
    <w:rsid w:val="00C71E73"/>
    <w:rsid w:val="00C74E11"/>
    <w:rsid w:val="00C85E96"/>
    <w:rsid w:val="00C85EEC"/>
    <w:rsid w:val="00CB1804"/>
    <w:rsid w:val="00CC3FCD"/>
    <w:rsid w:val="00CD3A75"/>
    <w:rsid w:val="00CD5C21"/>
    <w:rsid w:val="00CE6FBB"/>
    <w:rsid w:val="00CF061B"/>
    <w:rsid w:val="00CF0885"/>
    <w:rsid w:val="00D17485"/>
    <w:rsid w:val="00D22162"/>
    <w:rsid w:val="00D30C43"/>
    <w:rsid w:val="00D42FCE"/>
    <w:rsid w:val="00D47244"/>
    <w:rsid w:val="00D50F88"/>
    <w:rsid w:val="00D62721"/>
    <w:rsid w:val="00D629A8"/>
    <w:rsid w:val="00D637A5"/>
    <w:rsid w:val="00D754DD"/>
    <w:rsid w:val="00D801FB"/>
    <w:rsid w:val="00D804B3"/>
    <w:rsid w:val="00D836B3"/>
    <w:rsid w:val="00D836D0"/>
    <w:rsid w:val="00D86D5B"/>
    <w:rsid w:val="00D955E0"/>
    <w:rsid w:val="00DB425C"/>
    <w:rsid w:val="00DB78AD"/>
    <w:rsid w:val="00DC0513"/>
    <w:rsid w:val="00DC2DA0"/>
    <w:rsid w:val="00DC32F2"/>
    <w:rsid w:val="00DC6900"/>
    <w:rsid w:val="00DD3FCA"/>
    <w:rsid w:val="00DD4DE1"/>
    <w:rsid w:val="00DD6C00"/>
    <w:rsid w:val="00DE0907"/>
    <w:rsid w:val="00DE096B"/>
    <w:rsid w:val="00DE29A9"/>
    <w:rsid w:val="00E07A3D"/>
    <w:rsid w:val="00E12A64"/>
    <w:rsid w:val="00E17BAC"/>
    <w:rsid w:val="00E31173"/>
    <w:rsid w:val="00E31A37"/>
    <w:rsid w:val="00E31C36"/>
    <w:rsid w:val="00E322EB"/>
    <w:rsid w:val="00E33664"/>
    <w:rsid w:val="00E33881"/>
    <w:rsid w:val="00E42570"/>
    <w:rsid w:val="00E45038"/>
    <w:rsid w:val="00E57F53"/>
    <w:rsid w:val="00E62064"/>
    <w:rsid w:val="00E97777"/>
    <w:rsid w:val="00EA6F3E"/>
    <w:rsid w:val="00EA7A0D"/>
    <w:rsid w:val="00EA7F16"/>
    <w:rsid w:val="00EB330C"/>
    <w:rsid w:val="00EB393C"/>
    <w:rsid w:val="00EB5DC7"/>
    <w:rsid w:val="00EC1986"/>
    <w:rsid w:val="00EC2A58"/>
    <w:rsid w:val="00EC38DC"/>
    <w:rsid w:val="00EC461E"/>
    <w:rsid w:val="00EC7F0D"/>
    <w:rsid w:val="00EC7F42"/>
    <w:rsid w:val="00ED7887"/>
    <w:rsid w:val="00EE7599"/>
    <w:rsid w:val="00F07EFE"/>
    <w:rsid w:val="00F149B3"/>
    <w:rsid w:val="00F23BC6"/>
    <w:rsid w:val="00F44487"/>
    <w:rsid w:val="00F453E2"/>
    <w:rsid w:val="00F47452"/>
    <w:rsid w:val="00F50A19"/>
    <w:rsid w:val="00F530DF"/>
    <w:rsid w:val="00F5490F"/>
    <w:rsid w:val="00F573E9"/>
    <w:rsid w:val="00F60496"/>
    <w:rsid w:val="00F66069"/>
    <w:rsid w:val="00F66F83"/>
    <w:rsid w:val="00F7059A"/>
    <w:rsid w:val="00F765B0"/>
    <w:rsid w:val="00F77CD9"/>
    <w:rsid w:val="00F805BF"/>
    <w:rsid w:val="00F94517"/>
    <w:rsid w:val="00FA2D1A"/>
    <w:rsid w:val="00FA436F"/>
    <w:rsid w:val="00FC09C9"/>
    <w:rsid w:val="00FC2C88"/>
    <w:rsid w:val="00FE58EC"/>
    <w:rsid w:val="00FE5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0E3D1"/>
  <w15:docId w15:val="{CB25A4B6-69D9-48B6-9603-7C38C6D4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231D2D"/>
    <w:rPr>
      <w:rFonts w:ascii="Times New Roman" w:hAnsi="Times New Roman" w:cs="Times New Roman"/>
      <w:sz w:val="24"/>
      <w:szCs w:val="24"/>
    </w:rPr>
  </w:style>
  <w:style w:type="character" w:styleId="Hipervnculo">
    <w:name w:val="Hyperlink"/>
    <w:basedOn w:val="Fuentedeprrafopredeter"/>
    <w:uiPriority w:val="99"/>
    <w:unhideWhenUsed/>
    <w:rsid w:val="00231D2D"/>
    <w:rPr>
      <w:color w:val="0000FF" w:themeColor="hyperlink"/>
      <w:u w:val="single"/>
    </w:rPr>
  </w:style>
  <w:style w:type="character" w:styleId="Mencinsinresolver">
    <w:name w:val="Unresolved Mention"/>
    <w:basedOn w:val="Fuentedeprrafopredeter"/>
    <w:uiPriority w:val="99"/>
    <w:semiHidden/>
    <w:unhideWhenUsed/>
    <w:rsid w:val="00231D2D"/>
    <w:rPr>
      <w:color w:val="605E5C"/>
      <w:shd w:val="clear" w:color="auto" w:fill="E1DFDD"/>
    </w:rPr>
  </w:style>
  <w:style w:type="character" w:styleId="Textodelmarcadordeposicin">
    <w:name w:val="Placeholder Text"/>
    <w:basedOn w:val="Fuentedeprrafopredeter"/>
    <w:uiPriority w:val="99"/>
    <w:semiHidden/>
    <w:rsid w:val="00656B82"/>
    <w:rPr>
      <w:color w:val="808080"/>
    </w:rPr>
  </w:style>
  <w:style w:type="table" w:styleId="Tablaconcuadrcula">
    <w:name w:val="Table Grid"/>
    <w:basedOn w:val="Tablanormal"/>
    <w:uiPriority w:val="39"/>
    <w:rsid w:val="007F5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73FE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9417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921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1145">
      <w:bodyDiv w:val="1"/>
      <w:marLeft w:val="0"/>
      <w:marRight w:val="0"/>
      <w:marTop w:val="0"/>
      <w:marBottom w:val="0"/>
      <w:divBdr>
        <w:top w:val="none" w:sz="0" w:space="0" w:color="auto"/>
        <w:left w:val="none" w:sz="0" w:space="0" w:color="auto"/>
        <w:bottom w:val="none" w:sz="0" w:space="0" w:color="auto"/>
        <w:right w:val="none" w:sz="0" w:space="0" w:color="auto"/>
      </w:divBdr>
    </w:div>
    <w:div w:id="205534479">
      <w:bodyDiv w:val="1"/>
      <w:marLeft w:val="0"/>
      <w:marRight w:val="0"/>
      <w:marTop w:val="0"/>
      <w:marBottom w:val="0"/>
      <w:divBdr>
        <w:top w:val="none" w:sz="0" w:space="0" w:color="auto"/>
        <w:left w:val="none" w:sz="0" w:space="0" w:color="auto"/>
        <w:bottom w:val="none" w:sz="0" w:space="0" w:color="auto"/>
        <w:right w:val="none" w:sz="0" w:space="0" w:color="auto"/>
      </w:divBdr>
    </w:div>
    <w:div w:id="404693383">
      <w:bodyDiv w:val="1"/>
      <w:marLeft w:val="0"/>
      <w:marRight w:val="0"/>
      <w:marTop w:val="0"/>
      <w:marBottom w:val="0"/>
      <w:divBdr>
        <w:top w:val="none" w:sz="0" w:space="0" w:color="auto"/>
        <w:left w:val="none" w:sz="0" w:space="0" w:color="auto"/>
        <w:bottom w:val="none" w:sz="0" w:space="0" w:color="auto"/>
        <w:right w:val="none" w:sz="0" w:space="0" w:color="auto"/>
      </w:divBdr>
      <w:divsChild>
        <w:div w:id="134219637">
          <w:marLeft w:val="0"/>
          <w:marRight w:val="0"/>
          <w:marTop w:val="0"/>
          <w:marBottom w:val="0"/>
          <w:divBdr>
            <w:top w:val="none" w:sz="0" w:space="0" w:color="auto"/>
            <w:left w:val="none" w:sz="0" w:space="0" w:color="auto"/>
            <w:bottom w:val="none" w:sz="0" w:space="0" w:color="auto"/>
            <w:right w:val="none" w:sz="0" w:space="0" w:color="auto"/>
          </w:divBdr>
        </w:div>
      </w:divsChild>
    </w:div>
    <w:div w:id="429201796">
      <w:bodyDiv w:val="1"/>
      <w:marLeft w:val="0"/>
      <w:marRight w:val="0"/>
      <w:marTop w:val="0"/>
      <w:marBottom w:val="0"/>
      <w:divBdr>
        <w:top w:val="none" w:sz="0" w:space="0" w:color="auto"/>
        <w:left w:val="none" w:sz="0" w:space="0" w:color="auto"/>
        <w:bottom w:val="none" w:sz="0" w:space="0" w:color="auto"/>
        <w:right w:val="none" w:sz="0" w:space="0" w:color="auto"/>
      </w:divBdr>
    </w:div>
    <w:div w:id="480658612">
      <w:bodyDiv w:val="1"/>
      <w:marLeft w:val="0"/>
      <w:marRight w:val="0"/>
      <w:marTop w:val="0"/>
      <w:marBottom w:val="0"/>
      <w:divBdr>
        <w:top w:val="none" w:sz="0" w:space="0" w:color="auto"/>
        <w:left w:val="none" w:sz="0" w:space="0" w:color="auto"/>
        <w:bottom w:val="none" w:sz="0" w:space="0" w:color="auto"/>
        <w:right w:val="none" w:sz="0" w:space="0" w:color="auto"/>
      </w:divBdr>
    </w:div>
    <w:div w:id="552615685">
      <w:bodyDiv w:val="1"/>
      <w:marLeft w:val="0"/>
      <w:marRight w:val="0"/>
      <w:marTop w:val="0"/>
      <w:marBottom w:val="0"/>
      <w:divBdr>
        <w:top w:val="none" w:sz="0" w:space="0" w:color="auto"/>
        <w:left w:val="none" w:sz="0" w:space="0" w:color="auto"/>
        <w:bottom w:val="none" w:sz="0" w:space="0" w:color="auto"/>
        <w:right w:val="none" w:sz="0" w:space="0" w:color="auto"/>
      </w:divBdr>
    </w:div>
    <w:div w:id="638387886">
      <w:bodyDiv w:val="1"/>
      <w:marLeft w:val="0"/>
      <w:marRight w:val="0"/>
      <w:marTop w:val="0"/>
      <w:marBottom w:val="0"/>
      <w:divBdr>
        <w:top w:val="none" w:sz="0" w:space="0" w:color="auto"/>
        <w:left w:val="none" w:sz="0" w:space="0" w:color="auto"/>
        <w:bottom w:val="none" w:sz="0" w:space="0" w:color="auto"/>
        <w:right w:val="none" w:sz="0" w:space="0" w:color="auto"/>
      </w:divBdr>
    </w:div>
    <w:div w:id="714231309">
      <w:bodyDiv w:val="1"/>
      <w:marLeft w:val="0"/>
      <w:marRight w:val="0"/>
      <w:marTop w:val="0"/>
      <w:marBottom w:val="0"/>
      <w:divBdr>
        <w:top w:val="none" w:sz="0" w:space="0" w:color="auto"/>
        <w:left w:val="none" w:sz="0" w:space="0" w:color="auto"/>
        <w:bottom w:val="none" w:sz="0" w:space="0" w:color="auto"/>
        <w:right w:val="none" w:sz="0" w:space="0" w:color="auto"/>
      </w:divBdr>
    </w:div>
    <w:div w:id="832180019">
      <w:bodyDiv w:val="1"/>
      <w:marLeft w:val="0"/>
      <w:marRight w:val="0"/>
      <w:marTop w:val="0"/>
      <w:marBottom w:val="0"/>
      <w:divBdr>
        <w:top w:val="none" w:sz="0" w:space="0" w:color="auto"/>
        <w:left w:val="none" w:sz="0" w:space="0" w:color="auto"/>
        <w:bottom w:val="none" w:sz="0" w:space="0" w:color="auto"/>
        <w:right w:val="none" w:sz="0" w:space="0" w:color="auto"/>
      </w:divBdr>
      <w:divsChild>
        <w:div w:id="2135714911">
          <w:marLeft w:val="0"/>
          <w:marRight w:val="0"/>
          <w:marTop w:val="0"/>
          <w:marBottom w:val="0"/>
          <w:divBdr>
            <w:top w:val="none" w:sz="0" w:space="0" w:color="auto"/>
            <w:left w:val="none" w:sz="0" w:space="0" w:color="auto"/>
            <w:bottom w:val="none" w:sz="0" w:space="0" w:color="auto"/>
            <w:right w:val="none" w:sz="0" w:space="0" w:color="auto"/>
          </w:divBdr>
        </w:div>
      </w:divsChild>
    </w:div>
    <w:div w:id="1166020352">
      <w:bodyDiv w:val="1"/>
      <w:marLeft w:val="0"/>
      <w:marRight w:val="0"/>
      <w:marTop w:val="0"/>
      <w:marBottom w:val="0"/>
      <w:divBdr>
        <w:top w:val="none" w:sz="0" w:space="0" w:color="auto"/>
        <w:left w:val="none" w:sz="0" w:space="0" w:color="auto"/>
        <w:bottom w:val="none" w:sz="0" w:space="0" w:color="auto"/>
        <w:right w:val="none" w:sz="0" w:space="0" w:color="auto"/>
      </w:divBdr>
    </w:div>
    <w:div w:id="131355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42A35-1FA5-4FFB-8FF1-EF5457CB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3262</Words>
  <Characters>17941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Andrea♕Gamboa</dc:creator>
  <cp:lastModifiedBy>Andrea C. Gamboa Ariza</cp:lastModifiedBy>
  <cp:revision>12</cp:revision>
  <dcterms:created xsi:type="dcterms:W3CDTF">2018-12-10T17:05:00Z</dcterms:created>
  <dcterms:modified xsi:type="dcterms:W3CDTF">2018-12-10T17:22:00Z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eafc83a4-9e61-3a0a-ab21-7e7bdae87e3a</vt:lpwstr>
  </property>
  <property fmtid="{D5CDD505-2E9C-101B-9397-08002B2CF9AE}" pid="24" name="Mendeley Citation Style_1">
    <vt:lpwstr>http://www.zotero.org/styles/apa</vt:lpwstr>
  </property>
</Properties>
</file>