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0EDE" w14:textId="755EE153" w:rsidR="00000000" w:rsidRPr="002649BF" w:rsidRDefault="0065181D">
      <w:pPr>
        <w:rPr>
          <w:sz w:val="21"/>
          <w:szCs w:val="21"/>
        </w:rPr>
      </w:pPr>
      <w:r w:rsidRPr="002649BF">
        <w:rPr>
          <w:sz w:val="21"/>
          <w:szCs w:val="21"/>
        </w:rPr>
        <w:fldChar w:fldCharType="begin"/>
      </w:r>
      <w:r w:rsidRPr="002649BF">
        <w:rPr>
          <w:sz w:val="21"/>
          <w:szCs w:val="21"/>
        </w:rPr>
        <w:instrText xml:space="preserve"> INCLUDEPICTURE "/Users/andrearincon/Library/Group Containers/UBF8T346G9.ms/WebArchiveCopyPasteTempFiles/com.microsoft.Word/servicio-social-ITESM-1.png" \* MERGEFORMATINET </w:instrText>
      </w:r>
      <w:r w:rsidRPr="002649BF">
        <w:rPr>
          <w:sz w:val="21"/>
          <w:szCs w:val="21"/>
        </w:rPr>
        <w:fldChar w:fldCharType="separate"/>
      </w:r>
      <w:r w:rsidRPr="002649BF">
        <w:rPr>
          <w:noProof/>
          <w:sz w:val="21"/>
          <w:szCs w:val="21"/>
        </w:rPr>
        <w:drawing>
          <wp:inline distT="0" distB="0" distL="0" distR="0" wp14:anchorId="6DAD272C" wp14:editId="092F9E97">
            <wp:extent cx="5612130" cy="1652270"/>
            <wp:effectExtent l="0" t="0" r="1270" b="0"/>
            <wp:docPr id="1" name="Imagen 1" descr="Guía Servicio Social ITESM | Mextu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ía Servicio Social ITESM | Mextu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9BF">
        <w:rPr>
          <w:sz w:val="21"/>
          <w:szCs w:val="21"/>
        </w:rPr>
        <w:fldChar w:fldCharType="end"/>
      </w:r>
    </w:p>
    <w:p w14:paraId="53F71F45" w14:textId="262A0593" w:rsidR="0065181D" w:rsidRPr="002649BF" w:rsidRDefault="0065181D">
      <w:pPr>
        <w:rPr>
          <w:sz w:val="21"/>
          <w:szCs w:val="21"/>
        </w:rPr>
      </w:pPr>
    </w:p>
    <w:p w14:paraId="35248E34" w14:textId="065EC2E7" w:rsidR="0065181D" w:rsidRPr="002649BF" w:rsidRDefault="0065181D">
      <w:pPr>
        <w:rPr>
          <w:sz w:val="21"/>
          <w:szCs w:val="21"/>
        </w:rPr>
      </w:pPr>
    </w:p>
    <w:p w14:paraId="7C67DEB9" w14:textId="37D851FF" w:rsidR="0065181D" w:rsidRPr="002649BF" w:rsidRDefault="0065181D">
      <w:pPr>
        <w:rPr>
          <w:sz w:val="21"/>
          <w:szCs w:val="21"/>
        </w:rPr>
      </w:pPr>
    </w:p>
    <w:p w14:paraId="00CE87F8" w14:textId="0E42F0E4" w:rsidR="0065181D" w:rsidRPr="002649BF" w:rsidRDefault="0065181D">
      <w:pPr>
        <w:rPr>
          <w:sz w:val="21"/>
          <w:szCs w:val="21"/>
        </w:rPr>
      </w:pPr>
    </w:p>
    <w:p w14:paraId="39200C5C" w14:textId="1D86E6E0" w:rsidR="0065181D" w:rsidRPr="002649BF" w:rsidRDefault="0065181D">
      <w:pPr>
        <w:rPr>
          <w:sz w:val="21"/>
          <w:szCs w:val="21"/>
        </w:rPr>
      </w:pPr>
    </w:p>
    <w:p w14:paraId="5B53D912" w14:textId="3ABB5C22" w:rsidR="0065181D" w:rsidRPr="002649BF" w:rsidRDefault="0065181D">
      <w:pPr>
        <w:rPr>
          <w:sz w:val="21"/>
          <w:szCs w:val="21"/>
        </w:rPr>
      </w:pPr>
    </w:p>
    <w:p w14:paraId="40CA60F7" w14:textId="77777777" w:rsidR="0065181D" w:rsidRPr="002649BF" w:rsidRDefault="0065181D">
      <w:pPr>
        <w:rPr>
          <w:sz w:val="21"/>
          <w:szCs w:val="21"/>
        </w:rPr>
      </w:pPr>
    </w:p>
    <w:p w14:paraId="308409B8" w14:textId="5363731D" w:rsidR="0065181D" w:rsidRPr="002649BF" w:rsidRDefault="0065181D" w:rsidP="0065181D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sz w:val="28"/>
          <w:szCs w:val="28"/>
          <w:lang w:val="en-US"/>
        </w:rPr>
        <w:t>INTELLIGENT SYSTEMS AD2022</w:t>
      </w:r>
    </w:p>
    <w:p w14:paraId="27315025" w14:textId="2EF6AAB0" w:rsidR="0065181D" w:rsidRPr="002649BF" w:rsidRDefault="0065181D">
      <w:pPr>
        <w:rPr>
          <w:sz w:val="21"/>
          <w:szCs w:val="21"/>
          <w:lang w:val="en-US"/>
        </w:rPr>
      </w:pPr>
    </w:p>
    <w:p w14:paraId="47FEFC4D" w14:textId="1C21F210" w:rsidR="0065181D" w:rsidRPr="002649BF" w:rsidRDefault="0065181D">
      <w:pPr>
        <w:rPr>
          <w:sz w:val="21"/>
          <w:szCs w:val="21"/>
          <w:lang w:val="en-US"/>
        </w:rPr>
      </w:pPr>
    </w:p>
    <w:p w14:paraId="5D500C5A" w14:textId="62F6CFE8" w:rsidR="0065181D" w:rsidRPr="002649BF" w:rsidRDefault="0065181D">
      <w:pPr>
        <w:rPr>
          <w:sz w:val="21"/>
          <w:szCs w:val="21"/>
          <w:lang w:val="en-US"/>
        </w:rPr>
      </w:pPr>
    </w:p>
    <w:p w14:paraId="3192D0BF" w14:textId="685F0494" w:rsidR="0065181D" w:rsidRPr="002649BF" w:rsidRDefault="0065181D">
      <w:pPr>
        <w:rPr>
          <w:sz w:val="21"/>
          <w:szCs w:val="21"/>
          <w:lang w:val="en-US"/>
        </w:rPr>
      </w:pPr>
    </w:p>
    <w:p w14:paraId="203F8FC3" w14:textId="77777777" w:rsidR="0065181D" w:rsidRPr="002649BF" w:rsidRDefault="0065181D">
      <w:pPr>
        <w:rPr>
          <w:sz w:val="21"/>
          <w:szCs w:val="21"/>
          <w:lang w:val="en-US"/>
        </w:rPr>
      </w:pPr>
    </w:p>
    <w:p w14:paraId="098C1CD5" w14:textId="77777777" w:rsidR="0065181D" w:rsidRPr="002649BF" w:rsidRDefault="0065181D">
      <w:pPr>
        <w:rPr>
          <w:sz w:val="21"/>
          <w:szCs w:val="21"/>
          <w:lang w:val="en-US"/>
        </w:rPr>
      </w:pPr>
    </w:p>
    <w:p w14:paraId="65050D2C" w14:textId="0DD74CB2" w:rsidR="0065181D" w:rsidRPr="002649BF" w:rsidRDefault="0065181D">
      <w:pPr>
        <w:rPr>
          <w:sz w:val="21"/>
          <w:szCs w:val="21"/>
          <w:lang w:val="en-US"/>
        </w:rPr>
      </w:pPr>
    </w:p>
    <w:p w14:paraId="17A5F7DF" w14:textId="09F2C0BD" w:rsidR="0065181D" w:rsidRPr="002649BF" w:rsidRDefault="0065181D" w:rsidP="0065181D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sz w:val="28"/>
          <w:szCs w:val="28"/>
          <w:lang w:val="en-US"/>
        </w:rPr>
        <w:t>BREAST CANCER PREDICTION</w:t>
      </w:r>
    </w:p>
    <w:p w14:paraId="40D8D2E0" w14:textId="46518EDC" w:rsidR="0065181D" w:rsidRPr="002649BF" w:rsidRDefault="0065181D" w:rsidP="0065181D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1E2575A" w14:textId="233DF1D6" w:rsidR="0065181D" w:rsidRPr="002649BF" w:rsidRDefault="0065181D" w:rsidP="0065181D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90E6823" w14:textId="28BDBF83" w:rsidR="0065181D" w:rsidRPr="002649BF" w:rsidRDefault="0065181D" w:rsidP="0065181D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268D24B" w14:textId="5A584895" w:rsidR="0065181D" w:rsidRPr="002649BF" w:rsidRDefault="0065181D" w:rsidP="0065181D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7E564F5" w14:textId="77777777" w:rsidR="0065181D" w:rsidRPr="002649BF" w:rsidRDefault="0065181D" w:rsidP="0065181D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82F46C5" w14:textId="18BAB4C2" w:rsidR="0065181D" w:rsidRPr="002649BF" w:rsidRDefault="0065181D" w:rsidP="0065181D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DB52B00" w14:textId="29440EF5" w:rsidR="0065181D" w:rsidRPr="002649BF" w:rsidRDefault="0065181D" w:rsidP="0065181D">
      <w:pPr>
        <w:jc w:val="center"/>
        <w:rPr>
          <w:rFonts w:ascii="Arial" w:hAnsi="Arial" w:cs="Arial"/>
          <w:sz w:val="28"/>
          <w:szCs w:val="28"/>
        </w:rPr>
      </w:pPr>
      <w:r w:rsidRPr="002649BF">
        <w:rPr>
          <w:rFonts w:ascii="Arial" w:hAnsi="Arial" w:cs="Arial"/>
          <w:sz w:val="28"/>
          <w:szCs w:val="28"/>
        </w:rPr>
        <w:t>ANDREA MELISSA RINCON TREJO A01365736</w:t>
      </w:r>
    </w:p>
    <w:p w14:paraId="32FE844D" w14:textId="692659C2" w:rsidR="0065181D" w:rsidRPr="002649BF" w:rsidRDefault="0065181D" w:rsidP="0065181D">
      <w:pPr>
        <w:jc w:val="center"/>
        <w:rPr>
          <w:rFonts w:ascii="Arial" w:hAnsi="Arial" w:cs="Arial"/>
          <w:sz w:val="28"/>
          <w:szCs w:val="28"/>
        </w:rPr>
      </w:pPr>
    </w:p>
    <w:p w14:paraId="7F4E54DE" w14:textId="7B1AD057" w:rsidR="0065181D" w:rsidRPr="002649BF" w:rsidRDefault="0065181D" w:rsidP="0065181D">
      <w:pPr>
        <w:jc w:val="center"/>
        <w:rPr>
          <w:rFonts w:ascii="Arial" w:hAnsi="Arial" w:cs="Arial"/>
          <w:sz w:val="28"/>
          <w:szCs w:val="28"/>
        </w:rPr>
      </w:pPr>
    </w:p>
    <w:p w14:paraId="4EB79802" w14:textId="744F6F0C" w:rsidR="0065181D" w:rsidRPr="002649BF" w:rsidRDefault="0065181D" w:rsidP="0065181D">
      <w:pPr>
        <w:jc w:val="center"/>
        <w:rPr>
          <w:rFonts w:ascii="Arial" w:hAnsi="Arial" w:cs="Arial"/>
          <w:sz w:val="28"/>
          <w:szCs w:val="28"/>
        </w:rPr>
      </w:pPr>
    </w:p>
    <w:p w14:paraId="266415E6" w14:textId="59508732" w:rsidR="0065181D" w:rsidRDefault="0065181D" w:rsidP="0065181D">
      <w:pPr>
        <w:jc w:val="center"/>
        <w:rPr>
          <w:rFonts w:ascii="Arial" w:hAnsi="Arial" w:cs="Arial"/>
          <w:sz w:val="28"/>
          <w:szCs w:val="28"/>
        </w:rPr>
      </w:pPr>
    </w:p>
    <w:p w14:paraId="015F7823" w14:textId="46908A91" w:rsidR="002649BF" w:rsidRDefault="002649BF" w:rsidP="0065181D">
      <w:pPr>
        <w:jc w:val="center"/>
        <w:rPr>
          <w:rFonts w:ascii="Arial" w:hAnsi="Arial" w:cs="Arial"/>
          <w:sz w:val="28"/>
          <w:szCs w:val="28"/>
        </w:rPr>
      </w:pPr>
    </w:p>
    <w:p w14:paraId="3220AAD4" w14:textId="2A465744" w:rsidR="002649BF" w:rsidRDefault="002649BF" w:rsidP="0065181D">
      <w:pPr>
        <w:jc w:val="center"/>
        <w:rPr>
          <w:rFonts w:ascii="Arial" w:hAnsi="Arial" w:cs="Arial"/>
          <w:sz w:val="28"/>
          <w:szCs w:val="28"/>
        </w:rPr>
      </w:pPr>
    </w:p>
    <w:p w14:paraId="678E93C8" w14:textId="63C855D1" w:rsidR="002649BF" w:rsidRDefault="002649BF" w:rsidP="0065181D">
      <w:pPr>
        <w:jc w:val="center"/>
        <w:rPr>
          <w:rFonts w:ascii="Arial" w:hAnsi="Arial" w:cs="Arial"/>
          <w:sz w:val="28"/>
          <w:szCs w:val="28"/>
        </w:rPr>
      </w:pPr>
    </w:p>
    <w:p w14:paraId="17911DED" w14:textId="3535CF43" w:rsidR="002649BF" w:rsidRDefault="002649BF" w:rsidP="0065181D">
      <w:pPr>
        <w:jc w:val="center"/>
        <w:rPr>
          <w:rFonts w:ascii="Arial" w:hAnsi="Arial" w:cs="Arial"/>
          <w:sz w:val="28"/>
          <w:szCs w:val="28"/>
        </w:rPr>
      </w:pPr>
    </w:p>
    <w:p w14:paraId="6C5CFFB9" w14:textId="46CB59DD" w:rsidR="002649BF" w:rsidRDefault="002649BF" w:rsidP="0065181D">
      <w:pPr>
        <w:jc w:val="center"/>
        <w:rPr>
          <w:rFonts w:ascii="Arial" w:hAnsi="Arial" w:cs="Arial"/>
          <w:sz w:val="28"/>
          <w:szCs w:val="28"/>
        </w:rPr>
      </w:pPr>
    </w:p>
    <w:p w14:paraId="02433E4B" w14:textId="68B96FE7" w:rsidR="002649BF" w:rsidRDefault="002649BF" w:rsidP="0065181D">
      <w:pPr>
        <w:jc w:val="center"/>
        <w:rPr>
          <w:rFonts w:ascii="Arial" w:hAnsi="Arial" w:cs="Arial"/>
          <w:sz w:val="28"/>
          <w:szCs w:val="28"/>
        </w:rPr>
      </w:pPr>
    </w:p>
    <w:p w14:paraId="2D06D4A7" w14:textId="77777777" w:rsidR="002649BF" w:rsidRPr="002649BF" w:rsidRDefault="002649BF" w:rsidP="0065181D">
      <w:pPr>
        <w:jc w:val="center"/>
        <w:rPr>
          <w:rFonts w:ascii="Arial" w:hAnsi="Arial" w:cs="Arial"/>
          <w:sz w:val="28"/>
          <w:szCs w:val="28"/>
        </w:rPr>
      </w:pPr>
    </w:p>
    <w:p w14:paraId="30B908C9" w14:textId="5CC9EAEC" w:rsidR="0065181D" w:rsidRPr="002649BF" w:rsidRDefault="0065181D" w:rsidP="0065181D">
      <w:pPr>
        <w:jc w:val="center"/>
        <w:rPr>
          <w:rFonts w:ascii="Arial" w:hAnsi="Arial" w:cs="Arial"/>
          <w:sz w:val="28"/>
          <w:szCs w:val="28"/>
        </w:rPr>
      </w:pPr>
    </w:p>
    <w:p w14:paraId="49464291" w14:textId="27747E8F" w:rsidR="002649BF" w:rsidRPr="002649BF" w:rsidRDefault="002649BF" w:rsidP="0065181D">
      <w:pPr>
        <w:jc w:val="center"/>
        <w:rPr>
          <w:rFonts w:ascii="Arial" w:hAnsi="Arial" w:cs="Arial"/>
          <w:sz w:val="28"/>
          <w:szCs w:val="28"/>
        </w:rPr>
      </w:pPr>
    </w:p>
    <w:p w14:paraId="3B27EB2C" w14:textId="0575CBCF" w:rsidR="002649BF" w:rsidRPr="002649BF" w:rsidRDefault="002649BF" w:rsidP="0065181D">
      <w:pPr>
        <w:jc w:val="center"/>
        <w:rPr>
          <w:rFonts w:ascii="Arial" w:hAnsi="Arial" w:cs="Arial"/>
          <w:sz w:val="28"/>
          <w:szCs w:val="28"/>
        </w:rPr>
      </w:pPr>
    </w:p>
    <w:p w14:paraId="131868FE" w14:textId="77777777" w:rsidR="002649BF" w:rsidRPr="002649BF" w:rsidRDefault="002649BF" w:rsidP="0065181D">
      <w:pPr>
        <w:jc w:val="center"/>
        <w:rPr>
          <w:rFonts w:ascii="Arial" w:hAnsi="Arial" w:cs="Arial"/>
          <w:sz w:val="28"/>
          <w:szCs w:val="28"/>
        </w:rPr>
      </w:pPr>
    </w:p>
    <w:p w14:paraId="2A511D11" w14:textId="04D4E521" w:rsidR="0065181D" w:rsidRPr="002649BF" w:rsidRDefault="0065181D" w:rsidP="0065181D">
      <w:pPr>
        <w:jc w:val="center"/>
        <w:rPr>
          <w:rFonts w:ascii="Arial" w:hAnsi="Arial" w:cs="Arial"/>
          <w:sz w:val="28"/>
          <w:szCs w:val="28"/>
        </w:rPr>
      </w:pPr>
    </w:p>
    <w:p w14:paraId="7666CF31" w14:textId="08EC5E44" w:rsidR="0065181D" w:rsidRPr="002649BF" w:rsidRDefault="0065181D" w:rsidP="0065181D">
      <w:pPr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PURPOSE</w:t>
      </w:r>
      <w:r w:rsidRPr="002649BF">
        <w:rPr>
          <w:rFonts w:ascii="Arial" w:hAnsi="Arial" w:cs="Arial"/>
          <w:sz w:val="28"/>
          <w:szCs w:val="28"/>
          <w:lang w:val="en-US"/>
        </w:rPr>
        <w:t>.</w:t>
      </w:r>
    </w:p>
    <w:p w14:paraId="6EE917AA" w14:textId="77777777" w:rsidR="00033D39" w:rsidRPr="002649BF" w:rsidRDefault="00033D39" w:rsidP="0065181D">
      <w:pPr>
        <w:rPr>
          <w:rFonts w:ascii="Arial" w:hAnsi="Arial" w:cs="Arial"/>
          <w:sz w:val="28"/>
          <w:szCs w:val="28"/>
          <w:lang w:val="en-US"/>
        </w:rPr>
      </w:pPr>
    </w:p>
    <w:p w14:paraId="2FF742B8" w14:textId="0F78617C" w:rsidR="0065181D" w:rsidRPr="002649BF" w:rsidRDefault="00033D39" w:rsidP="0065181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649BF">
        <w:rPr>
          <w:rFonts w:ascii="Arial" w:hAnsi="Arial" w:cs="Arial"/>
          <w:sz w:val="28"/>
          <w:szCs w:val="28"/>
          <w:lang w:val="en-US"/>
        </w:rPr>
        <w:t>The main objective of this program is the classification of breast tumors based on several characteristics. The classification will be made</w:t>
      </w:r>
      <w:r w:rsidR="008C5BFD">
        <w:rPr>
          <w:rFonts w:ascii="Arial" w:hAnsi="Arial" w:cs="Arial"/>
          <w:sz w:val="28"/>
          <w:szCs w:val="28"/>
          <w:lang w:val="en-US"/>
        </w:rPr>
        <w:t xml:space="preserve"> to distinguish the tumors between</w:t>
      </w:r>
      <w:r w:rsidRPr="002649BF">
        <w:rPr>
          <w:rFonts w:ascii="Arial" w:hAnsi="Arial" w:cs="Arial"/>
          <w:sz w:val="28"/>
          <w:szCs w:val="28"/>
          <w:lang w:val="en-US"/>
        </w:rPr>
        <w:t xml:space="preserve"> benign </w:t>
      </w:r>
      <w:r w:rsidR="008C5BFD">
        <w:rPr>
          <w:rFonts w:ascii="Arial" w:hAnsi="Arial" w:cs="Arial"/>
          <w:sz w:val="28"/>
          <w:szCs w:val="28"/>
          <w:lang w:val="en-US"/>
        </w:rPr>
        <w:t>and</w:t>
      </w:r>
      <w:r w:rsidRPr="002649BF">
        <w:rPr>
          <w:rFonts w:ascii="Arial" w:hAnsi="Arial" w:cs="Arial"/>
          <w:sz w:val="28"/>
          <w:szCs w:val="28"/>
          <w:lang w:val="en-US"/>
        </w:rPr>
        <w:t xml:space="preserve"> malignant and </w:t>
      </w:r>
      <w:r w:rsidR="008C5BFD">
        <w:rPr>
          <w:rFonts w:ascii="Arial" w:hAnsi="Arial" w:cs="Arial"/>
          <w:sz w:val="28"/>
          <w:szCs w:val="28"/>
          <w:lang w:val="en-US"/>
        </w:rPr>
        <w:t>using</w:t>
      </w:r>
      <w:r w:rsidRPr="002649BF">
        <w:rPr>
          <w:rFonts w:ascii="Arial" w:hAnsi="Arial" w:cs="Arial"/>
          <w:sz w:val="28"/>
          <w:szCs w:val="28"/>
          <w:lang w:val="en-US"/>
        </w:rPr>
        <w:t xml:space="preserve"> a decision tree algorithm.</w:t>
      </w:r>
    </w:p>
    <w:p w14:paraId="688537B7" w14:textId="59B74C08" w:rsidR="0065181D" w:rsidRPr="002649BF" w:rsidRDefault="0065181D" w:rsidP="0065181D">
      <w:pPr>
        <w:rPr>
          <w:rFonts w:ascii="Arial" w:hAnsi="Arial" w:cs="Arial"/>
          <w:sz w:val="28"/>
          <w:szCs w:val="28"/>
          <w:lang w:val="en-US"/>
        </w:rPr>
      </w:pPr>
    </w:p>
    <w:p w14:paraId="67ECC5F7" w14:textId="77777777" w:rsidR="0065181D" w:rsidRPr="002649BF" w:rsidRDefault="0065181D" w:rsidP="0065181D">
      <w:pPr>
        <w:rPr>
          <w:rFonts w:ascii="Arial" w:hAnsi="Arial" w:cs="Arial"/>
          <w:sz w:val="28"/>
          <w:szCs w:val="28"/>
          <w:lang w:val="en-US"/>
        </w:rPr>
      </w:pPr>
    </w:p>
    <w:p w14:paraId="6A7367FD" w14:textId="58854AC8" w:rsidR="0065181D" w:rsidRPr="002649BF" w:rsidRDefault="0065181D" w:rsidP="0065181D">
      <w:pPr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b/>
          <w:bCs/>
          <w:sz w:val="28"/>
          <w:szCs w:val="28"/>
          <w:lang w:val="en-US"/>
        </w:rPr>
        <w:t>PROBLEM</w:t>
      </w:r>
      <w:r w:rsidRPr="002649BF">
        <w:rPr>
          <w:rFonts w:ascii="Arial" w:hAnsi="Arial" w:cs="Arial"/>
          <w:sz w:val="28"/>
          <w:szCs w:val="28"/>
          <w:lang w:val="en-US"/>
        </w:rPr>
        <w:t>.</w:t>
      </w:r>
    </w:p>
    <w:p w14:paraId="2C5D79F5" w14:textId="2742CD2F" w:rsidR="00033D39" w:rsidRPr="002649BF" w:rsidRDefault="00033D39" w:rsidP="00033D39">
      <w:pPr>
        <w:rPr>
          <w:rFonts w:ascii="Arial" w:hAnsi="Arial" w:cs="Arial"/>
          <w:sz w:val="28"/>
          <w:szCs w:val="28"/>
          <w:lang w:val="en-US"/>
        </w:rPr>
      </w:pPr>
    </w:p>
    <w:p w14:paraId="48C63A8C" w14:textId="5DAEE074" w:rsidR="00033D39" w:rsidRPr="002649BF" w:rsidRDefault="00033D39" w:rsidP="00033D39">
      <w:pPr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sz w:val="28"/>
          <w:szCs w:val="28"/>
          <w:lang w:val="en-US"/>
        </w:rPr>
        <w:t xml:space="preserve">MEXICO 2020. </w:t>
      </w:r>
    </w:p>
    <w:p w14:paraId="021D4028" w14:textId="77777777" w:rsidR="00033D39" w:rsidRPr="002649BF" w:rsidRDefault="00033D39" w:rsidP="00033D39">
      <w:pPr>
        <w:rPr>
          <w:rFonts w:ascii="Arial" w:hAnsi="Arial" w:cs="Arial"/>
          <w:sz w:val="28"/>
          <w:szCs w:val="28"/>
          <w:lang w:val="en-US"/>
        </w:rPr>
      </w:pPr>
    </w:p>
    <w:p w14:paraId="1D0E15B9" w14:textId="446EA2FB" w:rsidR="00033D39" w:rsidRPr="002649BF" w:rsidRDefault="00033D39" w:rsidP="00033D3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sz w:val="28"/>
          <w:szCs w:val="28"/>
          <w:lang w:val="en-US"/>
        </w:rPr>
        <w:t>97,323 people died from malignant tumours. 7,880</w:t>
      </w:r>
      <w:r w:rsidR="008C5BFD">
        <w:rPr>
          <w:rFonts w:ascii="Arial" w:hAnsi="Arial" w:cs="Arial"/>
          <w:sz w:val="28"/>
          <w:szCs w:val="28"/>
          <w:lang w:val="en-US"/>
        </w:rPr>
        <w:t xml:space="preserve"> of the deaths</w:t>
      </w:r>
      <w:r w:rsidRPr="002649BF">
        <w:rPr>
          <w:rFonts w:ascii="Arial" w:hAnsi="Arial" w:cs="Arial"/>
          <w:sz w:val="28"/>
          <w:szCs w:val="28"/>
          <w:lang w:val="en-US"/>
        </w:rPr>
        <w:t xml:space="preserve"> were due to malignant breast tumors</w:t>
      </w:r>
      <w:r w:rsidR="008C5BFD">
        <w:rPr>
          <w:rFonts w:ascii="Arial" w:hAnsi="Arial" w:cs="Arial"/>
          <w:sz w:val="28"/>
          <w:szCs w:val="28"/>
          <w:lang w:val="en-US"/>
        </w:rPr>
        <w:t xml:space="preserve"> in specific</w:t>
      </w:r>
      <w:r w:rsidRPr="002649BF">
        <w:rPr>
          <w:rFonts w:ascii="Arial" w:hAnsi="Arial" w:cs="Arial"/>
          <w:sz w:val="28"/>
          <w:szCs w:val="28"/>
          <w:lang w:val="en-US"/>
        </w:rPr>
        <w:t>, which is equivalent to 8% of this total.</w:t>
      </w:r>
    </w:p>
    <w:p w14:paraId="0FBA58E8" w14:textId="77777777" w:rsidR="00033D39" w:rsidRPr="002649BF" w:rsidRDefault="00033D39" w:rsidP="00033D39">
      <w:pPr>
        <w:pStyle w:val="Prrafodelista"/>
        <w:rPr>
          <w:rFonts w:ascii="Arial" w:hAnsi="Arial" w:cs="Arial"/>
          <w:sz w:val="28"/>
          <w:szCs w:val="28"/>
          <w:lang w:val="en-US"/>
        </w:rPr>
      </w:pPr>
    </w:p>
    <w:p w14:paraId="0C92C5CF" w14:textId="7D650A26" w:rsidR="00033D39" w:rsidRPr="002649BF" w:rsidRDefault="00033D39" w:rsidP="00033D3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sz w:val="28"/>
          <w:szCs w:val="28"/>
          <w:lang w:val="en-US"/>
        </w:rPr>
        <w:t xml:space="preserve">The highest rate of deaths </w:t>
      </w:r>
      <w:r w:rsidR="00883E6B">
        <w:rPr>
          <w:rFonts w:ascii="Arial" w:hAnsi="Arial" w:cs="Arial"/>
          <w:sz w:val="28"/>
          <w:szCs w:val="28"/>
          <w:lang w:val="en-US"/>
        </w:rPr>
        <w:t>was</w:t>
      </w:r>
      <w:r w:rsidR="008C5BFD">
        <w:rPr>
          <w:rFonts w:ascii="Arial" w:hAnsi="Arial" w:cs="Arial"/>
          <w:sz w:val="28"/>
          <w:szCs w:val="28"/>
          <w:lang w:val="en-US"/>
        </w:rPr>
        <w:t xml:space="preserve"> among </w:t>
      </w:r>
      <w:r w:rsidRPr="002649BF">
        <w:rPr>
          <w:rFonts w:ascii="Arial" w:hAnsi="Arial" w:cs="Arial"/>
          <w:sz w:val="28"/>
          <w:szCs w:val="28"/>
          <w:lang w:val="en-US"/>
        </w:rPr>
        <w:t xml:space="preserve">women </w:t>
      </w:r>
      <w:r w:rsidR="008C5BFD">
        <w:rPr>
          <w:rFonts w:ascii="Arial" w:hAnsi="Arial" w:cs="Arial"/>
          <w:sz w:val="28"/>
          <w:szCs w:val="28"/>
          <w:lang w:val="en-US"/>
        </w:rPr>
        <w:t xml:space="preserve">of </w:t>
      </w:r>
      <w:r w:rsidRPr="002649BF">
        <w:rPr>
          <w:rFonts w:ascii="Arial" w:hAnsi="Arial" w:cs="Arial"/>
          <w:sz w:val="28"/>
          <w:szCs w:val="28"/>
          <w:lang w:val="en-US"/>
        </w:rPr>
        <w:t xml:space="preserve">60 years </w:t>
      </w:r>
      <w:r w:rsidR="008C5BFD">
        <w:rPr>
          <w:rFonts w:ascii="Arial" w:hAnsi="Arial" w:cs="Arial"/>
          <w:sz w:val="28"/>
          <w:szCs w:val="28"/>
          <w:lang w:val="en-US"/>
        </w:rPr>
        <w:t xml:space="preserve">or older </w:t>
      </w:r>
      <w:r w:rsidR="008C5BFD" w:rsidRPr="002649BF">
        <w:rPr>
          <w:rFonts w:ascii="Arial" w:hAnsi="Arial" w:cs="Arial"/>
          <w:sz w:val="28"/>
          <w:szCs w:val="28"/>
          <w:lang w:val="en-US"/>
        </w:rPr>
        <w:t>(</w:t>
      </w:r>
      <w:r w:rsidRPr="002649BF">
        <w:rPr>
          <w:rFonts w:ascii="Arial" w:hAnsi="Arial" w:cs="Arial"/>
          <w:sz w:val="28"/>
          <w:szCs w:val="28"/>
          <w:lang w:val="en-US"/>
        </w:rPr>
        <w:t>49. 08 per 100,000 women in this age group).</w:t>
      </w:r>
    </w:p>
    <w:p w14:paraId="22732FB0" w14:textId="77777777" w:rsidR="00033D39" w:rsidRPr="002649BF" w:rsidRDefault="00033D39" w:rsidP="00033D39">
      <w:pPr>
        <w:pStyle w:val="Prrafodelista"/>
        <w:rPr>
          <w:rFonts w:ascii="Arial" w:hAnsi="Arial" w:cs="Arial"/>
          <w:sz w:val="28"/>
          <w:szCs w:val="28"/>
          <w:lang w:val="en-US"/>
        </w:rPr>
      </w:pPr>
    </w:p>
    <w:p w14:paraId="0276CBC0" w14:textId="77777777" w:rsidR="00033D39" w:rsidRPr="002649BF" w:rsidRDefault="00033D39" w:rsidP="00033D39">
      <w:pPr>
        <w:pStyle w:val="Prrafodelista"/>
        <w:rPr>
          <w:rFonts w:ascii="Arial" w:hAnsi="Arial" w:cs="Arial"/>
          <w:sz w:val="28"/>
          <w:szCs w:val="28"/>
          <w:lang w:val="en-US"/>
        </w:rPr>
      </w:pPr>
    </w:p>
    <w:p w14:paraId="7F25F575" w14:textId="2A8092DE" w:rsidR="00033D39" w:rsidRPr="002649BF" w:rsidRDefault="00033D39" w:rsidP="0065181D">
      <w:pPr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4FD79C0" wp14:editId="68492109">
            <wp:extent cx="5612130" cy="264604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2A23" w14:textId="0C50523E" w:rsidR="002649BF" w:rsidRPr="002649BF" w:rsidRDefault="002649BF" w:rsidP="0065181D">
      <w:pPr>
        <w:rPr>
          <w:rFonts w:ascii="Arial" w:hAnsi="Arial" w:cs="Arial"/>
          <w:sz w:val="28"/>
          <w:szCs w:val="28"/>
          <w:lang w:val="en-US"/>
        </w:rPr>
      </w:pPr>
    </w:p>
    <w:p w14:paraId="7E24DC0F" w14:textId="77777777" w:rsidR="002649BF" w:rsidRPr="002649BF" w:rsidRDefault="002649BF" w:rsidP="0065181D">
      <w:pPr>
        <w:rPr>
          <w:rFonts w:ascii="Arial" w:hAnsi="Arial" w:cs="Arial"/>
          <w:sz w:val="28"/>
          <w:szCs w:val="28"/>
          <w:lang w:val="en-US"/>
        </w:rPr>
      </w:pPr>
    </w:p>
    <w:p w14:paraId="46D5B699" w14:textId="3E05634B" w:rsidR="00033D39" w:rsidRPr="002649BF" w:rsidRDefault="00033D39" w:rsidP="0065181D">
      <w:pPr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sz w:val="28"/>
          <w:szCs w:val="28"/>
          <w:lang w:val="en-US"/>
        </w:rPr>
        <w:t>WORLD.</w:t>
      </w:r>
    </w:p>
    <w:p w14:paraId="6FBF071D" w14:textId="77777777" w:rsidR="00033D39" w:rsidRPr="002649BF" w:rsidRDefault="00033D39" w:rsidP="0065181D">
      <w:pPr>
        <w:rPr>
          <w:rFonts w:ascii="Arial" w:hAnsi="Arial" w:cs="Arial"/>
          <w:sz w:val="28"/>
          <w:szCs w:val="28"/>
          <w:lang w:val="en-US"/>
        </w:rPr>
      </w:pPr>
    </w:p>
    <w:p w14:paraId="01126265" w14:textId="7C2A1D9C" w:rsidR="00033D39" w:rsidRPr="002649BF" w:rsidRDefault="00033D39" w:rsidP="0065181D">
      <w:pPr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sz w:val="28"/>
          <w:szCs w:val="28"/>
          <w:lang w:val="en-US"/>
        </w:rPr>
        <w:t xml:space="preserve">Breast cancer originates from the uncontrolled and independent growth of cells that form a malignant tumor that can invade surrounding tissues and lead to metastases. </w:t>
      </w:r>
    </w:p>
    <w:p w14:paraId="1D91D53D" w14:textId="77777777" w:rsidR="00033D39" w:rsidRPr="002649BF" w:rsidRDefault="00033D39" w:rsidP="0065181D">
      <w:pPr>
        <w:rPr>
          <w:rFonts w:ascii="Arial" w:hAnsi="Arial" w:cs="Arial"/>
          <w:sz w:val="28"/>
          <w:szCs w:val="28"/>
          <w:lang w:val="en-US"/>
        </w:rPr>
      </w:pPr>
    </w:p>
    <w:p w14:paraId="0BB13B6A" w14:textId="7E6C4C42" w:rsidR="00033D39" w:rsidRPr="002649BF" w:rsidRDefault="00033D39" w:rsidP="0065181D">
      <w:pPr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sz w:val="28"/>
          <w:szCs w:val="28"/>
          <w:lang w:val="en-US"/>
        </w:rPr>
        <w:t>The World Health Organization WHO recognizes it as the most common type of cancer in the world.</w:t>
      </w:r>
      <w:r w:rsidR="002649BF" w:rsidRPr="002649BF">
        <w:rPr>
          <w:rStyle w:val="Hipervnculo"/>
          <w:rFonts w:ascii="Segoe UI" w:eastAsia="Times New Roman" w:hAnsi="Segoe UI" w:cs="Segoe UI"/>
          <w:sz w:val="21"/>
          <w:szCs w:val="21"/>
          <w:lang w:val="en-US" w:eastAsia="es-MX"/>
        </w:rPr>
        <w:t xml:space="preserve"> [1]</w:t>
      </w:r>
    </w:p>
    <w:p w14:paraId="7ACB9314" w14:textId="77777777" w:rsidR="002649BF" w:rsidRPr="002649BF" w:rsidRDefault="002649BF" w:rsidP="0065181D">
      <w:pPr>
        <w:rPr>
          <w:rFonts w:ascii="Arial" w:hAnsi="Arial" w:cs="Arial"/>
          <w:sz w:val="28"/>
          <w:szCs w:val="28"/>
          <w:lang w:val="en-US"/>
        </w:rPr>
      </w:pPr>
    </w:p>
    <w:p w14:paraId="4E3CF356" w14:textId="7A18CC14" w:rsidR="00033D39" w:rsidRDefault="00033D39" w:rsidP="0065181D">
      <w:pPr>
        <w:rPr>
          <w:rFonts w:ascii="Arial" w:hAnsi="Arial" w:cs="Arial"/>
          <w:sz w:val="28"/>
          <w:szCs w:val="28"/>
          <w:lang w:val="en-US"/>
        </w:rPr>
      </w:pPr>
    </w:p>
    <w:p w14:paraId="245A0B10" w14:textId="2D671897" w:rsidR="002649BF" w:rsidRDefault="002649BF" w:rsidP="0065181D">
      <w:pPr>
        <w:rPr>
          <w:rFonts w:ascii="Arial" w:hAnsi="Arial" w:cs="Arial"/>
          <w:sz w:val="28"/>
          <w:szCs w:val="28"/>
          <w:lang w:val="en-US"/>
        </w:rPr>
      </w:pPr>
    </w:p>
    <w:p w14:paraId="67272009" w14:textId="77777777" w:rsidR="002649BF" w:rsidRPr="002649BF" w:rsidRDefault="002649BF" w:rsidP="0065181D">
      <w:pPr>
        <w:rPr>
          <w:rFonts w:ascii="Arial" w:hAnsi="Arial" w:cs="Arial"/>
          <w:sz w:val="28"/>
          <w:szCs w:val="28"/>
          <w:lang w:val="en-US"/>
        </w:rPr>
      </w:pPr>
    </w:p>
    <w:p w14:paraId="5B96F32C" w14:textId="21B76707" w:rsidR="0065181D" w:rsidRPr="002649BF" w:rsidRDefault="0065181D" w:rsidP="0065181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649B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DATA SET.</w:t>
      </w:r>
    </w:p>
    <w:p w14:paraId="13F831FD" w14:textId="77777777" w:rsidR="002649BF" w:rsidRPr="002649BF" w:rsidRDefault="002649BF" w:rsidP="0065181D">
      <w:pPr>
        <w:rPr>
          <w:rFonts w:ascii="Arial" w:hAnsi="Arial" w:cs="Arial"/>
          <w:sz w:val="28"/>
          <w:szCs w:val="28"/>
          <w:lang w:val="en-US"/>
        </w:rPr>
      </w:pPr>
    </w:p>
    <w:p w14:paraId="33ACC9C1" w14:textId="047161CB" w:rsidR="002649BF" w:rsidRDefault="002649BF" w:rsidP="0065181D">
      <w:pPr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sz w:val="28"/>
          <w:szCs w:val="28"/>
          <w:lang w:val="en-US"/>
        </w:rPr>
        <w:t xml:space="preserve">Title: Wisconsin Breast Cancer Database (January 8, 1991) This breast cancer databases was obtained from the University of Wisconsin Hospitals, Madison from Dr. William H. </w:t>
      </w:r>
      <w:proofErr w:type="spellStart"/>
      <w:r w:rsidRPr="002649BF">
        <w:rPr>
          <w:rFonts w:ascii="Arial" w:hAnsi="Arial" w:cs="Arial"/>
          <w:sz w:val="28"/>
          <w:szCs w:val="28"/>
          <w:lang w:val="en-US"/>
        </w:rPr>
        <w:t>Wolberg</w:t>
      </w:r>
      <w:proofErr w:type="spellEnd"/>
      <w:r w:rsidRPr="002649BF">
        <w:rPr>
          <w:rFonts w:ascii="Arial" w:hAnsi="Arial" w:cs="Arial"/>
          <w:sz w:val="28"/>
          <w:szCs w:val="28"/>
          <w:lang w:val="en-US"/>
        </w:rPr>
        <w:t>.</w:t>
      </w:r>
    </w:p>
    <w:p w14:paraId="0CC15316" w14:textId="77777777" w:rsidR="00883E6B" w:rsidRDefault="00883E6B" w:rsidP="0065181D">
      <w:pPr>
        <w:rPr>
          <w:rFonts w:ascii="Arial" w:hAnsi="Arial" w:cs="Arial"/>
          <w:sz w:val="28"/>
          <w:szCs w:val="28"/>
          <w:lang w:val="en-US"/>
        </w:rPr>
      </w:pPr>
    </w:p>
    <w:p w14:paraId="380F1884" w14:textId="470196D8" w:rsidR="00883E6B" w:rsidRDefault="00883E6B" w:rsidP="0065181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From: </w:t>
      </w:r>
      <w:r w:rsidRPr="00883E6B">
        <w:rPr>
          <w:rFonts w:ascii="Arial" w:hAnsi="Arial" w:cs="Arial"/>
          <w:sz w:val="28"/>
          <w:szCs w:val="28"/>
          <w:lang w:val="en-US"/>
        </w:rPr>
        <w:t>UCI Machine Learning Repository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304A66D" w14:textId="77777777" w:rsidR="00883E6B" w:rsidRPr="00883E6B" w:rsidRDefault="00883E6B" w:rsidP="0065181D">
      <w:pPr>
        <w:rPr>
          <w:rFonts w:ascii="Arial" w:hAnsi="Arial" w:cs="Arial"/>
          <w:sz w:val="28"/>
          <w:szCs w:val="28"/>
          <w:lang w:val="en-US"/>
        </w:rPr>
      </w:pPr>
    </w:p>
    <w:p w14:paraId="3C6F63DC" w14:textId="1856CBC3" w:rsidR="002649BF" w:rsidRPr="002649BF" w:rsidRDefault="002649BF" w:rsidP="0065181D">
      <w:pPr>
        <w:rPr>
          <w:rFonts w:ascii="Arial" w:hAnsi="Arial" w:cs="Arial"/>
          <w:sz w:val="28"/>
          <w:szCs w:val="28"/>
          <w:lang w:val="en-US"/>
        </w:rPr>
      </w:pPr>
    </w:p>
    <w:p w14:paraId="5BEAAD07" w14:textId="2D10FB89" w:rsidR="002649BF" w:rsidRPr="002649BF" w:rsidRDefault="002649BF" w:rsidP="002649BF">
      <w:pPr>
        <w:spacing w:after="240"/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sz w:val="28"/>
          <w:szCs w:val="28"/>
          <w:lang w:val="en-US"/>
        </w:rPr>
        <w:t>The characteristics we are taking as features are.</w:t>
      </w:r>
    </w:p>
    <w:p w14:paraId="54FCCD18" w14:textId="77777777" w:rsidR="002649BF" w:rsidRPr="002649BF" w:rsidRDefault="002649BF" w:rsidP="002649BF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sz w:val="28"/>
          <w:szCs w:val="28"/>
          <w:lang w:val="en-US"/>
        </w:rPr>
        <w:t>Clump Thickness 1 - 10</w:t>
      </w:r>
    </w:p>
    <w:p w14:paraId="0154EC9C" w14:textId="77777777" w:rsidR="002649BF" w:rsidRPr="002649BF" w:rsidRDefault="002649BF" w:rsidP="002649BF">
      <w:pPr>
        <w:numPr>
          <w:ilvl w:val="0"/>
          <w:numId w:val="2"/>
        </w:numPr>
        <w:spacing w:before="60" w:after="100" w:afterAutospacing="1"/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sz w:val="28"/>
          <w:szCs w:val="28"/>
          <w:lang w:val="en-US"/>
        </w:rPr>
        <w:t>Uniformity of Cell Size 1 - 10</w:t>
      </w:r>
    </w:p>
    <w:p w14:paraId="3205DCD0" w14:textId="77777777" w:rsidR="002649BF" w:rsidRPr="002649BF" w:rsidRDefault="002649BF" w:rsidP="002649BF">
      <w:pPr>
        <w:numPr>
          <w:ilvl w:val="0"/>
          <w:numId w:val="2"/>
        </w:numPr>
        <w:spacing w:before="60" w:after="100" w:afterAutospacing="1"/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sz w:val="28"/>
          <w:szCs w:val="28"/>
          <w:lang w:val="en-US"/>
        </w:rPr>
        <w:t>Uniformity of Cell Shape 1 - 10</w:t>
      </w:r>
    </w:p>
    <w:p w14:paraId="25F4DDA0" w14:textId="77777777" w:rsidR="002649BF" w:rsidRPr="002649BF" w:rsidRDefault="002649BF" w:rsidP="002649BF">
      <w:pPr>
        <w:numPr>
          <w:ilvl w:val="0"/>
          <w:numId w:val="2"/>
        </w:numPr>
        <w:spacing w:before="60" w:after="100" w:afterAutospacing="1"/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sz w:val="28"/>
          <w:szCs w:val="28"/>
          <w:lang w:val="en-US"/>
        </w:rPr>
        <w:t>Marginal Adhesion 1 - 10</w:t>
      </w:r>
    </w:p>
    <w:p w14:paraId="3DE6FBBC" w14:textId="77777777" w:rsidR="002649BF" w:rsidRPr="002649BF" w:rsidRDefault="002649BF" w:rsidP="002649BF">
      <w:pPr>
        <w:numPr>
          <w:ilvl w:val="0"/>
          <w:numId w:val="2"/>
        </w:numPr>
        <w:spacing w:before="60" w:after="100" w:afterAutospacing="1"/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sz w:val="28"/>
          <w:szCs w:val="28"/>
          <w:lang w:val="en-US"/>
        </w:rPr>
        <w:t>Single Epithelial Cell Size 1 - 10</w:t>
      </w:r>
    </w:p>
    <w:p w14:paraId="61542AC2" w14:textId="77777777" w:rsidR="002649BF" w:rsidRPr="002649BF" w:rsidRDefault="002649BF" w:rsidP="002649BF">
      <w:pPr>
        <w:numPr>
          <w:ilvl w:val="0"/>
          <w:numId w:val="2"/>
        </w:numPr>
        <w:spacing w:before="60" w:after="100" w:afterAutospacing="1"/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sz w:val="28"/>
          <w:szCs w:val="28"/>
          <w:lang w:val="en-US"/>
        </w:rPr>
        <w:t>Bare Nuclei 1 - 10</w:t>
      </w:r>
    </w:p>
    <w:p w14:paraId="74F93355" w14:textId="77777777" w:rsidR="002649BF" w:rsidRPr="002649BF" w:rsidRDefault="002649BF" w:rsidP="002649BF">
      <w:pPr>
        <w:numPr>
          <w:ilvl w:val="0"/>
          <w:numId w:val="2"/>
        </w:numPr>
        <w:spacing w:before="60" w:after="100" w:afterAutospacing="1"/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sz w:val="28"/>
          <w:szCs w:val="28"/>
          <w:lang w:val="en-US"/>
        </w:rPr>
        <w:t>Bland Chromatin 1 - 10</w:t>
      </w:r>
    </w:p>
    <w:p w14:paraId="17334270" w14:textId="77777777" w:rsidR="002649BF" w:rsidRPr="002649BF" w:rsidRDefault="002649BF" w:rsidP="002649BF">
      <w:pPr>
        <w:numPr>
          <w:ilvl w:val="0"/>
          <w:numId w:val="2"/>
        </w:numPr>
        <w:spacing w:before="60" w:after="100" w:afterAutospacing="1"/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sz w:val="28"/>
          <w:szCs w:val="28"/>
          <w:lang w:val="en-US"/>
        </w:rPr>
        <w:t>Normal Nucleoli 1 - 10</w:t>
      </w:r>
    </w:p>
    <w:p w14:paraId="24886E39" w14:textId="77777777" w:rsidR="002649BF" w:rsidRPr="002649BF" w:rsidRDefault="002649BF" w:rsidP="002649BF">
      <w:pPr>
        <w:numPr>
          <w:ilvl w:val="0"/>
          <w:numId w:val="2"/>
        </w:numPr>
        <w:spacing w:before="60" w:after="100" w:afterAutospacing="1"/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sz w:val="28"/>
          <w:szCs w:val="28"/>
          <w:lang w:val="en-US"/>
        </w:rPr>
        <w:t>Mitoses 1 - 10</w:t>
      </w:r>
    </w:p>
    <w:p w14:paraId="20F948A4" w14:textId="671B383D" w:rsidR="002649BF" w:rsidRPr="002649BF" w:rsidRDefault="002649BF" w:rsidP="002649BF">
      <w:pPr>
        <w:numPr>
          <w:ilvl w:val="0"/>
          <w:numId w:val="2"/>
        </w:numPr>
        <w:spacing w:before="60" w:after="100" w:afterAutospacing="1"/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sz w:val="28"/>
          <w:szCs w:val="28"/>
          <w:lang w:val="en-US"/>
        </w:rPr>
        <w:t>Class: (2 for benign, 4 for malignant)</w:t>
      </w:r>
    </w:p>
    <w:p w14:paraId="01818658" w14:textId="6F9D1827" w:rsidR="002649BF" w:rsidRDefault="002649BF" w:rsidP="002649BF">
      <w:pPr>
        <w:spacing w:before="60" w:after="100" w:afterAutospacing="1"/>
        <w:rPr>
          <w:rFonts w:ascii="Arial" w:hAnsi="Arial" w:cs="Arial"/>
          <w:sz w:val="28"/>
          <w:szCs w:val="28"/>
          <w:lang w:val="en-US"/>
        </w:rPr>
      </w:pPr>
    </w:p>
    <w:p w14:paraId="78B493F7" w14:textId="77777777" w:rsidR="00883E6B" w:rsidRPr="002649BF" w:rsidRDefault="00883E6B" w:rsidP="002649BF">
      <w:pPr>
        <w:spacing w:before="60" w:after="100" w:afterAutospacing="1"/>
        <w:rPr>
          <w:rFonts w:ascii="Arial" w:hAnsi="Arial" w:cs="Arial"/>
          <w:sz w:val="28"/>
          <w:szCs w:val="28"/>
          <w:lang w:val="en-US"/>
        </w:rPr>
      </w:pPr>
    </w:p>
    <w:p w14:paraId="6398E2C3" w14:textId="77777777" w:rsidR="002649BF" w:rsidRPr="002649BF" w:rsidRDefault="002649BF" w:rsidP="002649BF">
      <w:pPr>
        <w:spacing w:before="60" w:after="100" w:afterAutospacing="1"/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sz w:val="28"/>
          <w:szCs w:val="28"/>
          <w:lang w:val="en-US"/>
        </w:rPr>
        <w:t>Number of Instances: 699 (as of 15 July 1992)</w:t>
      </w:r>
    </w:p>
    <w:p w14:paraId="1A4961B1" w14:textId="6C53BD7A" w:rsidR="002649BF" w:rsidRPr="002649BF" w:rsidRDefault="002649BF" w:rsidP="002649BF">
      <w:pPr>
        <w:spacing w:before="60" w:after="100" w:afterAutospacing="1"/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sz w:val="28"/>
          <w:szCs w:val="28"/>
          <w:lang w:val="en-US"/>
        </w:rPr>
        <w:t>Number of Attributes: 10 plus the class attribute</w:t>
      </w:r>
    </w:p>
    <w:p w14:paraId="16647D71" w14:textId="166EFA79" w:rsidR="002649BF" w:rsidRPr="002649BF" w:rsidRDefault="002649BF" w:rsidP="002649BF">
      <w:pPr>
        <w:spacing w:after="240"/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sz w:val="28"/>
          <w:szCs w:val="28"/>
          <w:lang w:val="en-US"/>
        </w:rPr>
        <w:t>Algorithm: decision trees This is a classification algorithm.</w:t>
      </w:r>
    </w:p>
    <w:p w14:paraId="282D24EE" w14:textId="77777777" w:rsidR="002649BF" w:rsidRPr="002649BF" w:rsidRDefault="002649BF" w:rsidP="002649BF">
      <w:pPr>
        <w:rPr>
          <w:rFonts w:ascii="Times New Roman" w:eastAsia="Times New Roman" w:hAnsi="Times New Roman" w:cs="Times New Roman"/>
          <w:sz w:val="21"/>
          <w:szCs w:val="21"/>
          <w:lang w:val="en-US" w:eastAsia="es-MX"/>
        </w:rPr>
      </w:pPr>
    </w:p>
    <w:p w14:paraId="54D3AD56" w14:textId="68A9FFDF" w:rsidR="002649BF" w:rsidRPr="002649BF" w:rsidRDefault="002649BF" w:rsidP="0065181D">
      <w:pPr>
        <w:rPr>
          <w:rFonts w:ascii="Arial" w:hAnsi="Arial" w:cs="Arial"/>
          <w:sz w:val="28"/>
          <w:szCs w:val="28"/>
          <w:lang w:val="en-US"/>
        </w:rPr>
      </w:pPr>
      <w:r w:rsidRPr="002649BF">
        <w:rPr>
          <w:rFonts w:ascii="Arial" w:hAnsi="Arial" w:cs="Arial"/>
          <w:b/>
          <w:bCs/>
          <w:sz w:val="28"/>
          <w:szCs w:val="28"/>
          <w:lang w:val="en-US"/>
        </w:rPr>
        <w:t>Decision Trees (DTs)</w:t>
      </w:r>
      <w:r w:rsidRPr="002649BF">
        <w:rPr>
          <w:rFonts w:ascii="Arial" w:hAnsi="Arial" w:cs="Arial"/>
          <w:sz w:val="28"/>
          <w:szCs w:val="28"/>
          <w:lang w:val="en-US"/>
        </w:rPr>
        <w:t> are a non-parametric supervised learning method used for </w:t>
      </w:r>
      <w:hyperlink r:id="rId7" w:anchor="tree-classification" w:history="1">
        <w:r w:rsidRPr="002649BF">
          <w:rPr>
            <w:rFonts w:ascii="Arial" w:hAnsi="Arial" w:cs="Arial"/>
            <w:sz w:val="28"/>
            <w:szCs w:val="28"/>
            <w:lang w:val="en-US"/>
          </w:rPr>
          <w:t>classification</w:t>
        </w:r>
      </w:hyperlink>
      <w:r w:rsidRPr="002649BF">
        <w:rPr>
          <w:rFonts w:ascii="Arial" w:hAnsi="Arial" w:cs="Arial"/>
          <w:sz w:val="28"/>
          <w:szCs w:val="28"/>
          <w:lang w:val="en-US"/>
        </w:rPr>
        <w:t> and </w:t>
      </w:r>
      <w:hyperlink r:id="rId8" w:anchor="tree-regression" w:history="1">
        <w:r w:rsidRPr="002649BF">
          <w:rPr>
            <w:rFonts w:ascii="Arial" w:hAnsi="Arial" w:cs="Arial"/>
            <w:sz w:val="28"/>
            <w:szCs w:val="28"/>
            <w:lang w:val="en-US"/>
          </w:rPr>
          <w:t>regression</w:t>
        </w:r>
      </w:hyperlink>
      <w:r w:rsidRPr="002649BF">
        <w:rPr>
          <w:rFonts w:ascii="Arial" w:hAnsi="Arial" w:cs="Arial"/>
          <w:sz w:val="28"/>
          <w:szCs w:val="28"/>
          <w:lang w:val="en-US"/>
        </w:rPr>
        <w:t>. The goal is to create a model that predicts the value of a target variable by learning simple decision rules inferred from the data features. A tree can be seen as a piecewise constant approximation.</w:t>
      </w:r>
      <w:r w:rsidRPr="002649BF">
        <w:rPr>
          <w:rStyle w:val="Hipervnculo"/>
          <w:rFonts w:ascii="Segoe UI" w:eastAsia="Times New Roman" w:hAnsi="Segoe UI" w:cs="Segoe UI"/>
          <w:sz w:val="21"/>
          <w:szCs w:val="21"/>
          <w:lang w:val="en-US" w:eastAsia="es-MX"/>
        </w:rPr>
        <w:t xml:space="preserve"> [2]</w:t>
      </w:r>
    </w:p>
    <w:p w14:paraId="7CC07CA1" w14:textId="7F7A1D8D" w:rsidR="002649BF" w:rsidRPr="002649BF" w:rsidRDefault="002649BF" w:rsidP="0065181D">
      <w:pPr>
        <w:rPr>
          <w:rFonts w:ascii="Arial" w:hAnsi="Arial" w:cs="Arial"/>
          <w:sz w:val="28"/>
          <w:szCs w:val="28"/>
          <w:lang w:val="en-US"/>
        </w:rPr>
      </w:pPr>
    </w:p>
    <w:p w14:paraId="0ACCAE2D" w14:textId="77777777" w:rsidR="002649BF" w:rsidRPr="002649BF" w:rsidRDefault="002649BF" w:rsidP="0065181D">
      <w:pPr>
        <w:rPr>
          <w:rFonts w:ascii="Arial" w:hAnsi="Arial" w:cs="Arial"/>
          <w:sz w:val="28"/>
          <w:szCs w:val="28"/>
          <w:lang w:val="en-US"/>
        </w:rPr>
      </w:pPr>
    </w:p>
    <w:p w14:paraId="4426E148" w14:textId="77777777" w:rsidR="002649BF" w:rsidRPr="002649BF" w:rsidRDefault="002649BF" w:rsidP="0065181D">
      <w:pPr>
        <w:rPr>
          <w:rFonts w:ascii="Arial" w:hAnsi="Arial" w:cs="Arial"/>
          <w:sz w:val="28"/>
          <w:szCs w:val="28"/>
          <w:lang w:val="en-US"/>
        </w:rPr>
      </w:pPr>
    </w:p>
    <w:p w14:paraId="3E6D3DE0" w14:textId="7299496D" w:rsidR="0065181D" w:rsidRPr="002649BF" w:rsidRDefault="0065181D" w:rsidP="0065181D">
      <w:pPr>
        <w:rPr>
          <w:rFonts w:ascii="Arial" w:hAnsi="Arial" w:cs="Arial"/>
          <w:sz w:val="28"/>
          <w:szCs w:val="28"/>
        </w:rPr>
      </w:pPr>
      <w:r w:rsidRPr="002649BF">
        <w:rPr>
          <w:rFonts w:ascii="Arial" w:hAnsi="Arial" w:cs="Arial"/>
          <w:sz w:val="28"/>
          <w:szCs w:val="28"/>
        </w:rPr>
        <w:t>HOW TO RUN.</w:t>
      </w:r>
    </w:p>
    <w:p w14:paraId="7DA2C6A4" w14:textId="77777777" w:rsidR="002649BF" w:rsidRPr="002649BF" w:rsidRDefault="002649BF" w:rsidP="0065181D">
      <w:pPr>
        <w:rPr>
          <w:rFonts w:ascii="Arial" w:hAnsi="Arial" w:cs="Arial"/>
          <w:sz w:val="28"/>
          <w:szCs w:val="28"/>
        </w:rPr>
      </w:pPr>
    </w:p>
    <w:p w14:paraId="16372C10" w14:textId="77777777" w:rsidR="002649BF" w:rsidRPr="002649BF" w:rsidRDefault="002649BF" w:rsidP="002649BF">
      <w:pPr>
        <w:pStyle w:val="NormalWeb"/>
        <w:spacing w:before="0" w:beforeAutospacing="0" w:after="240" w:afterAutospacing="0"/>
        <w:rPr>
          <w:rFonts w:ascii="Arial" w:eastAsiaTheme="minorHAnsi" w:hAnsi="Arial" w:cs="Arial"/>
          <w:sz w:val="28"/>
          <w:szCs w:val="28"/>
          <w:lang w:val="en-US" w:eastAsia="en-US"/>
        </w:rPr>
      </w:pPr>
      <w:r w:rsidRPr="002649BF">
        <w:rPr>
          <w:rFonts w:ascii="Arial" w:eastAsiaTheme="minorHAnsi" w:hAnsi="Arial" w:cs="Arial"/>
          <w:sz w:val="28"/>
          <w:szCs w:val="28"/>
          <w:lang w:val="en-US" w:eastAsia="en-US"/>
        </w:rPr>
        <w:t xml:space="preserve">You can make a copy of the repository using the command </w:t>
      </w:r>
    </w:p>
    <w:p w14:paraId="1DF79804" w14:textId="77777777" w:rsidR="002649BF" w:rsidRPr="002649BF" w:rsidRDefault="002649BF" w:rsidP="002649BF">
      <w:pPr>
        <w:pStyle w:val="NormalWeb"/>
        <w:spacing w:before="0" w:beforeAutospacing="0" w:after="240" w:afterAutospacing="0"/>
        <w:rPr>
          <w:rFonts w:ascii="Arial" w:eastAsiaTheme="minorHAnsi" w:hAnsi="Arial" w:cs="Arial"/>
          <w:sz w:val="28"/>
          <w:szCs w:val="28"/>
          <w:lang w:val="en-US" w:eastAsia="en-US"/>
        </w:rPr>
      </w:pPr>
      <w:r w:rsidRPr="002649BF">
        <w:rPr>
          <w:rFonts w:ascii="Arial" w:eastAsiaTheme="minorHAnsi" w:hAnsi="Arial" w:cs="Arial"/>
          <w:b/>
          <w:bCs/>
          <w:sz w:val="28"/>
          <w:szCs w:val="28"/>
          <w:lang w:val="en-US" w:eastAsia="en-US"/>
        </w:rPr>
        <w:lastRenderedPageBreak/>
        <w:t>git clone</w:t>
      </w:r>
      <w:r w:rsidRPr="002649BF">
        <w:rPr>
          <w:rFonts w:ascii="Arial" w:eastAsiaTheme="minorHAnsi" w:hAnsi="Arial" w:cs="Arial"/>
          <w:sz w:val="28"/>
          <w:szCs w:val="28"/>
          <w:lang w:val="en-US" w:eastAsia="en-US"/>
        </w:rPr>
        <w:t xml:space="preserve"> </w:t>
      </w:r>
    </w:p>
    <w:p w14:paraId="2E4E2719" w14:textId="2BEF7F69" w:rsidR="002649BF" w:rsidRPr="002649BF" w:rsidRDefault="002649BF" w:rsidP="002649BF">
      <w:pPr>
        <w:pStyle w:val="NormalWeb"/>
        <w:spacing w:before="0" w:beforeAutospacing="0" w:after="240" w:afterAutospacing="0"/>
        <w:rPr>
          <w:rFonts w:ascii="Arial" w:eastAsiaTheme="minorHAnsi" w:hAnsi="Arial" w:cs="Arial"/>
          <w:sz w:val="28"/>
          <w:szCs w:val="28"/>
          <w:lang w:val="en-US" w:eastAsia="en-US"/>
        </w:rPr>
      </w:pPr>
      <w:r w:rsidRPr="002649BF">
        <w:rPr>
          <w:rFonts w:ascii="Arial" w:eastAsiaTheme="minorHAnsi" w:hAnsi="Arial" w:cs="Arial"/>
          <w:sz w:val="28"/>
          <w:szCs w:val="28"/>
          <w:lang w:val="en-US" w:eastAsia="en-US"/>
        </w:rPr>
        <w:t xml:space="preserve">then you can move to the folder you can run it with the command </w:t>
      </w:r>
    </w:p>
    <w:p w14:paraId="35EEF9BC" w14:textId="77777777" w:rsidR="002649BF" w:rsidRPr="002649BF" w:rsidRDefault="002649BF" w:rsidP="002649BF">
      <w:pPr>
        <w:pStyle w:val="NormalWeb"/>
        <w:spacing w:before="0" w:beforeAutospacing="0" w:after="240" w:afterAutospacing="0"/>
        <w:rPr>
          <w:rFonts w:ascii="Arial" w:eastAsiaTheme="minorHAnsi" w:hAnsi="Arial" w:cs="Arial"/>
          <w:sz w:val="28"/>
          <w:szCs w:val="28"/>
          <w:lang w:val="en-US" w:eastAsia="en-US"/>
        </w:rPr>
      </w:pPr>
      <w:r w:rsidRPr="002649BF">
        <w:rPr>
          <w:rFonts w:ascii="Arial" w:eastAsiaTheme="minorHAnsi" w:hAnsi="Arial" w:cs="Arial"/>
          <w:b/>
          <w:bCs/>
          <w:sz w:val="28"/>
          <w:szCs w:val="28"/>
          <w:lang w:val="en-US" w:eastAsia="en-US"/>
        </w:rPr>
        <w:t>python tree_cancer.py</w:t>
      </w:r>
      <w:r w:rsidRPr="002649BF">
        <w:rPr>
          <w:rFonts w:ascii="Arial" w:eastAsiaTheme="minorHAnsi" w:hAnsi="Arial" w:cs="Arial"/>
          <w:sz w:val="28"/>
          <w:szCs w:val="28"/>
          <w:lang w:val="en-US" w:eastAsia="en-US"/>
        </w:rPr>
        <w:t xml:space="preserve"> (it depends on the version).</w:t>
      </w:r>
    </w:p>
    <w:p w14:paraId="27E4D6D8" w14:textId="77777777" w:rsidR="002649BF" w:rsidRPr="002649BF" w:rsidRDefault="002649BF" w:rsidP="002649BF">
      <w:pPr>
        <w:pStyle w:val="NormalWeb"/>
        <w:spacing w:before="0" w:beforeAutospacing="0" w:after="240" w:afterAutospacing="0"/>
        <w:rPr>
          <w:rFonts w:ascii="Arial" w:eastAsiaTheme="minorHAnsi" w:hAnsi="Arial" w:cs="Arial"/>
          <w:sz w:val="28"/>
          <w:szCs w:val="28"/>
          <w:lang w:val="en-US" w:eastAsia="en-US"/>
        </w:rPr>
      </w:pPr>
      <w:r w:rsidRPr="002649BF">
        <w:rPr>
          <w:rFonts w:ascii="Arial" w:eastAsiaTheme="minorHAnsi" w:hAnsi="Arial" w:cs="Arial"/>
          <w:sz w:val="28"/>
          <w:szCs w:val="28"/>
          <w:lang w:val="en-US" w:eastAsia="en-US"/>
        </w:rPr>
        <w:t xml:space="preserve">In the framework you will be asked to introduce 9 different numbers, one for each characteristic to consider in the calculation. </w:t>
      </w:r>
    </w:p>
    <w:p w14:paraId="3BAA678F" w14:textId="1112DF4F" w:rsidR="002649BF" w:rsidRPr="002649BF" w:rsidRDefault="002649BF" w:rsidP="002649BF">
      <w:pPr>
        <w:pStyle w:val="NormalWeb"/>
        <w:spacing w:before="0" w:beforeAutospacing="0" w:after="240" w:afterAutospacing="0"/>
        <w:rPr>
          <w:rFonts w:ascii="Arial" w:eastAsiaTheme="minorHAnsi" w:hAnsi="Arial" w:cs="Arial"/>
          <w:b/>
          <w:bCs/>
          <w:sz w:val="28"/>
          <w:szCs w:val="28"/>
          <w:lang w:val="en-US" w:eastAsia="en-US"/>
        </w:rPr>
      </w:pPr>
      <w:r w:rsidRPr="002649BF">
        <w:rPr>
          <w:rFonts w:ascii="Arial" w:eastAsiaTheme="minorHAnsi" w:hAnsi="Arial" w:cs="Arial"/>
          <w:sz w:val="28"/>
          <w:szCs w:val="28"/>
          <w:lang w:val="en-US" w:eastAsia="en-US"/>
        </w:rPr>
        <w:t xml:space="preserve">The calculation is going to be the number of the class </w:t>
      </w:r>
      <w:r w:rsidRPr="002649BF">
        <w:rPr>
          <w:rFonts w:ascii="Arial" w:eastAsiaTheme="minorHAnsi" w:hAnsi="Arial" w:cs="Arial"/>
          <w:b/>
          <w:bCs/>
          <w:sz w:val="28"/>
          <w:szCs w:val="28"/>
          <w:lang w:val="en-US" w:eastAsia="en-US"/>
        </w:rPr>
        <w:t>+ --&gt; +</w:t>
      </w:r>
      <w:r w:rsidRPr="002649BF">
        <w:rPr>
          <w:rFonts w:ascii="Arial" w:eastAsiaTheme="minorHAnsi" w:hAnsi="Arial" w:cs="Arial"/>
          <w:sz w:val="28"/>
          <w:szCs w:val="28"/>
          <w:lang w:val="en-US" w:eastAsia="en-US"/>
        </w:rPr>
        <w:t xml:space="preserve"> if the sample results </w:t>
      </w:r>
      <w:r w:rsidRPr="002649BF">
        <w:rPr>
          <w:rFonts w:ascii="Arial" w:eastAsiaTheme="minorHAnsi" w:hAnsi="Arial" w:cs="Arial"/>
          <w:b/>
          <w:bCs/>
          <w:sz w:val="28"/>
          <w:szCs w:val="28"/>
          <w:lang w:val="en-US" w:eastAsia="en-US"/>
        </w:rPr>
        <w:t>malignant or benign.</w:t>
      </w:r>
    </w:p>
    <w:p w14:paraId="1C0D8E14" w14:textId="4F104778" w:rsidR="002649BF" w:rsidRPr="002649BF" w:rsidRDefault="002649BF" w:rsidP="002649BF">
      <w:pPr>
        <w:pStyle w:val="NormalWeb"/>
        <w:spacing w:before="0" w:beforeAutospacing="0" w:after="240" w:afterAutospacing="0"/>
        <w:rPr>
          <w:rFonts w:ascii="Arial" w:eastAsiaTheme="minorHAnsi" w:hAnsi="Arial" w:cs="Arial"/>
          <w:b/>
          <w:bCs/>
          <w:sz w:val="28"/>
          <w:szCs w:val="28"/>
          <w:lang w:val="en-US" w:eastAsia="en-US"/>
        </w:rPr>
      </w:pPr>
    </w:p>
    <w:p w14:paraId="3E9294E5" w14:textId="06FE8259" w:rsidR="002649BF" w:rsidRPr="002649BF" w:rsidRDefault="002649BF" w:rsidP="002649BF">
      <w:pPr>
        <w:pStyle w:val="NormalWeb"/>
        <w:spacing w:before="0" w:beforeAutospacing="0" w:after="240" w:afterAutospacing="0"/>
        <w:rPr>
          <w:rFonts w:ascii="Arial" w:eastAsiaTheme="minorHAnsi" w:hAnsi="Arial" w:cs="Arial"/>
          <w:b/>
          <w:bCs/>
          <w:sz w:val="28"/>
          <w:szCs w:val="28"/>
          <w:lang w:val="en-US" w:eastAsia="en-US"/>
        </w:rPr>
      </w:pPr>
      <w:r w:rsidRPr="002649BF">
        <w:rPr>
          <w:rFonts w:ascii="Arial" w:eastAsiaTheme="minorHAnsi" w:hAnsi="Arial" w:cs="Arial"/>
          <w:b/>
          <w:bCs/>
          <w:sz w:val="28"/>
          <w:szCs w:val="28"/>
          <w:lang w:val="en-US" w:eastAsia="en-US"/>
        </w:rPr>
        <w:t>References.</w:t>
      </w:r>
    </w:p>
    <w:p w14:paraId="1353B38A" w14:textId="1F08BC8A" w:rsidR="002649BF" w:rsidRPr="002649BF" w:rsidRDefault="002649BF" w:rsidP="002649BF">
      <w:pPr>
        <w:pStyle w:val="NormalWeb"/>
        <w:spacing w:before="0" w:beforeAutospacing="0" w:after="0" w:afterAutospacing="0"/>
        <w:rPr>
          <w:rStyle w:val="Hipervnculo"/>
          <w:sz w:val="21"/>
          <w:szCs w:val="21"/>
          <w:lang w:val="en-US"/>
        </w:rPr>
      </w:pPr>
    </w:p>
    <w:p w14:paraId="628A1548" w14:textId="513A8B0A" w:rsidR="002649BF" w:rsidRPr="002649BF" w:rsidRDefault="002649BF" w:rsidP="0065181D">
      <w:pPr>
        <w:rPr>
          <w:rStyle w:val="Hipervnculo"/>
          <w:rFonts w:ascii="Segoe UI" w:eastAsia="Times New Roman" w:hAnsi="Segoe UI" w:cs="Segoe UI"/>
          <w:sz w:val="21"/>
          <w:szCs w:val="21"/>
          <w:lang w:val="en-US" w:eastAsia="es-MX"/>
        </w:rPr>
      </w:pPr>
      <w:hyperlink r:id="rId9" w:history="1">
        <w:r w:rsidRPr="002649BF">
          <w:rPr>
            <w:rStyle w:val="Hipervnculo"/>
            <w:rFonts w:ascii="Segoe UI" w:eastAsia="Times New Roman" w:hAnsi="Segoe UI" w:cs="Segoe UI"/>
            <w:sz w:val="21"/>
            <w:szCs w:val="21"/>
            <w:lang w:val="en-US" w:eastAsia="es-MX"/>
          </w:rPr>
          <w:t>https://www.inegi.org.mx/contenidos/saladeprensa/aproposito/2021/EAP_LUCHACANCER2021.pdf</w:t>
        </w:r>
      </w:hyperlink>
      <w:r w:rsidRPr="002649BF">
        <w:rPr>
          <w:rStyle w:val="Hipervnculo"/>
          <w:rFonts w:ascii="Segoe UI" w:eastAsia="Times New Roman" w:hAnsi="Segoe UI" w:cs="Segoe UI"/>
          <w:sz w:val="21"/>
          <w:szCs w:val="21"/>
          <w:lang w:val="en-US" w:eastAsia="es-MX"/>
        </w:rPr>
        <w:t xml:space="preserve">  [1]</w:t>
      </w:r>
    </w:p>
    <w:p w14:paraId="1315D1BC" w14:textId="332CDE4D" w:rsidR="002649BF" w:rsidRPr="002649BF" w:rsidRDefault="002649BF" w:rsidP="0065181D">
      <w:pPr>
        <w:rPr>
          <w:rStyle w:val="Hipervnculo"/>
          <w:rFonts w:ascii="Segoe UI" w:eastAsia="Times New Roman" w:hAnsi="Segoe UI" w:cs="Segoe UI"/>
          <w:sz w:val="21"/>
          <w:szCs w:val="21"/>
          <w:lang w:val="en-US" w:eastAsia="es-MX"/>
        </w:rPr>
      </w:pPr>
      <w:hyperlink r:id="rId10" w:history="1">
        <w:r w:rsidRPr="002649BF">
          <w:rPr>
            <w:rStyle w:val="Hipervnculo"/>
            <w:rFonts w:ascii="Segoe UI" w:eastAsia="Times New Roman" w:hAnsi="Segoe UI" w:cs="Segoe UI"/>
            <w:sz w:val="21"/>
            <w:szCs w:val="21"/>
            <w:lang w:val="en-US" w:eastAsia="es-MX"/>
          </w:rPr>
          <w:t>https://scikit-learn.org/stable/modules/tree.html</w:t>
        </w:r>
      </w:hyperlink>
      <w:r w:rsidRPr="002649BF">
        <w:rPr>
          <w:rStyle w:val="Hipervnculo"/>
          <w:rFonts w:ascii="Segoe UI" w:eastAsia="Times New Roman" w:hAnsi="Segoe UI" w:cs="Segoe UI"/>
          <w:sz w:val="21"/>
          <w:szCs w:val="21"/>
          <w:lang w:val="en-US" w:eastAsia="es-MX"/>
        </w:rPr>
        <w:t xml:space="preserve"> [2]</w:t>
      </w:r>
    </w:p>
    <w:sectPr w:rsidR="002649BF" w:rsidRPr="002649BF" w:rsidSect="002649BF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568A6"/>
    <w:multiLevelType w:val="multilevel"/>
    <w:tmpl w:val="F7EEE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7710F"/>
    <w:multiLevelType w:val="hybridMultilevel"/>
    <w:tmpl w:val="28D27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770272">
    <w:abstractNumId w:val="1"/>
  </w:num>
  <w:num w:numId="2" w16cid:durableId="78153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1D"/>
    <w:rsid w:val="00033D39"/>
    <w:rsid w:val="002649BF"/>
    <w:rsid w:val="00405F35"/>
    <w:rsid w:val="0065181D"/>
    <w:rsid w:val="00883E6B"/>
    <w:rsid w:val="008C5BFD"/>
    <w:rsid w:val="00D7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DE110"/>
  <w15:docId w15:val="{48D18328-6517-DE4D-966A-BC2E7D3C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3D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49B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Textoennegrita">
    <w:name w:val="Strong"/>
    <w:basedOn w:val="Fuentedeprrafopredeter"/>
    <w:uiPriority w:val="22"/>
    <w:qFormat/>
    <w:rsid w:val="002649BF"/>
    <w:rPr>
      <w:b/>
      <w:bCs/>
    </w:rPr>
  </w:style>
  <w:style w:type="character" w:customStyle="1" w:styleId="apple-converted-space">
    <w:name w:val="apple-converted-space"/>
    <w:basedOn w:val="Fuentedeprrafopredeter"/>
    <w:rsid w:val="002649BF"/>
  </w:style>
  <w:style w:type="character" w:customStyle="1" w:styleId="std">
    <w:name w:val="std"/>
    <w:basedOn w:val="Fuentedeprrafopredeter"/>
    <w:rsid w:val="002649BF"/>
  </w:style>
  <w:style w:type="character" w:styleId="Hipervnculo">
    <w:name w:val="Hyperlink"/>
    <w:basedOn w:val="Fuentedeprrafopredeter"/>
    <w:uiPriority w:val="99"/>
    <w:unhideWhenUsed/>
    <w:rsid w:val="002649B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4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76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59483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tre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tre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cikit-learn.org/stable/modules/tre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egi.org.mx/contenidos/saladeprensa/aproposito/2021/EAP_LUCHACANCER2021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Melissa Rincón Trejo</dc:creator>
  <cp:keywords/>
  <dc:description/>
  <cp:lastModifiedBy>Andrea Melissa Rincón Trejo</cp:lastModifiedBy>
  <cp:revision>1</cp:revision>
  <dcterms:created xsi:type="dcterms:W3CDTF">2022-10-28T04:02:00Z</dcterms:created>
  <dcterms:modified xsi:type="dcterms:W3CDTF">2022-10-31T22:47:00Z</dcterms:modified>
</cp:coreProperties>
</file>