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A56EB" w14:textId="5D7CF5C5" w:rsidR="00A16E86" w:rsidRPr="00010457" w:rsidRDefault="00A16E86" w:rsidP="00A16E86">
      <w:pPr>
        <w:jc w:val="center"/>
        <w:rPr>
          <w:rFonts w:ascii="Calibri" w:hAnsi="Calibri" w:cs="Calibri"/>
          <w:color w:val="7030A0"/>
          <w:sz w:val="32"/>
          <w:szCs w:val="32"/>
        </w:rPr>
      </w:pPr>
      <w:r w:rsidRPr="00010457">
        <w:rPr>
          <w:rFonts w:ascii="Calibri" w:hAnsi="Calibri" w:cs="Calibri"/>
          <w:color w:val="7030A0"/>
          <w:sz w:val="32"/>
          <w:szCs w:val="32"/>
        </w:rPr>
        <w:t>EPICODE</w:t>
      </w:r>
    </w:p>
    <w:p w14:paraId="39D42235" w14:textId="77777777" w:rsidR="00A16E86" w:rsidRDefault="00A16E86" w:rsidP="00A16E86">
      <w:pPr>
        <w:jc w:val="center"/>
        <w:rPr>
          <w:rFonts w:ascii="Calibri" w:hAnsi="Calibri" w:cs="Calibri"/>
          <w:color w:val="7030A0"/>
          <w:sz w:val="32"/>
          <w:szCs w:val="32"/>
        </w:rPr>
      </w:pPr>
    </w:p>
    <w:p w14:paraId="03A4AD1C" w14:textId="7E7700F0" w:rsidR="00010457" w:rsidRDefault="00010457" w:rsidP="0001045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Esercizio S11 – L4</w:t>
      </w:r>
    </w:p>
    <w:p w14:paraId="67B0C10E" w14:textId="77777777" w:rsidR="00010457" w:rsidRDefault="00010457" w:rsidP="00010457">
      <w:pPr>
        <w:rPr>
          <w:rFonts w:ascii="Calibri" w:hAnsi="Calibri" w:cs="Calibri"/>
          <w:sz w:val="28"/>
          <w:szCs w:val="28"/>
        </w:rPr>
      </w:pPr>
    </w:p>
    <w:p w14:paraId="7BCB5F98" w14:textId="03B11EB9" w:rsidR="00010457" w:rsidRDefault="00010457" w:rsidP="00010457">
      <w:pPr>
        <w:rPr>
          <w:rFonts w:ascii="Calibri" w:hAnsi="Calibri" w:cs="Calibri"/>
        </w:rPr>
      </w:pPr>
      <w:r>
        <w:rPr>
          <w:rFonts w:ascii="Calibri" w:hAnsi="Calibri" w:cs="Calibri"/>
        </w:rPr>
        <w:t>TRACCIA</w:t>
      </w:r>
    </w:p>
    <w:p w14:paraId="79DCE042" w14:textId="16B0B935" w:rsidR="00CF2CEA" w:rsidRDefault="00CF2CEA" w:rsidP="00010457">
      <w:pPr>
        <w:rPr>
          <w:rFonts w:ascii="Calibri" w:hAnsi="Calibri" w:cs="Calibri"/>
        </w:rPr>
      </w:pPr>
      <w:r w:rsidRPr="00CF2CEA">
        <w:rPr>
          <w:rFonts w:ascii="Calibri" w:hAnsi="Calibri" w:cs="Calibri"/>
        </w:rPr>
        <w:t>La figura nella slide successiva mostra un estratto del codice di un malware.</w:t>
      </w:r>
      <w:r>
        <w:rPr>
          <w:rFonts w:ascii="Calibri" w:hAnsi="Calibri" w:cs="Calibri"/>
        </w:rPr>
        <w:br/>
      </w:r>
      <w:r w:rsidRPr="00CF2CEA">
        <w:rPr>
          <w:rFonts w:ascii="Calibri" w:hAnsi="Calibri" w:cs="Calibri"/>
        </w:rPr>
        <w:t>Identificate:</w:t>
      </w:r>
      <w:r>
        <w:rPr>
          <w:rFonts w:ascii="Calibri" w:hAnsi="Calibri" w:cs="Calibri"/>
        </w:rPr>
        <w:br/>
      </w:r>
      <w:r w:rsidRPr="00CF2CEA">
        <w:rPr>
          <w:rFonts w:ascii="Calibri" w:hAnsi="Calibri" w:cs="Calibri"/>
        </w:rPr>
        <w:t>1. Il tipo di Malware in base alle chiamate di funzione utilizzate.</w:t>
      </w:r>
      <w:r>
        <w:rPr>
          <w:rFonts w:ascii="Calibri" w:hAnsi="Calibri" w:cs="Calibri"/>
        </w:rPr>
        <w:br/>
      </w:r>
      <w:bookmarkStart w:id="0" w:name="_Hlk160116170"/>
      <w:r w:rsidRPr="00CF2CEA">
        <w:rPr>
          <w:rFonts w:ascii="Calibri" w:hAnsi="Calibri" w:cs="Calibri"/>
        </w:rPr>
        <w:t>2. Evidenziate le chiamate di funzione principali aggiungendo una descrizione per ognuna di essa</w:t>
      </w:r>
      <w:bookmarkEnd w:id="0"/>
      <w:r>
        <w:rPr>
          <w:rFonts w:ascii="Calibri" w:hAnsi="Calibri" w:cs="Calibri"/>
        </w:rPr>
        <w:br/>
      </w:r>
      <w:r w:rsidRPr="00CF2CEA">
        <w:rPr>
          <w:rFonts w:ascii="Calibri" w:hAnsi="Calibri" w:cs="Calibri"/>
        </w:rPr>
        <w:t>3. Il metodo utilizzato dal Malware per ottenere la persistenza sul sistema operativo</w:t>
      </w:r>
      <w:r>
        <w:rPr>
          <w:rFonts w:ascii="Calibri" w:hAnsi="Calibri" w:cs="Calibri"/>
        </w:rPr>
        <w:br/>
      </w:r>
      <w:r w:rsidRPr="00CF2CEA">
        <w:rPr>
          <w:rFonts w:ascii="Calibri" w:hAnsi="Calibri" w:cs="Calibri"/>
        </w:rPr>
        <w:t>4. BONUS: Effettuare anche un’analisi basso livello delle singole istruzioni</w:t>
      </w:r>
    </w:p>
    <w:p w14:paraId="35A42614" w14:textId="4E8FC3D5" w:rsidR="00CF2CEA" w:rsidRDefault="006A6CD4" w:rsidP="0001045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C58B3E4" wp14:editId="7254C895">
            <wp:extent cx="5944115" cy="3139712"/>
            <wp:effectExtent l="0" t="0" r="0" b="3810"/>
            <wp:docPr id="16673642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64280" name="Immagine 16673642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11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5B686" w14:textId="77777777" w:rsidR="00C91C43" w:rsidRDefault="00C91C43" w:rsidP="00010457">
      <w:pPr>
        <w:rPr>
          <w:rFonts w:ascii="Calibri" w:hAnsi="Calibri" w:cs="Calibri"/>
        </w:rPr>
      </w:pPr>
    </w:p>
    <w:p w14:paraId="327C6214" w14:textId="46E6586D" w:rsidR="006A6CD4" w:rsidRDefault="006A6CD4" w:rsidP="00010457">
      <w:pPr>
        <w:rPr>
          <w:rFonts w:ascii="Calibri" w:hAnsi="Calibri" w:cs="Calibri"/>
        </w:rPr>
      </w:pPr>
      <w:r>
        <w:rPr>
          <w:rFonts w:ascii="Calibri" w:hAnsi="Calibri" w:cs="Calibri"/>
        </w:rPr>
        <w:t>SOLUZIONE</w:t>
      </w:r>
    </w:p>
    <w:p w14:paraId="2E4225CE" w14:textId="0A789415" w:rsidR="006A6CD4" w:rsidRDefault="006A6CD4" w:rsidP="00010457">
      <w:pPr>
        <w:rPr>
          <w:rFonts w:ascii="Calibri" w:hAnsi="Calibri" w:cs="Calibri"/>
        </w:rPr>
      </w:pPr>
      <w:r w:rsidRPr="006A6CD4">
        <w:rPr>
          <w:rFonts w:ascii="Calibri" w:hAnsi="Calibri" w:cs="Calibri"/>
        </w:rPr>
        <w:t>1. Il tipo di Malware in base alle chiamate di funzione utilizzate.</w:t>
      </w:r>
    </w:p>
    <w:p w14:paraId="4C33A36C" w14:textId="1BCA51BC" w:rsidR="00C91C43" w:rsidRDefault="006A6CD4" w:rsidP="0001045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4A1067">
        <w:rPr>
          <w:rFonts w:ascii="Calibri" w:hAnsi="Calibri" w:cs="Calibri"/>
        </w:rPr>
        <w:t>Il malware in questione è un keylogger</w:t>
      </w:r>
      <w:r w:rsidR="002D6EC6">
        <w:rPr>
          <w:rFonts w:ascii="Calibri" w:hAnsi="Calibri" w:cs="Calibri"/>
        </w:rPr>
        <w:t xml:space="preserve"> che traccia le azioni del mouse</w:t>
      </w:r>
      <w:r w:rsidR="001F6611">
        <w:rPr>
          <w:rFonts w:ascii="Calibri" w:hAnsi="Calibri" w:cs="Calibri"/>
        </w:rPr>
        <w:t>, successivamente ottiene anche la persistenza.</w:t>
      </w:r>
    </w:p>
    <w:p w14:paraId="153599B0" w14:textId="77777777" w:rsidR="0014765D" w:rsidRDefault="0014765D" w:rsidP="00010457">
      <w:pPr>
        <w:rPr>
          <w:rFonts w:ascii="Calibri" w:hAnsi="Calibri" w:cs="Calibri"/>
        </w:rPr>
      </w:pPr>
    </w:p>
    <w:p w14:paraId="689C96BC" w14:textId="40F86B35" w:rsidR="001F6611" w:rsidRDefault="001F6611" w:rsidP="00010457">
      <w:pPr>
        <w:rPr>
          <w:rFonts w:ascii="Calibri" w:hAnsi="Calibri" w:cs="Calibri"/>
        </w:rPr>
      </w:pPr>
      <w:r w:rsidRPr="001F6611">
        <w:rPr>
          <w:rFonts w:ascii="Calibri" w:hAnsi="Calibri" w:cs="Calibri"/>
        </w:rPr>
        <w:t>2. Evidenziate le chiamate di funzione principali aggiungendo una descrizione per ognuna di essa</w:t>
      </w:r>
    </w:p>
    <w:p w14:paraId="7316A0E5" w14:textId="6B3FD6E3" w:rsidR="001F6611" w:rsidRDefault="001F6611" w:rsidP="00010457">
      <w:pPr>
        <w:rPr>
          <w:rFonts w:ascii="Calibri" w:hAnsi="Calibri" w:cs="Calibri"/>
        </w:rPr>
      </w:pPr>
      <w:r>
        <w:rPr>
          <w:rFonts w:ascii="Calibri" w:hAnsi="Calibri" w:cs="Calibri"/>
        </w:rPr>
        <w:t>- Le chiamate di funzione principali sono:</w:t>
      </w:r>
    </w:p>
    <w:p w14:paraId="733E0AE7" w14:textId="6608FC2C" w:rsidR="001F6611" w:rsidRDefault="003D31A0" w:rsidP="003D31A0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SetWindowsHook</w:t>
      </w:r>
      <w:proofErr w:type="spellEnd"/>
      <w:r>
        <w:rPr>
          <w:rFonts w:ascii="Calibri" w:hAnsi="Calibri" w:cs="Calibri"/>
        </w:rPr>
        <w:t>()</w:t>
      </w:r>
      <w:r w:rsidR="00641E25">
        <w:rPr>
          <w:rFonts w:ascii="Calibri" w:hAnsi="Calibri" w:cs="Calibri"/>
        </w:rPr>
        <w:t xml:space="preserve">. </w:t>
      </w:r>
      <w:r w:rsidR="00C302AF" w:rsidRPr="00C302AF">
        <w:rPr>
          <w:rFonts w:ascii="Calibri" w:hAnsi="Calibri" w:cs="Calibri"/>
        </w:rPr>
        <w:t xml:space="preserve">Questa funzione </w:t>
      </w:r>
      <w:r w:rsidR="00C302AF">
        <w:rPr>
          <w:rFonts w:ascii="Calibri" w:hAnsi="Calibri" w:cs="Calibri"/>
        </w:rPr>
        <w:t>installa</w:t>
      </w:r>
      <w:r w:rsidR="00C302AF" w:rsidRPr="00C302AF">
        <w:rPr>
          <w:rFonts w:ascii="Calibri" w:hAnsi="Calibri" w:cs="Calibri"/>
        </w:rPr>
        <w:t xml:space="preserve"> </w:t>
      </w:r>
      <w:r w:rsidR="00460440">
        <w:rPr>
          <w:rFonts w:ascii="Calibri" w:hAnsi="Calibri" w:cs="Calibri"/>
        </w:rPr>
        <w:t>un</w:t>
      </w:r>
      <w:r w:rsidR="00C302AF">
        <w:rPr>
          <w:rFonts w:ascii="Calibri" w:hAnsi="Calibri" w:cs="Calibri"/>
        </w:rPr>
        <w:t xml:space="preserve"> </w:t>
      </w:r>
      <w:r w:rsidR="00D0487F">
        <w:rPr>
          <w:rFonts w:ascii="Calibri" w:hAnsi="Calibri" w:cs="Calibri"/>
        </w:rPr>
        <w:t>“</w:t>
      </w:r>
      <w:r w:rsidR="00C302AF" w:rsidRPr="00C302AF">
        <w:rPr>
          <w:rFonts w:ascii="Calibri" w:hAnsi="Calibri" w:cs="Calibri"/>
        </w:rPr>
        <w:t>hook</w:t>
      </w:r>
      <w:r w:rsidR="00D0487F">
        <w:rPr>
          <w:rFonts w:ascii="Calibri" w:hAnsi="Calibri" w:cs="Calibri"/>
        </w:rPr>
        <w:t>”</w:t>
      </w:r>
      <w:r w:rsidR="00C302AF" w:rsidRPr="00C302AF">
        <w:rPr>
          <w:rFonts w:ascii="Calibri" w:hAnsi="Calibri" w:cs="Calibri"/>
        </w:rPr>
        <w:t xml:space="preserve"> dedicato al monitoraggio degli eventi di una data periferica, come </w:t>
      </w:r>
      <w:r w:rsidR="001413CC">
        <w:rPr>
          <w:rFonts w:ascii="Calibri" w:hAnsi="Calibri" w:cs="Calibri"/>
        </w:rPr>
        <w:t xml:space="preserve">in questo caso </w:t>
      </w:r>
      <w:r w:rsidR="00C302AF" w:rsidRPr="00C302AF">
        <w:rPr>
          <w:rFonts w:ascii="Calibri" w:hAnsi="Calibri" w:cs="Calibri"/>
        </w:rPr>
        <w:t xml:space="preserve">il mouse. Il metodo </w:t>
      </w:r>
      <w:r w:rsidR="00D0487F">
        <w:rPr>
          <w:rFonts w:ascii="Calibri" w:hAnsi="Calibri" w:cs="Calibri"/>
        </w:rPr>
        <w:t>“</w:t>
      </w:r>
      <w:r w:rsidR="00C302AF" w:rsidRPr="00C302AF">
        <w:rPr>
          <w:rFonts w:ascii="Calibri" w:hAnsi="Calibri" w:cs="Calibri"/>
        </w:rPr>
        <w:t>hook</w:t>
      </w:r>
      <w:r w:rsidR="00D0487F">
        <w:rPr>
          <w:rFonts w:ascii="Calibri" w:hAnsi="Calibri" w:cs="Calibri"/>
        </w:rPr>
        <w:t>”</w:t>
      </w:r>
      <w:r w:rsidR="00C302AF" w:rsidRPr="00C302AF">
        <w:rPr>
          <w:rFonts w:ascii="Calibri" w:hAnsi="Calibri" w:cs="Calibri"/>
        </w:rPr>
        <w:t xml:space="preserve"> verrà allertato ogni qualvolta l’utente </w:t>
      </w:r>
      <w:r w:rsidR="00CD1DF2">
        <w:rPr>
          <w:rFonts w:ascii="Calibri" w:hAnsi="Calibri" w:cs="Calibri"/>
        </w:rPr>
        <w:t>interagirà</w:t>
      </w:r>
      <w:r w:rsidR="001413CC">
        <w:rPr>
          <w:rFonts w:ascii="Calibri" w:hAnsi="Calibri" w:cs="Calibri"/>
        </w:rPr>
        <w:t xml:space="preserve"> con il mouse</w:t>
      </w:r>
      <w:r w:rsidR="00C302AF" w:rsidRPr="00C302AF">
        <w:rPr>
          <w:rFonts w:ascii="Calibri" w:hAnsi="Calibri" w:cs="Calibri"/>
        </w:rPr>
        <w:t xml:space="preserve"> e salverà le informazioni su un file di log.</w:t>
      </w:r>
    </w:p>
    <w:p w14:paraId="5C716E8B" w14:textId="0974ECDF" w:rsidR="00C91C43" w:rsidRPr="0014765D" w:rsidRDefault="002842E8" w:rsidP="00C948FF">
      <w:pPr>
        <w:pStyle w:val="Paragrafoelenco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lastRenderedPageBreak/>
        <w:t>CopyFile</w:t>
      </w:r>
      <w:proofErr w:type="spellEnd"/>
      <w:r>
        <w:rPr>
          <w:rFonts w:ascii="Calibri" w:hAnsi="Calibri" w:cs="Calibri"/>
        </w:rPr>
        <w:t>()</w:t>
      </w:r>
      <w:r w:rsidR="00AF0375">
        <w:rPr>
          <w:rFonts w:ascii="Calibri" w:hAnsi="Calibri" w:cs="Calibri"/>
        </w:rPr>
        <w:t>. Questa funzione</w:t>
      </w:r>
      <w:r w:rsidR="00C427C7">
        <w:rPr>
          <w:rFonts w:ascii="Calibri" w:hAnsi="Calibri" w:cs="Calibri"/>
        </w:rPr>
        <w:t xml:space="preserve"> permette di copiare un file.</w:t>
      </w:r>
      <w:r w:rsidR="00AF0375">
        <w:rPr>
          <w:rFonts w:ascii="Calibri" w:hAnsi="Calibri" w:cs="Calibri"/>
        </w:rPr>
        <w:t xml:space="preserve"> </w:t>
      </w:r>
      <w:r w:rsidR="00C427C7">
        <w:rPr>
          <w:rFonts w:ascii="Calibri" w:hAnsi="Calibri" w:cs="Calibri"/>
        </w:rPr>
        <w:t>I</w:t>
      </w:r>
      <w:r w:rsidR="00AF0375">
        <w:rPr>
          <w:rFonts w:ascii="Calibri" w:hAnsi="Calibri" w:cs="Calibri"/>
        </w:rPr>
        <w:t xml:space="preserve">n questo specifico caso </w:t>
      </w:r>
      <w:r w:rsidR="00491150">
        <w:rPr>
          <w:rFonts w:ascii="Calibri" w:hAnsi="Calibri" w:cs="Calibri"/>
        </w:rPr>
        <w:t xml:space="preserve">permette al malware </w:t>
      </w:r>
      <w:r w:rsidR="00AF0375">
        <w:rPr>
          <w:rFonts w:ascii="Calibri" w:hAnsi="Calibri" w:cs="Calibri"/>
        </w:rPr>
        <w:t>di</w:t>
      </w:r>
      <w:r w:rsidR="00400948">
        <w:rPr>
          <w:rFonts w:ascii="Calibri" w:hAnsi="Calibri" w:cs="Calibri"/>
        </w:rPr>
        <w:t xml:space="preserve"> </w:t>
      </w:r>
      <w:r w:rsidR="00400948" w:rsidRPr="00400948">
        <w:rPr>
          <w:rFonts w:ascii="Calibri" w:hAnsi="Calibri" w:cs="Calibri"/>
        </w:rPr>
        <w:t>copiare il suo eseguibile all’interno d</w:t>
      </w:r>
      <w:r w:rsidR="00D0487F">
        <w:rPr>
          <w:rFonts w:ascii="Calibri" w:hAnsi="Calibri" w:cs="Calibri"/>
        </w:rPr>
        <w:t>ella cartella</w:t>
      </w:r>
      <w:r w:rsidR="00400948" w:rsidRPr="00400948">
        <w:rPr>
          <w:rFonts w:ascii="Calibri" w:hAnsi="Calibri" w:cs="Calibri"/>
        </w:rPr>
        <w:t xml:space="preserve"> </w:t>
      </w:r>
      <w:r w:rsidR="00D0487F">
        <w:rPr>
          <w:rFonts w:ascii="Calibri" w:hAnsi="Calibri" w:cs="Calibri"/>
        </w:rPr>
        <w:t>“startup folder”</w:t>
      </w:r>
      <w:r w:rsidR="00FF603C">
        <w:rPr>
          <w:rFonts w:ascii="Calibri" w:hAnsi="Calibri" w:cs="Calibri"/>
        </w:rPr>
        <w:t xml:space="preserve">. </w:t>
      </w:r>
      <w:r w:rsidR="00FF603C" w:rsidRPr="00FF603C">
        <w:rPr>
          <w:rFonts w:ascii="Calibri" w:hAnsi="Calibri" w:cs="Calibri"/>
        </w:rPr>
        <w:t>La «startup folder» è una particolare cartella del sistema operativo che viene controllata all’avvio del sistema, ed i programmi che sono al suo interno vengono eseguiti.</w:t>
      </w:r>
    </w:p>
    <w:p w14:paraId="6BFB967B" w14:textId="77777777" w:rsidR="0014765D" w:rsidRDefault="0014765D" w:rsidP="00C948FF">
      <w:pPr>
        <w:rPr>
          <w:rFonts w:ascii="Calibri" w:hAnsi="Calibri" w:cs="Calibri"/>
        </w:rPr>
      </w:pPr>
    </w:p>
    <w:p w14:paraId="0DBFE647" w14:textId="1E6EC000" w:rsidR="00C427C7" w:rsidRDefault="00C427C7" w:rsidP="00C948FF">
      <w:pPr>
        <w:rPr>
          <w:rFonts w:ascii="Calibri" w:hAnsi="Calibri" w:cs="Calibri"/>
        </w:rPr>
      </w:pPr>
      <w:r w:rsidRPr="00C427C7">
        <w:rPr>
          <w:rFonts w:ascii="Calibri" w:hAnsi="Calibri" w:cs="Calibri"/>
        </w:rPr>
        <w:t>3. Il metodo utilizzato dal Malware per ottenere la persistenza sul sistema operativo</w:t>
      </w:r>
    </w:p>
    <w:p w14:paraId="1682F52C" w14:textId="538A6F6F" w:rsidR="00C91C43" w:rsidRDefault="00C427C7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>- Il metodo utilizzato dal malware per ottenere la persistenza è proprio quello di copiare</w:t>
      </w:r>
      <w:r w:rsidR="00E672EC">
        <w:rPr>
          <w:rFonts w:ascii="Calibri" w:hAnsi="Calibri" w:cs="Calibri"/>
        </w:rPr>
        <w:t xml:space="preserve"> il suo eseguibile all’interno della cartella “startup folder”. </w:t>
      </w:r>
      <w:r w:rsidR="005C48EC">
        <w:rPr>
          <w:rFonts w:ascii="Calibri" w:hAnsi="Calibri" w:cs="Calibri"/>
        </w:rPr>
        <w:t xml:space="preserve">In questo modo il malware viene eseguito </w:t>
      </w:r>
      <w:r w:rsidR="00C948FF">
        <w:rPr>
          <w:rFonts w:ascii="Calibri" w:hAnsi="Calibri" w:cs="Calibri"/>
        </w:rPr>
        <w:t>automaticamente all’avvio del sistema.</w:t>
      </w:r>
    </w:p>
    <w:p w14:paraId="0BFBC2D7" w14:textId="77777777" w:rsidR="0014765D" w:rsidRDefault="0014765D" w:rsidP="00C91C43">
      <w:pPr>
        <w:rPr>
          <w:rFonts w:ascii="Calibri" w:hAnsi="Calibri" w:cs="Calibri"/>
        </w:rPr>
      </w:pPr>
    </w:p>
    <w:p w14:paraId="691BB976" w14:textId="30700857" w:rsidR="00C91C43" w:rsidRDefault="00C91C43" w:rsidP="00C91C43">
      <w:pPr>
        <w:rPr>
          <w:rFonts w:ascii="Calibri" w:hAnsi="Calibri" w:cs="Calibri"/>
        </w:rPr>
      </w:pPr>
      <w:r w:rsidRPr="00C91C43">
        <w:rPr>
          <w:rFonts w:ascii="Calibri" w:hAnsi="Calibri" w:cs="Calibri"/>
        </w:rPr>
        <w:t>4. BONUS: Effettuare anche un’analisi basso livello delle singole istruzioni</w:t>
      </w:r>
    </w:p>
    <w:p w14:paraId="3F1F6999" w14:textId="53EB56D4" w:rsidR="005B5654" w:rsidRDefault="00C91C43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="005B5654" w:rsidRPr="005B5654">
        <w:rPr>
          <w:rFonts w:ascii="Calibri" w:hAnsi="Calibri" w:cs="Calibri"/>
        </w:rPr>
        <w:t xml:space="preserve">.text: 00401010 </w:t>
      </w:r>
      <w:proofErr w:type="spellStart"/>
      <w:r w:rsidR="005B5654" w:rsidRPr="005B5654">
        <w:rPr>
          <w:rFonts w:ascii="Calibri" w:hAnsi="Calibri" w:cs="Calibri"/>
        </w:rPr>
        <w:t>push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="005B5654" w:rsidRPr="005B5654">
        <w:rPr>
          <w:rFonts w:ascii="Calibri" w:hAnsi="Calibri" w:cs="Calibri"/>
        </w:rPr>
        <w:t>eax</w:t>
      </w:r>
      <w:proofErr w:type="spellEnd"/>
    </w:p>
    <w:p w14:paraId="4A939149" w14:textId="066EF13D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00401014 </w:t>
      </w:r>
      <w:proofErr w:type="spellStart"/>
      <w:r w:rsidRPr="005B5654">
        <w:rPr>
          <w:rFonts w:ascii="Calibri" w:hAnsi="Calibri" w:cs="Calibri"/>
        </w:rPr>
        <w:t>push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Pr="005B5654">
        <w:rPr>
          <w:rFonts w:ascii="Calibri" w:hAnsi="Calibri" w:cs="Calibri"/>
        </w:rPr>
        <w:t>ebx</w:t>
      </w:r>
      <w:proofErr w:type="spellEnd"/>
    </w:p>
    <w:p w14:paraId="72E1DB2E" w14:textId="69296C0D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00401018 </w:t>
      </w:r>
      <w:proofErr w:type="spellStart"/>
      <w:r w:rsidRPr="005B5654">
        <w:rPr>
          <w:rFonts w:ascii="Calibri" w:hAnsi="Calibri" w:cs="Calibri"/>
        </w:rPr>
        <w:t>push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Pr="005B5654">
        <w:rPr>
          <w:rFonts w:ascii="Calibri" w:hAnsi="Calibri" w:cs="Calibri"/>
        </w:rPr>
        <w:t>ecx</w:t>
      </w:r>
      <w:proofErr w:type="spellEnd"/>
    </w:p>
    <w:p w14:paraId="03A97A53" w14:textId="1EBEBA8F" w:rsidR="00434BD4" w:rsidRPr="00A503CF" w:rsidRDefault="00A503CF" w:rsidP="00A503CF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Queste prime tre istruzioni mettono i registri </w:t>
      </w:r>
      <w:proofErr w:type="spellStart"/>
      <w:r>
        <w:rPr>
          <w:rFonts w:ascii="Calibri" w:hAnsi="Calibri" w:cs="Calibri"/>
        </w:rPr>
        <w:t>eax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ebx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ecx</w:t>
      </w:r>
      <w:proofErr w:type="spellEnd"/>
      <w:r>
        <w:rPr>
          <w:rFonts w:ascii="Calibri" w:hAnsi="Calibri" w:cs="Calibri"/>
        </w:rPr>
        <w:t xml:space="preserve"> sullo </w:t>
      </w:r>
      <w:proofErr w:type="spellStart"/>
      <w:r>
        <w:rPr>
          <w:rFonts w:ascii="Calibri" w:hAnsi="Calibri" w:cs="Calibri"/>
        </w:rPr>
        <w:t>stack</w:t>
      </w:r>
      <w:proofErr w:type="spellEnd"/>
      <w:r w:rsidR="00F430AB">
        <w:rPr>
          <w:rFonts w:ascii="Calibri" w:hAnsi="Calibri" w:cs="Calibri"/>
        </w:rPr>
        <w:t xml:space="preserve"> come parametri</w:t>
      </w:r>
      <w:r w:rsidR="00A13351">
        <w:rPr>
          <w:rFonts w:ascii="Calibri" w:hAnsi="Calibri" w:cs="Calibri"/>
        </w:rPr>
        <w:t xml:space="preserve"> della prossima funzione chiamata.</w:t>
      </w:r>
    </w:p>
    <w:p w14:paraId="5B9A33D0" w14:textId="75232615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0040101C </w:t>
      </w:r>
      <w:proofErr w:type="spellStart"/>
      <w:r w:rsidRPr="005B5654">
        <w:rPr>
          <w:rFonts w:ascii="Calibri" w:hAnsi="Calibri" w:cs="Calibri"/>
        </w:rPr>
        <w:t>push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Pr="005B5654">
        <w:rPr>
          <w:rFonts w:ascii="Calibri" w:hAnsi="Calibri" w:cs="Calibri"/>
        </w:rPr>
        <w:t>WH_Mouse</w:t>
      </w:r>
      <w:proofErr w:type="spellEnd"/>
      <w:r w:rsidRPr="005B5654">
        <w:rPr>
          <w:rFonts w:ascii="Calibri" w:hAnsi="Calibri" w:cs="Calibri"/>
        </w:rPr>
        <w:t xml:space="preserve"> ; hook to Mouse</w:t>
      </w:r>
    </w:p>
    <w:p w14:paraId="3D9029AB" w14:textId="7EABDE0A" w:rsidR="00F430AB" w:rsidRPr="00F430AB" w:rsidRDefault="00444DAB" w:rsidP="00F430AB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Un ulteriore parametro che fa riferimento al metodo “hook” </w:t>
      </w:r>
      <w:r w:rsidR="00FC5E07">
        <w:rPr>
          <w:rFonts w:ascii="Calibri" w:hAnsi="Calibri" w:cs="Calibri"/>
        </w:rPr>
        <w:t>per rilevare gli eventi del mouse.</w:t>
      </w:r>
    </w:p>
    <w:p w14:paraId="2C62CB6F" w14:textId="6009BC05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0040101F call </w:t>
      </w:r>
      <w:proofErr w:type="spellStart"/>
      <w:r w:rsidRPr="005B5654">
        <w:rPr>
          <w:rFonts w:ascii="Calibri" w:hAnsi="Calibri" w:cs="Calibri"/>
        </w:rPr>
        <w:t>SetWindowsHook</w:t>
      </w:r>
      <w:proofErr w:type="spellEnd"/>
      <w:r w:rsidRPr="005B5654">
        <w:rPr>
          <w:rFonts w:ascii="Calibri" w:hAnsi="Calibri" w:cs="Calibri"/>
        </w:rPr>
        <w:t>()</w:t>
      </w:r>
    </w:p>
    <w:p w14:paraId="0C205AAB" w14:textId="707EEC52" w:rsidR="00FC5E07" w:rsidRPr="00FC5E07" w:rsidRDefault="00FC5E07" w:rsidP="00FC5E07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Chiama la funzione </w:t>
      </w:r>
      <w:proofErr w:type="spellStart"/>
      <w:r w:rsidRPr="00FC5E07">
        <w:rPr>
          <w:rFonts w:ascii="Calibri" w:hAnsi="Calibri" w:cs="Calibri"/>
        </w:rPr>
        <w:t>SetWindowsHook</w:t>
      </w:r>
      <w:proofErr w:type="spellEnd"/>
      <w:r w:rsidRPr="00FC5E07">
        <w:rPr>
          <w:rFonts w:ascii="Calibri" w:hAnsi="Calibri" w:cs="Calibri"/>
        </w:rPr>
        <w:t>()</w:t>
      </w:r>
      <w:r>
        <w:rPr>
          <w:rFonts w:ascii="Calibri" w:hAnsi="Calibri" w:cs="Calibri"/>
        </w:rPr>
        <w:t xml:space="preserve"> </w:t>
      </w:r>
      <w:r w:rsidR="0098091B">
        <w:rPr>
          <w:rFonts w:ascii="Calibri" w:hAnsi="Calibri" w:cs="Calibri"/>
        </w:rPr>
        <w:t>in riferimento</w:t>
      </w:r>
      <w:r>
        <w:rPr>
          <w:rFonts w:ascii="Calibri" w:hAnsi="Calibri" w:cs="Calibri"/>
        </w:rPr>
        <w:t xml:space="preserve"> </w:t>
      </w:r>
      <w:r w:rsidR="0098091B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i parametri </w:t>
      </w:r>
      <w:r w:rsidR="0098091B">
        <w:rPr>
          <w:rFonts w:ascii="Calibri" w:hAnsi="Calibri" w:cs="Calibri"/>
        </w:rPr>
        <w:t>passati precedentemente.</w:t>
      </w:r>
    </w:p>
    <w:p w14:paraId="6421657A" w14:textId="77777777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>.text: 00401040 XOR ECX,ECX</w:t>
      </w:r>
    </w:p>
    <w:p w14:paraId="4FD6B620" w14:textId="1607B381" w:rsidR="0098091B" w:rsidRPr="0098091B" w:rsidRDefault="0098091B" w:rsidP="0098091B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Rinizializza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301737">
        <w:rPr>
          <w:rFonts w:ascii="Calibri" w:hAnsi="Calibri" w:cs="Calibri"/>
        </w:rPr>
        <w:t>ecx</w:t>
      </w:r>
      <w:proofErr w:type="spellEnd"/>
      <w:r w:rsidR="00A13351">
        <w:rPr>
          <w:rFonts w:ascii="Calibri" w:hAnsi="Calibri" w:cs="Calibri"/>
        </w:rPr>
        <w:t>.</w:t>
      </w:r>
    </w:p>
    <w:p w14:paraId="2E94E707" w14:textId="60B0564D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00401044 </w:t>
      </w:r>
      <w:proofErr w:type="spellStart"/>
      <w:r w:rsidRPr="005B5654">
        <w:rPr>
          <w:rFonts w:ascii="Calibri" w:hAnsi="Calibri" w:cs="Calibri"/>
        </w:rPr>
        <w:t>mov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Pr="005B5654">
        <w:rPr>
          <w:rFonts w:ascii="Calibri" w:hAnsi="Calibri" w:cs="Calibri"/>
        </w:rPr>
        <w:t>ecx</w:t>
      </w:r>
      <w:proofErr w:type="spellEnd"/>
      <w:r w:rsidRPr="005B5654">
        <w:rPr>
          <w:rFonts w:ascii="Calibri" w:hAnsi="Calibri" w:cs="Calibri"/>
        </w:rPr>
        <w:t>, [EDI] EDI = «</w:t>
      </w:r>
      <w:proofErr w:type="spellStart"/>
      <w:r w:rsidRPr="005B5654">
        <w:rPr>
          <w:rFonts w:ascii="Calibri" w:hAnsi="Calibri" w:cs="Calibri"/>
        </w:rPr>
        <w:t>path</w:t>
      </w:r>
      <w:proofErr w:type="spellEnd"/>
      <w:r w:rsidRPr="005B5654">
        <w:rPr>
          <w:rFonts w:ascii="Calibri" w:hAnsi="Calibri" w:cs="Calibri"/>
        </w:rPr>
        <w:t xml:space="preserve"> to </w:t>
      </w:r>
      <w:proofErr w:type="spellStart"/>
      <w:r w:rsidRPr="005B5654">
        <w:rPr>
          <w:rFonts w:ascii="Calibri" w:hAnsi="Calibri" w:cs="Calibri"/>
        </w:rPr>
        <w:t>startup_folder_system</w:t>
      </w:r>
      <w:proofErr w:type="spellEnd"/>
      <w:r w:rsidRPr="005B5654">
        <w:rPr>
          <w:rFonts w:ascii="Calibri" w:hAnsi="Calibri" w:cs="Calibri"/>
        </w:rPr>
        <w:t>»</w:t>
      </w:r>
    </w:p>
    <w:p w14:paraId="0A9E882F" w14:textId="407E0E24" w:rsidR="00301737" w:rsidRPr="00301737" w:rsidRDefault="00301737" w:rsidP="00301737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Inserisce dentro </w:t>
      </w:r>
      <w:proofErr w:type="spellStart"/>
      <w:r w:rsidR="00B15261">
        <w:rPr>
          <w:rFonts w:ascii="Calibri" w:hAnsi="Calibri" w:cs="Calibri"/>
        </w:rPr>
        <w:t>ecx</w:t>
      </w:r>
      <w:proofErr w:type="spellEnd"/>
      <w:r w:rsidR="00B15261">
        <w:rPr>
          <w:rFonts w:ascii="Calibri" w:hAnsi="Calibri" w:cs="Calibri"/>
        </w:rPr>
        <w:t xml:space="preserve"> il p</w:t>
      </w:r>
      <w:r w:rsidR="00E75489">
        <w:rPr>
          <w:rFonts w:ascii="Calibri" w:hAnsi="Calibri" w:cs="Calibri"/>
        </w:rPr>
        <w:t>ercorso</w:t>
      </w:r>
      <w:r w:rsidR="00B15261">
        <w:rPr>
          <w:rFonts w:ascii="Calibri" w:hAnsi="Calibri" w:cs="Calibri"/>
        </w:rPr>
        <w:t xml:space="preserve"> </w:t>
      </w:r>
      <w:r w:rsidR="00E75489">
        <w:rPr>
          <w:rFonts w:ascii="Calibri" w:hAnsi="Calibri" w:cs="Calibri"/>
        </w:rPr>
        <w:t>a</w:t>
      </w:r>
      <w:r w:rsidR="00455CCC">
        <w:rPr>
          <w:rFonts w:ascii="Calibri" w:hAnsi="Calibri" w:cs="Calibri"/>
        </w:rPr>
        <w:t>l</w:t>
      </w:r>
      <w:r w:rsidR="00B15261">
        <w:rPr>
          <w:rFonts w:ascii="Calibri" w:hAnsi="Calibri" w:cs="Calibri"/>
        </w:rPr>
        <w:t>la cartella “startup folder”</w:t>
      </w:r>
      <w:r w:rsidR="00A13351">
        <w:rPr>
          <w:rFonts w:ascii="Calibri" w:hAnsi="Calibri" w:cs="Calibri"/>
        </w:rPr>
        <w:t>.</w:t>
      </w:r>
    </w:p>
    <w:p w14:paraId="09ACD19C" w14:textId="67EBB3A4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00401048 </w:t>
      </w:r>
      <w:proofErr w:type="spellStart"/>
      <w:r w:rsidRPr="005B5654">
        <w:rPr>
          <w:rFonts w:ascii="Calibri" w:hAnsi="Calibri" w:cs="Calibri"/>
        </w:rPr>
        <w:t>mov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Pr="005B5654">
        <w:rPr>
          <w:rFonts w:ascii="Calibri" w:hAnsi="Calibri" w:cs="Calibri"/>
        </w:rPr>
        <w:t>edx</w:t>
      </w:r>
      <w:proofErr w:type="spellEnd"/>
      <w:r w:rsidRPr="005B5654">
        <w:rPr>
          <w:rFonts w:ascii="Calibri" w:hAnsi="Calibri" w:cs="Calibri"/>
        </w:rPr>
        <w:t xml:space="preserve">, [ESI] ESI = </w:t>
      </w:r>
      <w:proofErr w:type="spellStart"/>
      <w:r w:rsidRPr="005B5654">
        <w:rPr>
          <w:rFonts w:ascii="Calibri" w:hAnsi="Calibri" w:cs="Calibri"/>
        </w:rPr>
        <w:t>path_to_Malware</w:t>
      </w:r>
      <w:proofErr w:type="spellEnd"/>
    </w:p>
    <w:p w14:paraId="1D2EC2DE" w14:textId="3EF15059" w:rsidR="00B15261" w:rsidRPr="00B15261" w:rsidRDefault="00B15261" w:rsidP="00B15261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Inserisce dentro </w:t>
      </w:r>
      <w:proofErr w:type="spellStart"/>
      <w:r>
        <w:rPr>
          <w:rFonts w:ascii="Calibri" w:hAnsi="Calibri" w:cs="Calibri"/>
        </w:rPr>
        <w:t>edx</w:t>
      </w:r>
      <w:proofErr w:type="spellEnd"/>
      <w:r>
        <w:rPr>
          <w:rFonts w:ascii="Calibri" w:hAnsi="Calibri" w:cs="Calibri"/>
        </w:rPr>
        <w:t xml:space="preserve"> </w:t>
      </w:r>
      <w:r w:rsidR="00455CCC">
        <w:rPr>
          <w:rFonts w:ascii="Calibri" w:hAnsi="Calibri" w:cs="Calibri"/>
        </w:rPr>
        <w:t xml:space="preserve">il </w:t>
      </w:r>
      <w:r w:rsidR="00E75489">
        <w:rPr>
          <w:rFonts w:ascii="Calibri" w:hAnsi="Calibri" w:cs="Calibri"/>
        </w:rPr>
        <w:t>percorso</w:t>
      </w:r>
      <w:r w:rsidR="00455CCC">
        <w:rPr>
          <w:rFonts w:ascii="Calibri" w:hAnsi="Calibri" w:cs="Calibri"/>
        </w:rPr>
        <w:t xml:space="preserve"> </w:t>
      </w:r>
      <w:r w:rsidR="00E75489">
        <w:rPr>
          <w:rFonts w:ascii="Calibri" w:hAnsi="Calibri" w:cs="Calibri"/>
        </w:rPr>
        <w:t>al</w:t>
      </w:r>
      <w:r w:rsidR="00455CCC">
        <w:rPr>
          <w:rFonts w:ascii="Calibri" w:hAnsi="Calibri" w:cs="Calibri"/>
        </w:rPr>
        <w:t xml:space="preserve"> </w:t>
      </w:r>
      <w:r w:rsidR="005731B5">
        <w:rPr>
          <w:rFonts w:ascii="Calibri" w:hAnsi="Calibri" w:cs="Calibri"/>
        </w:rPr>
        <w:t xml:space="preserve">file del </w:t>
      </w:r>
      <w:r w:rsidR="00455CCC">
        <w:rPr>
          <w:rFonts w:ascii="Calibri" w:hAnsi="Calibri" w:cs="Calibri"/>
        </w:rPr>
        <w:t>malware</w:t>
      </w:r>
      <w:r w:rsidR="00A13351">
        <w:rPr>
          <w:rFonts w:ascii="Calibri" w:hAnsi="Calibri" w:cs="Calibri"/>
        </w:rPr>
        <w:t>.</w:t>
      </w:r>
    </w:p>
    <w:p w14:paraId="4CF10C1A" w14:textId="58579B74" w:rsidR="005B5654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0040104C </w:t>
      </w:r>
      <w:proofErr w:type="spellStart"/>
      <w:r w:rsidRPr="005B5654">
        <w:rPr>
          <w:rFonts w:ascii="Calibri" w:hAnsi="Calibri" w:cs="Calibri"/>
        </w:rPr>
        <w:t>push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Pr="005B5654">
        <w:rPr>
          <w:rFonts w:ascii="Calibri" w:hAnsi="Calibri" w:cs="Calibri"/>
        </w:rPr>
        <w:t>ecx</w:t>
      </w:r>
      <w:proofErr w:type="spellEnd"/>
      <w:r w:rsidRPr="005B5654">
        <w:rPr>
          <w:rFonts w:ascii="Calibri" w:hAnsi="Calibri" w:cs="Calibri"/>
        </w:rPr>
        <w:t xml:space="preserve"> ; </w:t>
      </w:r>
      <w:proofErr w:type="spellStart"/>
      <w:r w:rsidRPr="005B5654">
        <w:rPr>
          <w:rFonts w:ascii="Calibri" w:hAnsi="Calibri" w:cs="Calibri"/>
        </w:rPr>
        <w:t>destinationfolder</w:t>
      </w:r>
      <w:proofErr w:type="spellEnd"/>
    </w:p>
    <w:p w14:paraId="7FC27558" w14:textId="33F39B2A" w:rsidR="00C91C43" w:rsidRDefault="005B5654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5B5654">
        <w:rPr>
          <w:rFonts w:ascii="Calibri" w:hAnsi="Calibri" w:cs="Calibri"/>
        </w:rPr>
        <w:t xml:space="preserve">.text: 0040104F </w:t>
      </w:r>
      <w:proofErr w:type="spellStart"/>
      <w:r w:rsidRPr="005B5654">
        <w:rPr>
          <w:rFonts w:ascii="Calibri" w:hAnsi="Calibri" w:cs="Calibri"/>
        </w:rPr>
        <w:t>push</w:t>
      </w:r>
      <w:proofErr w:type="spellEnd"/>
      <w:r w:rsidR="00434BD4">
        <w:rPr>
          <w:rFonts w:ascii="Calibri" w:hAnsi="Calibri" w:cs="Calibri"/>
        </w:rPr>
        <w:t xml:space="preserve"> </w:t>
      </w:r>
      <w:proofErr w:type="spellStart"/>
      <w:r w:rsidRPr="005B5654">
        <w:rPr>
          <w:rFonts w:ascii="Calibri" w:hAnsi="Calibri" w:cs="Calibri"/>
        </w:rPr>
        <w:t>edx</w:t>
      </w:r>
      <w:proofErr w:type="spellEnd"/>
      <w:r w:rsidRPr="005B5654">
        <w:rPr>
          <w:rFonts w:ascii="Calibri" w:hAnsi="Calibri" w:cs="Calibri"/>
        </w:rPr>
        <w:t xml:space="preserve"> ; file to be </w:t>
      </w:r>
      <w:proofErr w:type="spellStart"/>
      <w:r w:rsidRPr="005B5654">
        <w:rPr>
          <w:rFonts w:ascii="Calibri" w:hAnsi="Calibri" w:cs="Calibri"/>
        </w:rPr>
        <w:t>copied</w:t>
      </w:r>
      <w:proofErr w:type="spellEnd"/>
    </w:p>
    <w:p w14:paraId="13D58103" w14:textId="0C08AEF2" w:rsidR="00015720" w:rsidRPr="00015720" w:rsidRDefault="00015720" w:rsidP="00015720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Queste due istruzioni mettono i registri </w:t>
      </w:r>
      <w:proofErr w:type="spellStart"/>
      <w:r>
        <w:rPr>
          <w:rFonts w:ascii="Calibri" w:hAnsi="Calibri" w:cs="Calibri"/>
        </w:rPr>
        <w:t>ecx</w:t>
      </w:r>
      <w:proofErr w:type="spellEnd"/>
      <w:r>
        <w:rPr>
          <w:rFonts w:ascii="Calibri" w:hAnsi="Calibri" w:cs="Calibri"/>
        </w:rPr>
        <w:t xml:space="preserve"> (percorso </w:t>
      </w:r>
      <w:r w:rsidR="00D408E1">
        <w:rPr>
          <w:rFonts w:ascii="Calibri" w:hAnsi="Calibri" w:cs="Calibri"/>
        </w:rPr>
        <w:t xml:space="preserve">della cartella </w:t>
      </w:r>
      <w:r>
        <w:rPr>
          <w:rFonts w:ascii="Calibri" w:hAnsi="Calibri" w:cs="Calibri"/>
        </w:rPr>
        <w:t xml:space="preserve">“startup folder”) ed </w:t>
      </w:r>
      <w:proofErr w:type="spellStart"/>
      <w:r w:rsidR="00D408E1">
        <w:rPr>
          <w:rFonts w:ascii="Calibri" w:hAnsi="Calibri" w:cs="Calibri"/>
        </w:rPr>
        <w:t>edx</w:t>
      </w:r>
      <w:proofErr w:type="spellEnd"/>
      <w:r w:rsidR="00D408E1">
        <w:rPr>
          <w:rFonts w:ascii="Calibri" w:hAnsi="Calibri" w:cs="Calibri"/>
        </w:rPr>
        <w:t xml:space="preserve"> (percorso al file del malware)</w:t>
      </w:r>
      <w:r>
        <w:rPr>
          <w:rFonts w:ascii="Calibri" w:hAnsi="Calibri" w:cs="Calibri"/>
        </w:rPr>
        <w:t xml:space="preserve"> sullo </w:t>
      </w:r>
      <w:proofErr w:type="spellStart"/>
      <w:r>
        <w:rPr>
          <w:rFonts w:ascii="Calibri" w:hAnsi="Calibri" w:cs="Calibri"/>
        </w:rPr>
        <w:t>stack</w:t>
      </w:r>
      <w:proofErr w:type="spellEnd"/>
      <w:r w:rsidR="00A13351">
        <w:rPr>
          <w:rFonts w:ascii="Calibri" w:hAnsi="Calibri" w:cs="Calibri"/>
        </w:rPr>
        <w:t>. Sono i parametri della prossima funzione chiamata.</w:t>
      </w:r>
    </w:p>
    <w:p w14:paraId="58C5DC9B" w14:textId="6533A885" w:rsidR="001F216F" w:rsidRDefault="001F216F" w:rsidP="00C91C4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1F216F">
        <w:rPr>
          <w:rFonts w:ascii="Calibri" w:hAnsi="Calibri" w:cs="Calibri"/>
        </w:rPr>
        <w:t xml:space="preserve">.text: 00401054 call </w:t>
      </w:r>
      <w:proofErr w:type="spellStart"/>
      <w:r w:rsidRPr="001F216F">
        <w:rPr>
          <w:rFonts w:ascii="Calibri" w:hAnsi="Calibri" w:cs="Calibri"/>
        </w:rPr>
        <w:t>CopyFile</w:t>
      </w:r>
      <w:proofErr w:type="spellEnd"/>
      <w:r w:rsidRPr="001F216F">
        <w:rPr>
          <w:rFonts w:ascii="Calibri" w:hAnsi="Calibri" w:cs="Calibri"/>
        </w:rPr>
        <w:t>();</w:t>
      </w:r>
    </w:p>
    <w:p w14:paraId="188F7D0F" w14:textId="76AF6515" w:rsidR="00A13351" w:rsidRPr="00A13351" w:rsidRDefault="004B1E40" w:rsidP="00A13351">
      <w:pPr>
        <w:pStyle w:val="Paragrafoelenco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Quest’ultima istruzione chiama la funzione </w:t>
      </w:r>
      <w:proofErr w:type="spellStart"/>
      <w:r>
        <w:rPr>
          <w:rFonts w:ascii="Calibri" w:hAnsi="Calibri" w:cs="Calibri"/>
        </w:rPr>
        <w:t>CopyFile</w:t>
      </w:r>
      <w:proofErr w:type="spellEnd"/>
      <w:r>
        <w:rPr>
          <w:rFonts w:ascii="Calibri" w:hAnsi="Calibri" w:cs="Calibri"/>
        </w:rPr>
        <w:t>() per copiare il file del malware nella cartella “startup folder” grazie ai parametri appena passati.</w:t>
      </w:r>
    </w:p>
    <w:sectPr w:rsidR="00A13351" w:rsidRPr="00A133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388F"/>
    <w:multiLevelType w:val="hybridMultilevel"/>
    <w:tmpl w:val="A4B681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92C75"/>
    <w:multiLevelType w:val="hybridMultilevel"/>
    <w:tmpl w:val="98101D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9906176">
    <w:abstractNumId w:val="1"/>
  </w:num>
  <w:num w:numId="2" w16cid:durableId="32224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25"/>
    <w:rsid w:val="00010457"/>
    <w:rsid w:val="00015720"/>
    <w:rsid w:val="0009621B"/>
    <w:rsid w:val="001413CC"/>
    <w:rsid w:val="0014765D"/>
    <w:rsid w:val="001B66F5"/>
    <w:rsid w:val="001F216F"/>
    <w:rsid w:val="001F6611"/>
    <w:rsid w:val="002842E8"/>
    <w:rsid w:val="002D6EC6"/>
    <w:rsid w:val="00301737"/>
    <w:rsid w:val="003D31A0"/>
    <w:rsid w:val="00400948"/>
    <w:rsid w:val="00434BD4"/>
    <w:rsid w:val="00435CA8"/>
    <w:rsid w:val="00444DAB"/>
    <w:rsid w:val="00455CCC"/>
    <w:rsid w:val="00460440"/>
    <w:rsid w:val="00491150"/>
    <w:rsid w:val="004A1067"/>
    <w:rsid w:val="004B1E40"/>
    <w:rsid w:val="00516425"/>
    <w:rsid w:val="005731B5"/>
    <w:rsid w:val="005B5654"/>
    <w:rsid w:val="005C48EC"/>
    <w:rsid w:val="00641E25"/>
    <w:rsid w:val="00686C25"/>
    <w:rsid w:val="006A6CD4"/>
    <w:rsid w:val="0098091B"/>
    <w:rsid w:val="00A13351"/>
    <w:rsid w:val="00A16E86"/>
    <w:rsid w:val="00A503CF"/>
    <w:rsid w:val="00AF0375"/>
    <w:rsid w:val="00B15261"/>
    <w:rsid w:val="00C302AF"/>
    <w:rsid w:val="00C427C7"/>
    <w:rsid w:val="00C91C43"/>
    <w:rsid w:val="00C948FF"/>
    <w:rsid w:val="00CD1DF2"/>
    <w:rsid w:val="00CF2CEA"/>
    <w:rsid w:val="00D0487F"/>
    <w:rsid w:val="00D408E1"/>
    <w:rsid w:val="00E672EC"/>
    <w:rsid w:val="00E75489"/>
    <w:rsid w:val="00F430AB"/>
    <w:rsid w:val="00FC5E07"/>
    <w:rsid w:val="00FF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DCED"/>
  <w15:chartTrackingRefBased/>
  <w15:docId w15:val="{69EBB59C-4ACD-419A-A133-C30B7E58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6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86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86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86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86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86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86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86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86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86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86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86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86C2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86C2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86C2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86C2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86C2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86C2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86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86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86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86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86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86C2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86C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86C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86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86C2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86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2</cp:revision>
  <dcterms:created xsi:type="dcterms:W3CDTF">2024-02-29T15:54:00Z</dcterms:created>
  <dcterms:modified xsi:type="dcterms:W3CDTF">2024-02-29T15:54:00Z</dcterms:modified>
</cp:coreProperties>
</file>