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177E" w14:textId="2B0CCD2C" w:rsidR="00B27FF8" w:rsidRPr="001272A0" w:rsidRDefault="001272A0" w:rsidP="001272A0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1272A0">
        <w:rPr>
          <w:rFonts w:ascii="Cambria" w:hAnsi="Cambria"/>
          <w:b/>
          <w:bCs/>
          <w:sz w:val="40"/>
          <w:szCs w:val="40"/>
        </w:rPr>
        <w:t>RETI IN REGIME SINUSOIDALE</w:t>
      </w:r>
    </w:p>
    <w:p w14:paraId="0F36A3F9" w14:textId="38295F5F" w:rsidR="00125E85" w:rsidRDefault="00125E85" w:rsidP="001272A0">
      <w:pPr>
        <w:spacing w:after="0"/>
        <w:rPr>
          <w:rFonts w:eastAsiaTheme="minorEastAsia"/>
        </w:rPr>
      </w:pPr>
      <w:r>
        <w:t>Le reti elettriche in regi</w:t>
      </w:r>
      <w:r w:rsidR="001272A0">
        <w:t>m</w:t>
      </w:r>
      <w:r>
        <w:t>e sinusoidale sono le più rilevanti e diffuse</w:t>
      </w:r>
      <w:r w:rsidR="001272A0">
        <w:t>.</w:t>
      </w:r>
      <w:r>
        <w:t xml:space="preserve"> </w:t>
      </w:r>
      <w:r w:rsidR="001272A0">
        <w:t>I</w:t>
      </w:r>
      <w:r>
        <w:t xml:space="preserve"> generatori che erogano sulla rete nazionale hanno tensioni che variano nel tempo sinusoidalmente ad una frequenza industriale di </w:t>
      </w:r>
      <m:oMath>
        <m:r>
          <w:rPr>
            <w:rFonts w:ascii="Cambria Math" w:hAnsi="Cambria Math"/>
          </w:rPr>
          <m:t>50 Hz</m:t>
        </m:r>
      </m:oMath>
      <w:r>
        <w:rPr>
          <w:rFonts w:eastAsiaTheme="minorEastAsia"/>
        </w:rPr>
        <w:t xml:space="preserve">. </w:t>
      </w:r>
    </w:p>
    <w:p w14:paraId="7EF953A6" w14:textId="342B7AC9" w:rsidR="00125E85" w:rsidRDefault="00125E85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Ora che c’è la </w:t>
      </w:r>
      <w:r w:rsidRPr="001272A0">
        <w:rPr>
          <w:rFonts w:eastAsiaTheme="minorEastAsia"/>
          <w:u w:val="single"/>
        </w:rPr>
        <w:t>variabilità nel tempo</w:t>
      </w:r>
      <w:r>
        <w:rPr>
          <w:rFonts w:eastAsiaTheme="minorEastAsia"/>
        </w:rPr>
        <w:t xml:space="preserve"> si terrà conto di </w:t>
      </w:r>
      <w:r w:rsidRPr="001272A0">
        <w:rPr>
          <w:rFonts w:eastAsiaTheme="minorEastAsia"/>
          <w:u w:val="single"/>
        </w:rPr>
        <w:t>nuovi bipoli</w:t>
      </w:r>
      <w:r>
        <w:rPr>
          <w:rFonts w:eastAsiaTheme="minorEastAsia"/>
        </w:rPr>
        <w:t xml:space="preserve">. </w:t>
      </w:r>
    </w:p>
    <w:p w14:paraId="031248D7" w14:textId="1D4FF51F" w:rsidR="00125E85" w:rsidRPr="001272A0" w:rsidRDefault="00125E85" w:rsidP="001272A0">
      <w:pPr>
        <w:spacing w:after="0"/>
        <w:rPr>
          <w:rFonts w:eastAsiaTheme="minorEastAsia"/>
          <w:b/>
          <w:bCs/>
        </w:rPr>
      </w:pPr>
      <w:r w:rsidRPr="001272A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inoltre </w:t>
      </w:r>
      <w:r w:rsidRPr="001272A0">
        <w:rPr>
          <w:rFonts w:eastAsiaTheme="minorEastAsia"/>
          <w:b/>
          <w:bCs/>
        </w:rPr>
        <w:t>non si superano</w:t>
      </w:r>
      <w:r>
        <w:rPr>
          <w:rFonts w:eastAsiaTheme="minorEastAsia"/>
        </w:rPr>
        <w:t xml:space="preserve"> valori modesti di </w:t>
      </w:r>
      <w:r w:rsidR="001272A0" w:rsidRPr="001272A0">
        <w:rPr>
          <w:rFonts w:eastAsiaTheme="minorEastAsia"/>
          <w:b/>
          <w:bCs/>
        </w:rPr>
        <w:t>frequenza</w:t>
      </w:r>
      <w:r w:rsidRPr="001272A0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(≫50 Hz)</m:t>
        </m:r>
      </m:oMath>
      <w:r w:rsidRPr="001272A0">
        <w:rPr>
          <w:rFonts w:eastAsiaTheme="minorEastAsia"/>
          <w:b/>
          <w:bCs/>
        </w:rPr>
        <w:t xml:space="preserve"> è valido ancora il modello a parametri concentrati.</w:t>
      </w:r>
    </w:p>
    <w:p w14:paraId="3E793729" w14:textId="0CC60860" w:rsidR="00125E85" w:rsidRDefault="00125E85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1272A0">
        <w:rPr>
          <w:rFonts w:eastAsiaTheme="minorEastAsia"/>
          <w:b/>
          <w:bCs/>
        </w:rPr>
        <w:t>risoluzione</w:t>
      </w:r>
      <w:r>
        <w:rPr>
          <w:rFonts w:eastAsiaTheme="minorEastAsia"/>
        </w:rPr>
        <w:t xml:space="preserve"> di circuiti in regime sinusoidale è </w:t>
      </w:r>
      <w:r w:rsidRPr="001272A0">
        <w:rPr>
          <w:rFonts w:eastAsiaTheme="minorEastAsia"/>
          <w:b/>
          <w:bCs/>
        </w:rPr>
        <w:t>basata sull’utilizzo dei numeri complessi</w:t>
      </w:r>
      <w:r>
        <w:rPr>
          <w:rFonts w:eastAsiaTheme="minorEastAsia"/>
        </w:rPr>
        <w:t>, risulta così possibil</w:t>
      </w:r>
      <w:r w:rsidR="001272A0">
        <w:rPr>
          <w:rFonts w:eastAsiaTheme="minorEastAsia"/>
        </w:rPr>
        <w:t>e</w:t>
      </w:r>
      <w:r>
        <w:rPr>
          <w:rFonts w:eastAsiaTheme="minorEastAsia"/>
        </w:rPr>
        <w:t xml:space="preserve"> scrivere delle equazioni </w:t>
      </w:r>
      <w:r w:rsidR="000F2F0C">
        <w:rPr>
          <w:rFonts w:eastAsiaTheme="minorEastAsia"/>
        </w:rPr>
        <w:t xml:space="preserve">circuitali in termini di soluzione a regime senza dover risolvere le equazioni differenziali. </w:t>
      </w:r>
    </w:p>
    <w:p w14:paraId="6D9E6B6F" w14:textId="08AB488D" w:rsidR="000F2F0C" w:rsidRDefault="000F2F0C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Tale metodo di risoluzione è detto </w:t>
      </w:r>
      <w:r w:rsidRPr="001272A0">
        <w:rPr>
          <w:rFonts w:eastAsiaTheme="minorEastAsia"/>
          <w:b/>
          <w:bCs/>
          <w:color w:val="FF0000"/>
        </w:rPr>
        <w:t>Metodo Simbolico</w:t>
      </w:r>
      <w:r>
        <w:rPr>
          <w:rFonts w:eastAsiaTheme="minorEastAsia"/>
        </w:rPr>
        <w:t>.</w:t>
      </w:r>
    </w:p>
    <w:p w14:paraId="2E0AF967" w14:textId="77777777" w:rsidR="001272A0" w:rsidRDefault="001272A0" w:rsidP="001272A0">
      <w:pPr>
        <w:spacing w:after="0"/>
        <w:rPr>
          <w:rFonts w:eastAsiaTheme="minorEastAsia"/>
        </w:rPr>
      </w:pPr>
    </w:p>
    <w:p w14:paraId="22E21709" w14:textId="74C36FF7" w:rsidR="000F2F0C" w:rsidRPr="001272A0" w:rsidRDefault="001272A0" w:rsidP="001272A0">
      <w:pPr>
        <w:spacing w:after="0"/>
        <w:jc w:val="center"/>
        <w:rPr>
          <w:rFonts w:ascii="Cambria" w:eastAsiaTheme="minorEastAsia" w:hAnsi="Cambria"/>
          <w:b/>
          <w:bCs/>
          <w:sz w:val="40"/>
          <w:szCs w:val="40"/>
        </w:rPr>
      </w:pPr>
      <w:r w:rsidRPr="001272A0">
        <w:rPr>
          <w:rFonts w:ascii="Cambria" w:eastAsiaTheme="minorEastAsia" w:hAnsi="Cambria"/>
          <w:b/>
          <w:bCs/>
          <w:sz w:val="40"/>
          <w:szCs w:val="40"/>
        </w:rPr>
        <w:t>NUMERI COMPLESSI</w:t>
      </w:r>
    </w:p>
    <w:p w14:paraId="1C78CF66" w14:textId="5AEF2B74" w:rsidR="000F2F0C" w:rsidRPr="001272A0" w:rsidRDefault="000F2F0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i=j=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Unità immaginaria </m:t>
          </m:r>
        </m:oMath>
      </m:oMathPara>
    </w:p>
    <w:p w14:paraId="2462EB64" w14:textId="77777777" w:rsidR="001272A0" w:rsidRPr="000F2F0C" w:rsidRDefault="001272A0" w:rsidP="001272A0">
      <w:pPr>
        <w:spacing w:after="0"/>
        <w:rPr>
          <w:rFonts w:eastAsiaTheme="minorEastAsia"/>
        </w:rPr>
      </w:pPr>
    </w:p>
    <w:p w14:paraId="121598A1" w14:textId="01ED248A" w:rsidR="000F2F0C" w:rsidRPr="001272A0" w:rsidRDefault="000F2F0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z=x+jy </m:t>
          </m:r>
          <m:r>
            <m:rPr>
              <m:nor/>
            </m:rPr>
            <w:rPr>
              <w:rFonts w:ascii="Cambria Math" w:eastAsiaTheme="minorEastAsia" w:hAnsi="Cambria Math"/>
            </w:rPr>
            <m:t>Numero complesso in forma cartesiana</m:t>
          </m:r>
        </m:oMath>
      </m:oMathPara>
    </w:p>
    <w:p w14:paraId="019F6102" w14:textId="77777777" w:rsidR="001272A0" w:rsidRPr="000F2F0C" w:rsidRDefault="001272A0" w:rsidP="001272A0">
      <w:pPr>
        <w:spacing w:after="0"/>
        <w:rPr>
          <w:rFonts w:eastAsiaTheme="minorEastAsia"/>
        </w:rPr>
      </w:pPr>
    </w:p>
    <w:p w14:paraId="76CBAF86" w14:textId="5A5936E9" w:rsidR="000F2F0C" w:rsidRPr="001272A0" w:rsidRDefault="000F2F0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Parte reale di z</m:t>
          </m:r>
        </m:oMath>
      </m:oMathPara>
    </w:p>
    <w:p w14:paraId="2B9C676D" w14:textId="77777777" w:rsidR="001272A0" w:rsidRPr="000F2F0C" w:rsidRDefault="001272A0" w:rsidP="001272A0">
      <w:pPr>
        <w:spacing w:after="0"/>
        <w:rPr>
          <w:rFonts w:eastAsiaTheme="minorEastAsia"/>
        </w:rPr>
      </w:pPr>
    </w:p>
    <w:p w14:paraId="644A3A17" w14:textId="2A387EB7" w:rsidR="000F2F0C" w:rsidRPr="001272A0" w:rsidRDefault="000F2F0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Parte immaginaria di z</m:t>
          </m:r>
        </m:oMath>
      </m:oMathPara>
    </w:p>
    <w:p w14:paraId="5461FC36" w14:textId="77777777" w:rsidR="001272A0" w:rsidRPr="000F2F0C" w:rsidRDefault="001272A0" w:rsidP="001272A0">
      <w:pPr>
        <w:spacing w:after="0"/>
        <w:rPr>
          <w:rFonts w:eastAsiaTheme="minorEastAsia"/>
        </w:rPr>
      </w:pPr>
    </w:p>
    <w:p w14:paraId="13634DCA" w14:textId="6C3B3A3F" w:rsidR="000F2F0C" w:rsidRPr="001272A0" w:rsidRDefault="000F2F0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Modulo di z</m:t>
          </m:r>
        </m:oMath>
      </m:oMathPara>
    </w:p>
    <w:p w14:paraId="37367D78" w14:textId="77777777" w:rsidR="001272A0" w:rsidRPr="00387D05" w:rsidRDefault="001272A0" w:rsidP="001272A0">
      <w:pPr>
        <w:spacing w:after="0"/>
        <w:rPr>
          <w:rFonts w:eastAsiaTheme="minorEastAsia"/>
        </w:rPr>
      </w:pPr>
    </w:p>
    <w:p w14:paraId="29529EDC" w14:textId="03B3F80E" w:rsidR="00387D05" w:rsidRDefault="00BD076C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>Notare come ad un’uguaglianza complessa ne corrispondono due reali</w:t>
      </w:r>
      <w:r w:rsidR="001272A0">
        <w:rPr>
          <w:rFonts w:eastAsiaTheme="minorEastAsia"/>
        </w:rPr>
        <w:t>:</w:t>
      </w:r>
    </w:p>
    <w:p w14:paraId="3B2B246E" w14:textId="407844BA" w:rsidR="00BD076C" w:rsidRPr="001272A0" w:rsidRDefault="00BD076C" w:rsidP="001272A0">
      <w:pPr>
        <w:spacing w:after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0F16F22" w14:textId="6A8011C0" w:rsidR="001272A0" w:rsidRPr="00BD076C" w:rsidRDefault="001272A0" w:rsidP="001272A0">
      <w:pPr>
        <w:spacing w:after="0"/>
        <w:rPr>
          <w:rFonts w:eastAsiaTheme="minorEastAsia"/>
        </w:rPr>
      </w:pPr>
      <w:r w:rsidRPr="00BD076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F7CDB5" wp14:editId="0739B108">
            <wp:simplePos x="0" y="0"/>
            <wp:positionH relativeFrom="column">
              <wp:posOffset>-229870</wp:posOffset>
            </wp:positionH>
            <wp:positionV relativeFrom="paragraph">
              <wp:posOffset>228600</wp:posOffset>
            </wp:positionV>
            <wp:extent cx="1200150" cy="8001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3D8D7" w14:textId="77CF65C4" w:rsidR="00BD076C" w:rsidRDefault="00BD076C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>I numeri reali si possono rappresentare sul piano complesso (o di Argand),</w:t>
      </w:r>
      <w:r w:rsidR="001272A0">
        <w:rPr>
          <w:rFonts w:eastAsiaTheme="minorEastAsia"/>
        </w:rPr>
        <w:t xml:space="preserve"> dove</w:t>
      </w:r>
      <w:r>
        <w:rPr>
          <w:rFonts w:eastAsiaTheme="minorEastAsia"/>
        </w:rPr>
        <w:t xml:space="preserve"> sulle ascisse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ci sarà l’asse reale mentre sulle ordinate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quello immaginario. </w:t>
      </w:r>
    </w:p>
    <w:p w14:paraId="65A12996" w14:textId="4E35F533" w:rsidR="00BD076C" w:rsidRDefault="00BD076C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>Un numero complesso in coordinate polari sarà:</w:t>
      </w:r>
    </w:p>
    <w:p w14:paraId="070C8870" w14:textId="758CE816" w:rsidR="001272A0" w:rsidRDefault="001272A0" w:rsidP="001272A0">
      <w:pPr>
        <w:spacing w:after="0"/>
        <w:rPr>
          <w:rFonts w:eastAsiaTheme="minorEastAsia"/>
        </w:rPr>
      </w:pPr>
    </w:p>
    <w:p w14:paraId="00B03DB0" w14:textId="77777777" w:rsidR="001272A0" w:rsidRDefault="001272A0" w:rsidP="001272A0">
      <w:pPr>
        <w:spacing w:after="0"/>
        <w:rPr>
          <w:rFonts w:eastAsiaTheme="minorEastAsia"/>
        </w:rPr>
      </w:pPr>
    </w:p>
    <w:p w14:paraId="00604C7E" w14:textId="530EDE26" w:rsidR="00BD076C" w:rsidRPr="001272A0" w:rsidRDefault="00BD076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x</m:t>
              </m:r>
            </m:lim>
          </m:limLow>
          <m:r>
            <w:rPr>
              <w:rFonts w:ascii="Cambria Math" w:eastAsiaTheme="minorEastAsia" w:hAnsi="Cambria Math"/>
            </w:rPr>
            <m:t xml:space="preserve">+j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</m:oMath>
      </m:oMathPara>
    </w:p>
    <w:p w14:paraId="7C6D2A26" w14:textId="72B93800" w:rsidR="001272A0" w:rsidRDefault="001272A0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>Con:</w:t>
      </w:r>
    </w:p>
    <w:p w14:paraId="6FCC3B35" w14:textId="200D69FA" w:rsidR="00BD076C" w:rsidRPr="00BD076C" w:rsidRDefault="00BD076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Modulo di z</m:t>
          </m:r>
        </m:oMath>
      </m:oMathPara>
    </w:p>
    <w:p w14:paraId="3DA75CB5" w14:textId="2BC1F039" w:rsidR="00BD076C" w:rsidRPr="001272A0" w:rsidRDefault="00BD076C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</w:rPr>
                <m:t>(z)</m:t>
              </m:r>
            </m:e>
          </m:func>
          <m:r>
            <w:rPr>
              <w:rFonts w:ascii="Cambria Math" w:eastAsiaTheme="minorEastAsia" w:hAnsi="Cambria Math"/>
            </w:rPr>
            <m:t xml:space="preserve">=θ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Argomento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di 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4A299273" w14:textId="77777777" w:rsidR="001272A0" w:rsidRPr="009D59FB" w:rsidRDefault="001272A0" w:rsidP="001272A0">
      <w:pPr>
        <w:spacing w:after="0"/>
        <w:rPr>
          <w:rFonts w:eastAsiaTheme="minorEastAsia"/>
        </w:rPr>
      </w:pPr>
    </w:p>
    <w:p w14:paraId="49B1F297" w14:textId="43E5F5DB" w:rsidR="009D59FB" w:rsidRDefault="009D59FB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>Un numero complesso si può esprimere anche in forma Euleriana</w:t>
      </w:r>
      <w:r w:rsidR="001272A0">
        <w:rPr>
          <w:rFonts w:eastAsiaTheme="minorEastAsia"/>
        </w:rPr>
        <w:t>:</w:t>
      </w:r>
      <w:r>
        <w:rPr>
          <w:rFonts w:eastAsiaTheme="minorEastAsia"/>
        </w:rPr>
        <w:t xml:space="preserve"> sia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il numero di Eulero:</w:t>
      </w:r>
    </w:p>
    <w:p w14:paraId="1A24986F" w14:textId="30EB1481" w:rsidR="009D59FB" w:rsidRPr="001272A0" w:rsidRDefault="001272A0" w:rsidP="001272A0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jθ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+r j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=x+j y</m:t>
          </m:r>
        </m:oMath>
      </m:oMathPara>
    </w:p>
    <w:p w14:paraId="05C754F7" w14:textId="6653CFD7" w:rsidR="00431762" w:rsidRPr="001272A0" w:rsidRDefault="00431762" w:rsidP="001272A0">
      <w:pPr>
        <w:spacing w:after="0"/>
        <w:rPr>
          <w:rFonts w:eastAsiaTheme="minorEastAsia"/>
          <w:b/>
          <w:bCs/>
          <w:color w:val="FF0000"/>
        </w:rPr>
      </w:pPr>
      <w:r w:rsidRPr="001272A0">
        <w:rPr>
          <w:rFonts w:eastAsiaTheme="minorEastAsia"/>
          <w:b/>
          <w:bCs/>
          <w:color w:val="FF0000"/>
        </w:rPr>
        <w:t xml:space="preserve">Alcune identità fondamentali: </w:t>
      </w:r>
    </w:p>
    <w:p w14:paraId="31B059C0" w14:textId="77777777" w:rsidR="00431762" w:rsidRPr="001272A0" w:rsidRDefault="00431762" w:rsidP="001272A0">
      <w:pPr>
        <w:spacing w:after="0"/>
        <w:rPr>
          <w:rFonts w:ascii="Cambria Math" w:eastAsiaTheme="minorEastAsia" w:hAnsi="Cambria Math"/>
          <w:color w:val="FF0000"/>
          <w:oMath/>
        </w:rPr>
        <w:sectPr w:rsidR="00431762" w:rsidRPr="001272A0" w:rsidSect="001272A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32EA1E" w14:textId="383ABE7C" w:rsidR="00431762" w:rsidRPr="001272A0" w:rsidRDefault="00000000" w:rsidP="001272A0">
      <w:pPr>
        <w:spacing w:after="0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=1;</m:t>
          </m:r>
        </m:oMath>
      </m:oMathPara>
    </w:p>
    <w:p w14:paraId="4088F91F" w14:textId="42AFD921" w:rsidR="00431762" w:rsidRPr="001272A0" w:rsidRDefault="00000000" w:rsidP="001272A0">
      <w:pPr>
        <w:spacing w:after="0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jπ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=-1;</m:t>
          </m:r>
        </m:oMath>
      </m:oMathPara>
    </w:p>
    <w:p w14:paraId="3E753649" w14:textId="38B1BF7F" w:rsidR="00431762" w:rsidRPr="001272A0" w:rsidRDefault="00000000" w:rsidP="001272A0">
      <w:pPr>
        <w:spacing w:after="0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=j;</m:t>
          </m:r>
        </m:oMath>
      </m:oMathPara>
    </w:p>
    <w:p w14:paraId="38595C8C" w14:textId="33C65672" w:rsidR="00431762" w:rsidRPr="001272A0" w:rsidRDefault="001272A0" w:rsidP="001272A0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=-j</m:t>
          </m:r>
        </m:oMath>
      </m:oMathPara>
    </w:p>
    <w:p w14:paraId="556FDC50" w14:textId="77777777" w:rsidR="00431762" w:rsidRDefault="00431762" w:rsidP="001272A0">
      <w:pPr>
        <w:spacing w:after="0"/>
        <w:rPr>
          <w:rFonts w:eastAsiaTheme="minorEastAsia"/>
        </w:rPr>
        <w:sectPr w:rsidR="00431762" w:rsidSect="001272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0618658" w14:textId="3D117D3C" w:rsidR="002B4B69" w:rsidRDefault="00FD725E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</w:t>
      </w:r>
      <w:r w:rsidRPr="00EC5D69">
        <w:rPr>
          <w:rFonts w:eastAsiaTheme="minorEastAsia"/>
          <w:b/>
          <w:bCs/>
          <w:color w:val="FF0000"/>
        </w:rPr>
        <w:t>coniugato</w:t>
      </w:r>
      <w:r w:rsidRPr="00EC5D69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di un numero complesso è definito come </w:t>
      </w:r>
    </w:p>
    <w:p w14:paraId="62FE2AAE" w14:textId="7A0F421D" w:rsidR="00FD725E" w:rsidRPr="00FD725E" w:rsidRDefault="00000000" w:rsidP="001272A0">
      <w:pPr>
        <w:spacing w:after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=x-j y</m:t>
          </m:r>
        </m:oMath>
      </m:oMathPara>
    </w:p>
    <w:p w14:paraId="366859C8" w14:textId="26FCA843" w:rsidR="00FD725E" w:rsidRPr="000752BD" w:rsidRDefault="00000000" w:rsidP="001272A0">
      <w:pPr>
        <w:spacing w:after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 xml:space="preserve">=r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-jϑ</m:t>
              </m:r>
            </m:sup>
          </m:sSup>
        </m:oMath>
      </m:oMathPara>
    </w:p>
    <w:p w14:paraId="45CFC91D" w14:textId="77777777" w:rsidR="000752BD" w:rsidRPr="00FD725E" w:rsidRDefault="000752BD" w:rsidP="001272A0">
      <w:pPr>
        <w:spacing w:after="0"/>
        <w:rPr>
          <w:rFonts w:eastAsiaTheme="minorEastAsia"/>
        </w:rPr>
      </w:pPr>
    </w:p>
    <w:p w14:paraId="2B0B5E2A" w14:textId="541C7549" w:rsidR="000752BD" w:rsidRDefault="000752BD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definisce </w:t>
      </w:r>
      <w:r w:rsidRPr="00EC5D69">
        <w:rPr>
          <w:rFonts w:eastAsiaTheme="minorEastAsia"/>
          <w:b/>
          <w:bCs/>
          <w:color w:val="FF0000"/>
        </w:rPr>
        <w:t>l’inverso</w:t>
      </w:r>
      <w:r w:rsidRPr="00EC5D69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di due numeri complessi: </w:t>
      </w:r>
    </w:p>
    <w:p w14:paraId="62CC58B2" w14:textId="421C3F47" w:rsidR="000752BD" w:rsidRPr="00EC5D69" w:rsidRDefault="00000000" w:rsidP="001272A0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a-i 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0B45850" w14:textId="77777777" w:rsidR="00EC5D69" w:rsidRDefault="00EC5D69" w:rsidP="001272A0">
      <w:pPr>
        <w:spacing w:after="0"/>
        <w:rPr>
          <w:rFonts w:eastAsiaTheme="minorEastAsia"/>
        </w:rPr>
      </w:pPr>
    </w:p>
    <w:p w14:paraId="4AC468BD" w14:textId="4F632EE8" w:rsidR="000F2F0C" w:rsidRDefault="00FD725E" w:rsidP="001272A0">
      <w:pPr>
        <w:spacing w:after="0"/>
        <w:rPr>
          <w:rFonts w:eastAsiaTheme="minorEastAsia"/>
        </w:rPr>
      </w:pPr>
      <w:r w:rsidRPr="00FD725E">
        <w:rPr>
          <w:rFonts w:eastAsiaTheme="minorEastAsia"/>
        </w:rPr>
        <w:t>Si definisc</w:t>
      </w:r>
      <w:r w:rsidR="000752BD">
        <w:rPr>
          <w:rFonts w:eastAsiaTheme="minorEastAsia"/>
        </w:rPr>
        <w:t>e</w:t>
      </w:r>
      <w:r w:rsidRPr="00FD725E">
        <w:rPr>
          <w:rFonts w:eastAsiaTheme="minorEastAsia"/>
        </w:rPr>
        <w:t xml:space="preserve"> </w:t>
      </w:r>
      <w:r w:rsidR="000752BD">
        <w:rPr>
          <w:rFonts w:eastAsiaTheme="minorEastAsia"/>
        </w:rPr>
        <w:t>la</w:t>
      </w:r>
      <w:r w:rsidRPr="00FD725E">
        <w:rPr>
          <w:rFonts w:eastAsiaTheme="minorEastAsia"/>
        </w:rPr>
        <w:t xml:space="preserve"> </w:t>
      </w:r>
      <w:r w:rsidRPr="00EC5D69">
        <w:rPr>
          <w:rFonts w:eastAsiaTheme="minorEastAsia"/>
          <w:b/>
          <w:bCs/>
          <w:color w:val="FF0000"/>
        </w:rPr>
        <w:t>somma</w:t>
      </w:r>
      <w:r w:rsidRPr="00EC5D69">
        <w:rPr>
          <w:rFonts w:eastAsiaTheme="minorEastAsia"/>
          <w:color w:val="FF0000"/>
        </w:rPr>
        <w:t xml:space="preserve"> </w:t>
      </w:r>
      <w:r w:rsidRPr="00FD725E">
        <w:rPr>
          <w:rFonts w:eastAsiaTheme="minorEastAsia"/>
        </w:rPr>
        <w:t>di due numeri complessi:</w:t>
      </w:r>
    </w:p>
    <w:p w14:paraId="02779833" w14:textId="5328BDDC" w:rsidR="00FD725E" w:rsidRPr="000752BD" w:rsidRDefault="00000000" w:rsidP="001272A0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a+i 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c+i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c+d</m:t>
              </m:r>
            </m:e>
          </m:d>
        </m:oMath>
      </m:oMathPara>
    </w:p>
    <w:p w14:paraId="5D089549" w14:textId="12CEEA3C" w:rsidR="000752BD" w:rsidRPr="00FD725E" w:rsidRDefault="000752BD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Si definisce il </w:t>
      </w:r>
      <w:r w:rsidRPr="00EC5D69">
        <w:rPr>
          <w:rFonts w:eastAsiaTheme="minorEastAsia"/>
          <w:b/>
          <w:bCs/>
          <w:color w:val="FF0000"/>
        </w:rPr>
        <w:t>prodotto</w:t>
      </w:r>
      <w:r w:rsidRPr="00EC5D69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di due numeri complessi:</w:t>
      </w:r>
    </w:p>
    <w:p w14:paraId="1757D155" w14:textId="31ACE6E1" w:rsidR="00FD725E" w:rsidRPr="00EC5D69" w:rsidRDefault="00000000" w:rsidP="001272A0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a+i 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c+i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ac-bd</m:t>
              </m:r>
            </m:e>
          </m:d>
          <m:r>
            <w:rPr>
              <w:rFonts w:ascii="Cambria Math" w:eastAsiaTheme="minorEastAsia" w:hAnsi="Cambria Math"/>
            </w:rPr>
            <m:t>+i(bc+ad)</m:t>
          </m:r>
        </m:oMath>
      </m:oMathPara>
    </w:p>
    <w:p w14:paraId="51221C34" w14:textId="77777777" w:rsidR="00EC5D69" w:rsidRPr="005422AB" w:rsidRDefault="00EC5D69" w:rsidP="001272A0">
      <w:pPr>
        <w:spacing w:after="0"/>
        <w:rPr>
          <w:rFonts w:eastAsiaTheme="minorEastAsia"/>
        </w:rPr>
      </w:pPr>
    </w:p>
    <w:p w14:paraId="07981F84" w14:textId="53B57920" w:rsidR="005422AB" w:rsidRPr="005422AB" w:rsidRDefault="005422AB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Attraverso la formulazione di Eulero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73F4985D" w14:textId="24A0E842" w:rsidR="005422AB" w:rsidRPr="00EC5D69" w:rsidRDefault="00000000" w:rsidP="001272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4BFAFEFF" w14:textId="77777777" w:rsidR="00EC5D69" w:rsidRPr="005422AB" w:rsidRDefault="00EC5D69" w:rsidP="001272A0">
      <w:pPr>
        <w:spacing w:after="0"/>
        <w:rPr>
          <w:rFonts w:eastAsiaTheme="minorEastAsia"/>
        </w:rPr>
      </w:pPr>
    </w:p>
    <w:p w14:paraId="6E4EF408" w14:textId="59C21E61" w:rsidR="00076330" w:rsidRPr="00076330" w:rsidRDefault="005422AB" w:rsidP="001272A0">
      <w:pPr>
        <w:spacing w:after="0"/>
        <w:rPr>
          <w:rFonts w:eastAsiaTheme="minorEastAsia"/>
        </w:rPr>
      </w:pPr>
      <w:r w:rsidRPr="005422AB">
        <w:rPr>
          <w:rFonts w:eastAsiaTheme="minorEastAsia"/>
        </w:rPr>
        <w:t xml:space="preserve">Una moltiplicazione per un numero complesso può essere vista come una simultanea rotazione e omotetia. </w:t>
      </w:r>
      <w:r w:rsidR="00076330">
        <w:rPr>
          <w:rFonts w:eastAsiaTheme="minorEastAsia"/>
        </w:rPr>
        <w:t xml:space="preserve">Scambio di posto </w:t>
      </w:r>
      <m:oMath>
        <m:r>
          <w:rPr>
            <w:rFonts w:ascii="Cambria Math" w:eastAsiaTheme="minorEastAsia" w:hAnsi="Cambria Math"/>
          </w:rPr>
          <m:t>Im</m:t>
        </m:r>
      </m:oMath>
      <w:r w:rsidR="0007633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Re</m:t>
        </m:r>
      </m:oMath>
      <w:r w:rsidR="00076330">
        <w:rPr>
          <w:rFonts w:eastAsiaTheme="minorEastAsia"/>
        </w:rPr>
        <w:t xml:space="preserve">. </w:t>
      </w:r>
      <w:r w:rsidRPr="005422AB">
        <w:rPr>
          <w:rFonts w:eastAsiaTheme="minorEastAsia"/>
        </w:rPr>
        <w:t xml:space="preserve">Moltiplicare un numero complesso per l'elemento </w:t>
      </w:r>
      <m:oMath>
        <m:r>
          <w:rPr>
            <w:rFonts w:ascii="Cambria Math" w:eastAsiaTheme="minorEastAsia" w:hAnsi="Cambria Math"/>
          </w:rPr>
          <m:t>i</m:t>
        </m:r>
      </m:oMath>
      <w:r w:rsidRPr="005422AB">
        <w:rPr>
          <w:rFonts w:eastAsiaTheme="minorEastAsia"/>
        </w:rPr>
        <w:t xml:space="preserve"> produce una rotazione</w:t>
      </w:r>
      <w:r w:rsidR="00076330">
        <w:rPr>
          <w:rFonts w:eastAsiaTheme="minorEastAsia"/>
        </w:rPr>
        <w:t>, uno sfasamento</w:t>
      </w:r>
      <w:r w:rsidRPr="005422AB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 xml:space="preserve">90°,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Pr="005422AB">
        <w:rPr>
          <w:rFonts w:eastAsiaTheme="minorEastAsia"/>
        </w:rPr>
        <w:t xml:space="preserve"> in senso antiorario, del numero complesso di partenza</w:t>
      </w:r>
      <w:r w:rsidR="00EC5D69">
        <w:rPr>
          <w:rFonts w:eastAsiaTheme="minorEastAsia"/>
        </w:rPr>
        <w:t>:</w:t>
      </w:r>
    </w:p>
    <w:p w14:paraId="76686F36" w14:textId="6D1589A8" w:rsidR="00076330" w:rsidRPr="00076330" w:rsidRDefault="00076330" w:rsidP="001272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j∙z</m:t>
          </m:r>
        </m:oMath>
      </m:oMathPara>
    </w:p>
    <w:p w14:paraId="5462EAEE" w14:textId="5DADF236" w:rsidR="00076330" w:rsidRPr="00076330" w:rsidRDefault="00000000" w:rsidP="001272A0">
      <w:pPr>
        <w:spacing w:after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j∙z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j∙z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</w:rPr>
                <m:t>(z)</m:t>
              </m:r>
            </m:e>
          </m:func>
        </m:oMath>
      </m:oMathPara>
    </w:p>
    <w:p w14:paraId="3F97996F" w14:textId="3246DECA" w:rsidR="005422AB" w:rsidRDefault="005422AB" w:rsidP="001272A0">
      <w:pPr>
        <w:spacing w:after="0"/>
        <w:rPr>
          <w:rFonts w:eastAsiaTheme="minorEastAsia"/>
        </w:rPr>
      </w:pPr>
      <w:r w:rsidRPr="005422AB">
        <w:rPr>
          <w:rFonts w:eastAsiaTheme="minorEastAsia"/>
        </w:rPr>
        <w:t xml:space="preserve">Ovviamente </w:t>
      </w:r>
      <w:r>
        <w:rPr>
          <w:rFonts w:eastAsiaTheme="minorEastAsia"/>
        </w:rPr>
        <w:t>una</w:t>
      </w:r>
      <w:r w:rsidRPr="005422AB">
        <w:rPr>
          <w:rFonts w:eastAsiaTheme="minorEastAsia"/>
        </w:rPr>
        <w:t xml:space="preserve"> moltiplicazione per </w:t>
      </w:r>
      <m:oMath>
        <m:r>
          <w:rPr>
            <w:rFonts w:ascii="Cambria Math" w:eastAsiaTheme="minorEastAsia" w:hAnsi="Cambria Math"/>
          </w:rPr>
          <m:t>i</m:t>
        </m:r>
      </m:oMath>
      <w:r w:rsidRPr="005422AB">
        <w:rPr>
          <w:rFonts w:eastAsiaTheme="minorEastAsia"/>
        </w:rPr>
        <w:t xml:space="preserve"> e poi ancora per </w:t>
      </w:r>
      <m:oMath>
        <m:r>
          <w:rPr>
            <w:rFonts w:ascii="Cambria Math" w:eastAsiaTheme="minorEastAsia" w:hAnsi="Cambria Math"/>
          </w:rPr>
          <m:t>i</m:t>
        </m:r>
      </m:oMath>
      <w:r w:rsidRPr="005422AB">
        <w:rPr>
          <w:rFonts w:eastAsiaTheme="minorEastAsia"/>
        </w:rPr>
        <w:t xml:space="preserve"> produ</w:t>
      </w:r>
      <w:r>
        <w:rPr>
          <w:rFonts w:eastAsiaTheme="minorEastAsia"/>
        </w:rPr>
        <w:t>rrà</w:t>
      </w:r>
      <w:r w:rsidRPr="005422AB">
        <w:rPr>
          <w:rFonts w:eastAsiaTheme="minorEastAsia"/>
        </w:rPr>
        <w:t xml:space="preserve"> una rotazione di </w:t>
      </w:r>
      <m:oMath>
        <m:r>
          <w:rPr>
            <w:rFonts w:ascii="Cambria Math" w:eastAsiaTheme="minorEastAsia" w:hAnsi="Cambria Math"/>
          </w:rPr>
          <m:t>180°</m:t>
        </m:r>
      </m:oMath>
      <w:r w:rsidR="00076330">
        <w:rPr>
          <w:rFonts w:eastAsiaTheme="minorEastAsia"/>
        </w:rPr>
        <w:t xml:space="preserve">, </w:t>
      </w:r>
      <w:r>
        <w:rPr>
          <w:rFonts w:eastAsiaTheme="minorEastAsia"/>
        </w:rPr>
        <w:t>in rispetto del fatto che</w:t>
      </w:r>
      <w:r w:rsidRPr="0054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EC5D69">
        <w:rPr>
          <w:rFonts w:eastAsiaTheme="minorEastAsia"/>
        </w:rPr>
        <w:t>.</w:t>
      </w:r>
    </w:p>
    <w:p w14:paraId="4792BB34" w14:textId="77777777" w:rsidR="00076330" w:rsidRDefault="00076330" w:rsidP="001272A0">
      <w:pPr>
        <w:spacing w:after="0"/>
        <w:rPr>
          <w:rFonts w:eastAsiaTheme="minorEastAsia"/>
        </w:rPr>
      </w:pPr>
    </w:p>
    <w:p w14:paraId="797AC19E" w14:textId="5EF2EBA2" w:rsidR="005422AB" w:rsidRDefault="00C73CA1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definisce </w:t>
      </w:r>
      <w:r w:rsidRPr="00EC5D69">
        <w:rPr>
          <w:rFonts w:eastAsiaTheme="minorEastAsia"/>
          <w:b/>
          <w:bCs/>
          <w:color w:val="FF0000"/>
        </w:rPr>
        <w:t>rapporto</w:t>
      </w:r>
      <w:r w:rsidRPr="00EC5D69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di due numeri complessi: </w:t>
      </w:r>
    </w:p>
    <w:p w14:paraId="2846816A" w14:textId="63DDBC01" w:rsidR="00C73CA1" w:rsidRPr="00EC5D69" w:rsidRDefault="00000000" w:rsidP="001272A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a+i b</m:t>
              </m:r>
            </m:num>
            <m:den>
              <m:r>
                <w:rPr>
                  <w:rFonts w:ascii="Cambria Math" w:eastAsiaTheme="minorEastAsia" w:hAnsi="Cambria Math"/>
                </w:rPr>
                <m:t>c+i 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a+i b</m:t>
              </m:r>
            </m:num>
            <m:den>
              <m:r>
                <w:rPr>
                  <w:rFonts w:ascii="Cambria Math" w:eastAsiaTheme="minorEastAsia" w:hAnsi="Cambria Math"/>
                </w:rPr>
                <m:t>c+i d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c-i d</m:t>
              </m:r>
            </m:num>
            <m:den>
              <m:r>
                <w:rPr>
                  <w:rFonts w:ascii="Cambria Math" w:eastAsiaTheme="minorEastAsia" w:hAnsi="Cambria Math"/>
                </w:rPr>
                <m:t>c-i 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(ac+bd)+i(cb-ad)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C825D49" w14:textId="77777777" w:rsidR="00EC5D69" w:rsidRPr="000357B5" w:rsidRDefault="00EC5D69" w:rsidP="001272A0">
      <w:pPr>
        <w:spacing w:after="0"/>
        <w:rPr>
          <w:rFonts w:eastAsiaTheme="minorEastAsia"/>
        </w:rPr>
      </w:pPr>
    </w:p>
    <w:p w14:paraId="733D7065" w14:textId="53D15132" w:rsidR="000357B5" w:rsidRPr="000357B5" w:rsidRDefault="000357B5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Attraverso la formulazione di Eulero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</m:oMath>
      <w:r>
        <w:rPr>
          <w:rFonts w:eastAsiaTheme="minorEastAsia"/>
        </w:rPr>
        <w:t>:</w:t>
      </w:r>
    </w:p>
    <w:p w14:paraId="0E4762A8" w14:textId="40419B14" w:rsidR="00C73CA1" w:rsidRPr="00EC5D69" w:rsidRDefault="00000000" w:rsidP="001272A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2FE714C6" w14:textId="77777777" w:rsidR="00EC5D69" w:rsidRPr="000357B5" w:rsidRDefault="00EC5D69" w:rsidP="001272A0">
      <w:pPr>
        <w:spacing w:after="0"/>
        <w:rPr>
          <w:rFonts w:eastAsiaTheme="minorEastAsia"/>
        </w:rPr>
      </w:pPr>
    </w:p>
    <w:p w14:paraId="6023B2F3" w14:textId="77777777" w:rsidR="000357B5" w:rsidRDefault="000357B5" w:rsidP="001272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definisce </w:t>
      </w:r>
      <w:r w:rsidRPr="00EC5D69">
        <w:rPr>
          <w:rFonts w:eastAsiaTheme="minorEastAsia"/>
          <w:b/>
          <w:bCs/>
          <w:color w:val="FF0000"/>
        </w:rPr>
        <w:t>potenza</w:t>
      </w:r>
      <w:r w:rsidRPr="00EC5D69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di un numero complesso la quantità, espressa attraverso la formulazione di Eulero</w:t>
      </w:r>
    </w:p>
    <w:p w14:paraId="3D280EBA" w14:textId="28B4A439" w:rsidR="000357B5" w:rsidRDefault="000357B5" w:rsidP="001272A0">
      <w:pPr>
        <w:spacing w:after="0"/>
        <w:rPr>
          <w:rFonts w:ascii="Cambria Math" w:eastAsiaTheme="minorEastAsia" w:hAnsi="Cambria Math"/>
          <w:iCs/>
        </w:rPr>
      </w:pPr>
      <w:r w:rsidRPr="000357B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</m:oMath>
      <w:r>
        <w:rPr>
          <w:rFonts w:ascii="Cambria Math" w:eastAsiaTheme="minorEastAsia" w:hAnsi="Cambria Math"/>
          <w:iCs/>
        </w:rPr>
        <w:t>:</w:t>
      </w:r>
    </w:p>
    <w:p w14:paraId="5A793410" w14:textId="4F14C6D9" w:rsidR="00CF76AA" w:rsidRPr="00EC5D69" w:rsidRDefault="00000000" w:rsidP="001272A0">
      <w:pPr>
        <w:spacing w:after="0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njθ</m:t>
              </m:r>
            </m:sup>
          </m:sSup>
        </m:oMath>
      </m:oMathPara>
    </w:p>
    <w:p w14:paraId="6B1D4148" w14:textId="77777777" w:rsidR="00EC5D69" w:rsidRPr="00CF76AA" w:rsidRDefault="00EC5D69" w:rsidP="001272A0">
      <w:pPr>
        <w:spacing w:after="0"/>
        <w:rPr>
          <w:rFonts w:ascii="Cambria Math" w:eastAsiaTheme="minorEastAsia" w:hAnsi="Cambria Math"/>
        </w:rPr>
      </w:pPr>
    </w:p>
    <w:p w14:paraId="69E1CD14" w14:textId="11451A5A" w:rsidR="00CF76AA" w:rsidRDefault="00CF76AA" w:rsidP="001272A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formulazione polare </w:t>
      </w:r>
      <m:oMath>
        <m:r>
          <w:rPr>
            <w:rFonts w:ascii="Cambria Math" w:eastAsiaTheme="minorEastAsia" w:hAnsi="Cambria Math"/>
          </w:rPr>
          <m:t>z=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+r j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 w:cstheme="minorHAnsi"/>
        </w:rPr>
        <w:t xml:space="preserve"> si perviene inoltre alle formule di De Moivre: </w:t>
      </w:r>
    </w:p>
    <w:p w14:paraId="772DB2EC" w14:textId="4B457C04" w:rsidR="00CF76AA" w:rsidRPr="00EC5D69" w:rsidRDefault="00000000" w:rsidP="001272A0">
      <w:pPr>
        <w:spacing w:after="0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nθ</m:t>
              </m:r>
            </m:e>
          </m:func>
          <m:r>
            <w:rPr>
              <w:rFonts w:ascii="Cambria Math" w:eastAsiaTheme="minorEastAsia" w:hAnsi="Cambria Math"/>
            </w:rPr>
            <m:t>+ 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nθ</m:t>
              </m:r>
            </m:e>
          </m:func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43B370AE" w14:textId="77777777" w:rsidR="00EC5D69" w:rsidRPr="00C1372D" w:rsidRDefault="00EC5D69" w:rsidP="001272A0">
      <w:pPr>
        <w:spacing w:after="0"/>
        <w:rPr>
          <w:rFonts w:eastAsiaTheme="minorEastAsia" w:cstheme="minorHAnsi"/>
        </w:rPr>
      </w:pPr>
    </w:p>
    <w:p w14:paraId="2818E22F" w14:textId="33367258" w:rsidR="00C1372D" w:rsidRDefault="00C1372D" w:rsidP="001272A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Eseguendo i calcoli</w:t>
      </w:r>
      <w:r w:rsidR="00EC5D69">
        <w:rPr>
          <w:rFonts w:eastAsiaTheme="minorEastAsia" w:cstheme="minorHAnsi"/>
        </w:rPr>
        <w:t xml:space="preserve"> con</w:t>
      </w:r>
      <w:r>
        <w:rPr>
          <w:rFonts w:eastAsiaTheme="minorEastAsia" w:cstheme="minorHAnsi"/>
        </w:rPr>
        <w:t xml:space="preserve"> MatLab si incorrono in notevoli semplificazioni</w:t>
      </w:r>
      <w:r w:rsidR="00EC5D69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</w:p>
    <w:p w14:paraId="5B81CB34" w14:textId="77777777" w:rsidR="00C1372D" w:rsidRPr="00FA2078" w:rsidRDefault="00C1372D" w:rsidP="001272A0">
      <w:pPr>
        <w:spacing w:after="0"/>
        <w:rPr>
          <w:rFonts w:eastAsiaTheme="minorEastAsia" w:cstheme="minorHAnsi"/>
        </w:rPr>
      </w:pPr>
    </w:p>
    <w:p w14:paraId="170DF319" w14:textId="50D82F81" w:rsidR="00FA2078" w:rsidRPr="00EC5D69" w:rsidRDefault="00EC5D69" w:rsidP="00EC5D69">
      <w:pPr>
        <w:spacing w:after="0"/>
        <w:jc w:val="center"/>
        <w:rPr>
          <w:rFonts w:ascii="Cambria" w:eastAsiaTheme="minorEastAsia" w:hAnsi="Cambria" w:cstheme="minorHAnsi"/>
          <w:b/>
          <w:bCs/>
          <w:sz w:val="40"/>
          <w:szCs w:val="40"/>
        </w:rPr>
      </w:pPr>
      <w:r w:rsidRPr="00EC5D69">
        <w:rPr>
          <w:rFonts w:ascii="Cambria" w:eastAsiaTheme="minorEastAsia" w:hAnsi="Cambria" w:cstheme="minorHAnsi"/>
          <w:b/>
          <w:bCs/>
          <w:sz w:val="40"/>
          <w:szCs w:val="40"/>
        </w:rPr>
        <w:t>FUNZIONI PERIODICHE</w:t>
      </w:r>
    </w:p>
    <w:p w14:paraId="03DBA5A5" w14:textId="4A6F5CC4" w:rsidR="00FA2078" w:rsidRPr="00EC5D69" w:rsidRDefault="00F7499E" w:rsidP="001272A0">
      <w:pPr>
        <w:spacing w:after="0"/>
        <w:rPr>
          <w:rFonts w:eastAsiaTheme="minorEastAsia" w:cstheme="minorHAnsi"/>
          <w:b/>
          <w:bCs/>
          <w:highlight w:val="yellow"/>
        </w:rPr>
      </w:pPr>
      <w:r w:rsidRPr="00EC5D69">
        <w:rPr>
          <w:rFonts w:eastAsiaTheme="minorEastAsia" w:cstheme="minorHAnsi"/>
          <w:b/>
          <w:bCs/>
          <w:highlight w:val="yellow"/>
        </w:rPr>
        <w:t>Una</w:t>
      </w:r>
      <w:r w:rsidR="00C1372D" w:rsidRPr="00EC5D69">
        <w:rPr>
          <w:rFonts w:eastAsiaTheme="minorEastAsia" w:cstheme="minorHAnsi"/>
          <w:b/>
          <w:bCs/>
          <w:highlight w:val="yellow"/>
        </w:rPr>
        <w:t xml:space="preserve"> grandezza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u(t)</m:t>
        </m:r>
      </m:oMath>
      <w:r w:rsidR="00C1372D" w:rsidRPr="00EC5D69">
        <w:rPr>
          <w:rFonts w:eastAsiaTheme="minorEastAsia" w:cstheme="minorHAnsi"/>
          <w:b/>
          <w:bCs/>
          <w:highlight w:val="yellow"/>
        </w:rPr>
        <w:t xml:space="preserve"> </w:t>
      </w:r>
      <w:r w:rsidRPr="00EC5D69">
        <w:rPr>
          <w:rFonts w:eastAsiaTheme="minorEastAsia" w:cstheme="minorHAnsi"/>
          <w:b/>
          <w:bCs/>
          <w:highlight w:val="yellow"/>
        </w:rPr>
        <w:t xml:space="preserve">è periodica nel tempo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t</m:t>
        </m:r>
      </m:oMath>
      <w:r w:rsidRPr="00EC5D69">
        <w:rPr>
          <w:rFonts w:eastAsiaTheme="minorEastAsia" w:cstheme="minorHAnsi"/>
          <w:b/>
          <w:bCs/>
          <w:highlight w:val="yellow"/>
        </w:rPr>
        <w:t xml:space="preserve"> se </w:t>
      </w:r>
      <w:r w:rsidR="00C1372D" w:rsidRPr="00EC5D69">
        <w:rPr>
          <w:rFonts w:eastAsiaTheme="minorEastAsia" w:cstheme="minorHAnsi"/>
          <w:b/>
          <w:bCs/>
          <w:highlight w:val="yellow"/>
        </w:rPr>
        <w:t xml:space="preserve">assume valori uguali ad intervalli di tempo pari al suo periodo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T</m:t>
        </m:r>
      </m:oMath>
      <w:r w:rsidRPr="00EC5D69">
        <w:rPr>
          <w:rFonts w:eastAsiaTheme="minorEastAsia" w:cstheme="minorHAnsi"/>
          <w:b/>
          <w:bCs/>
          <w:highlight w:val="yellow"/>
        </w:rPr>
        <w:t>:</w:t>
      </w:r>
    </w:p>
    <w:p w14:paraId="1A3BDE7F" w14:textId="5F398DDA" w:rsidR="00C1372D" w:rsidRPr="00EC5D69" w:rsidRDefault="00EC5D69" w:rsidP="001272A0">
      <w:pPr>
        <w:spacing w:after="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=u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t+nT</m:t>
              </m:r>
            </m:e>
          </m:d>
        </m:oMath>
      </m:oMathPara>
    </w:p>
    <w:p w14:paraId="10D14B1F" w14:textId="14E8DFB4" w:rsidR="00C1372D" w:rsidRDefault="00C1372D" w:rsidP="001272A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 </w:t>
      </w:r>
      <m:oMath>
        <m:r>
          <w:rPr>
            <w:rFonts w:ascii="Cambria Math" w:eastAsiaTheme="minorEastAsia" w:hAnsi="Cambria Math" w:cstheme="minorHAnsi"/>
          </w:rPr>
          <m:t>T=[s]</m:t>
        </m:r>
      </m:oMath>
      <w:r>
        <w:rPr>
          <w:rFonts w:eastAsiaTheme="minorEastAsia" w:cstheme="minorHAnsi"/>
        </w:rPr>
        <w:t xml:space="preserve"> periodo e </w:t>
      </w:r>
      <m:oMath>
        <m:r>
          <w:rPr>
            <w:rFonts w:ascii="Cambria Math" w:eastAsiaTheme="minorEastAsia" w:hAnsi="Cambria Math" w:cstheme="minorHAnsi"/>
          </w:rPr>
          <m:t>f=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T</m:t>
            </m:r>
          </m:den>
        </m:f>
        <m:r>
          <w:rPr>
            <w:rFonts w:ascii="Cambria Math" w:eastAsiaTheme="minorEastAsia" w:hAnsi="Cambria Math" w:cstheme="minorHAnsi"/>
          </w:rPr>
          <m:t>=[Hz]</m:t>
        </m:r>
      </m:oMath>
      <w:r>
        <w:rPr>
          <w:rFonts w:eastAsiaTheme="minorEastAsia" w:cstheme="minorHAnsi"/>
        </w:rPr>
        <w:t xml:space="preserve"> frequenza. </w:t>
      </w:r>
    </w:p>
    <w:p w14:paraId="44DAC081" w14:textId="27866364" w:rsidR="00C1372D" w:rsidRDefault="00C1372D" w:rsidP="001272A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possono definire, di una funzione periodica, i seguenti valori: </w:t>
      </w:r>
    </w:p>
    <w:p w14:paraId="699FB14B" w14:textId="0D763538" w:rsidR="00C1372D" w:rsidRPr="00EC5D69" w:rsidRDefault="00C1372D" w:rsidP="001272A0">
      <w:pPr>
        <w:pStyle w:val="Paragrafoelenco"/>
        <w:numPr>
          <w:ilvl w:val="0"/>
          <w:numId w:val="2"/>
        </w:numPr>
        <w:spacing w:after="0"/>
        <w:rPr>
          <w:rFonts w:eastAsiaTheme="minorEastAsia" w:cstheme="minorHAnsi"/>
          <w:b/>
          <w:bCs/>
          <w:color w:val="FF0000"/>
        </w:rPr>
      </w:pPr>
      <w:r w:rsidRPr="00EC5D69">
        <w:rPr>
          <w:rFonts w:eastAsiaTheme="minorEastAsia" w:cstheme="minorHAnsi"/>
          <w:b/>
          <w:bCs/>
          <w:color w:val="FF0000"/>
        </w:rPr>
        <w:t>Valore medio nel periodo</w:t>
      </w:r>
      <w:r w:rsidR="00EC5D69">
        <w:rPr>
          <w:rFonts w:eastAsiaTheme="minorEastAsia" w:cstheme="minorHAnsi"/>
          <w:b/>
          <w:bCs/>
          <w:color w:val="FF0000"/>
        </w:rPr>
        <w:t>:</w:t>
      </w:r>
      <w:r w:rsidRPr="00EC5D69">
        <w:rPr>
          <w:rFonts w:eastAsiaTheme="minorEastAsia" w:cstheme="minorHAnsi"/>
          <w:b/>
          <w:bCs/>
          <w:color w:val="FF0000"/>
        </w:rPr>
        <w:t xml:space="preserve"> </w:t>
      </w:r>
    </w:p>
    <w:p w14:paraId="42EBE3F9" w14:textId="2568549F" w:rsidR="00C1372D" w:rsidRPr="00EC5D69" w:rsidRDefault="00000000" w:rsidP="001272A0">
      <w:pPr>
        <w:pStyle w:val="Paragrafoelenco"/>
        <w:spacing w:after="0"/>
        <w:ind w:left="1068"/>
        <w:rPr>
          <w:rFonts w:eastAsiaTheme="minorEastAsia" w:cstheme="minorHAns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dt</m:t>
              </m:r>
            </m:e>
          </m:nary>
        </m:oMath>
      </m:oMathPara>
    </w:p>
    <w:p w14:paraId="474D0C47" w14:textId="0AE46C4E" w:rsidR="00C1372D" w:rsidRPr="00EC5D69" w:rsidRDefault="00C1372D" w:rsidP="001272A0">
      <w:pPr>
        <w:pStyle w:val="Paragrafoelenco"/>
        <w:numPr>
          <w:ilvl w:val="0"/>
          <w:numId w:val="2"/>
        </w:numPr>
        <w:spacing w:after="0"/>
        <w:rPr>
          <w:rFonts w:eastAsiaTheme="minorEastAsia" w:cstheme="minorHAnsi"/>
          <w:b/>
          <w:bCs/>
          <w:color w:val="FF0000"/>
        </w:rPr>
      </w:pPr>
      <w:r w:rsidRPr="00EC5D69">
        <w:rPr>
          <w:rFonts w:eastAsiaTheme="minorEastAsia" w:cstheme="minorHAnsi"/>
          <w:b/>
          <w:bCs/>
          <w:color w:val="FF0000"/>
        </w:rPr>
        <w:t>Valore medio nell’intervallo</w:t>
      </w:r>
      <w:r w:rsidR="00EC5D69">
        <w:rPr>
          <w:rFonts w:eastAsiaTheme="minorEastAsia" w:cstheme="minorHAnsi"/>
          <w:b/>
          <w:bCs/>
          <w:color w:val="FF0000"/>
        </w:rPr>
        <w:t>:</w:t>
      </w:r>
    </w:p>
    <w:p w14:paraId="7C827557" w14:textId="32E803DF" w:rsidR="00C1372D" w:rsidRPr="00EC5D69" w:rsidRDefault="00000000" w:rsidP="001272A0">
      <w:pPr>
        <w:pStyle w:val="Paragrafoelenco"/>
        <w:spacing w:after="0"/>
        <w:ind w:left="1068"/>
        <w:rPr>
          <w:rFonts w:eastAsiaTheme="minorEastAsia" w:cstheme="minorHAns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τ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dt</m:t>
              </m:r>
            </m:e>
          </m:nary>
        </m:oMath>
      </m:oMathPara>
    </w:p>
    <w:p w14:paraId="367A03ED" w14:textId="56E2DF54" w:rsidR="00C1372D" w:rsidRPr="00EC5D69" w:rsidRDefault="00C1372D" w:rsidP="001272A0">
      <w:pPr>
        <w:pStyle w:val="Paragrafoelenco"/>
        <w:numPr>
          <w:ilvl w:val="0"/>
          <w:numId w:val="2"/>
        </w:numPr>
        <w:spacing w:after="0"/>
        <w:rPr>
          <w:rFonts w:eastAsiaTheme="minorEastAsia" w:cstheme="minorHAnsi"/>
          <w:b/>
          <w:bCs/>
          <w:color w:val="FF0000"/>
        </w:rPr>
      </w:pPr>
      <w:r w:rsidRPr="00EC5D69">
        <w:rPr>
          <w:rFonts w:eastAsiaTheme="minorEastAsia" w:cstheme="minorHAnsi"/>
          <w:b/>
          <w:bCs/>
          <w:color w:val="FF0000"/>
        </w:rPr>
        <w:t xml:space="preserve">Valore efficace </w:t>
      </w:r>
      <w:r w:rsidR="00F7499E" w:rsidRPr="00EC5D69">
        <w:rPr>
          <w:rFonts w:eastAsiaTheme="minorEastAsia" w:cstheme="minorHAnsi"/>
          <w:b/>
          <w:bCs/>
          <w:color w:val="FF0000"/>
        </w:rPr>
        <w:t>o Valore quadratico medio</w:t>
      </w:r>
      <w:r w:rsidR="00EC5D69">
        <w:rPr>
          <w:rFonts w:eastAsiaTheme="minorEastAsia" w:cstheme="minorHAnsi"/>
          <w:b/>
          <w:bCs/>
          <w:color w:val="FF0000"/>
        </w:rPr>
        <w:t>:</w:t>
      </w:r>
    </w:p>
    <w:p w14:paraId="595B34ED" w14:textId="66BCF6C4" w:rsidR="00F7499E" w:rsidRPr="00EC5D69" w:rsidRDefault="00EC5D69" w:rsidP="001272A0">
      <w:pPr>
        <w:pStyle w:val="Paragrafoelenco"/>
        <w:spacing w:after="0"/>
        <w:ind w:left="1068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U=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dt</m:t>
                  </m:r>
                </m:e>
              </m:nary>
            </m:e>
          </m:rad>
        </m:oMath>
      </m:oMathPara>
    </w:p>
    <w:p w14:paraId="183FB455" w14:textId="77777777" w:rsidR="00EC5D69" w:rsidRDefault="00EC5D69" w:rsidP="001272A0">
      <w:pPr>
        <w:spacing w:after="0"/>
        <w:rPr>
          <w:rFonts w:eastAsiaTheme="minorEastAsia" w:cstheme="minorHAnsi"/>
        </w:rPr>
      </w:pPr>
    </w:p>
    <w:p w14:paraId="1A41DD51" w14:textId="77777777" w:rsidR="00EC5D69" w:rsidRDefault="00EC5D69" w:rsidP="001272A0">
      <w:pPr>
        <w:spacing w:after="0"/>
        <w:rPr>
          <w:rFonts w:eastAsiaTheme="minorEastAsia" w:cstheme="minorHAnsi"/>
        </w:rPr>
      </w:pPr>
    </w:p>
    <w:p w14:paraId="4514E45D" w14:textId="77777777" w:rsidR="00EC5D69" w:rsidRDefault="00EC5D69" w:rsidP="001272A0">
      <w:pPr>
        <w:spacing w:after="0"/>
        <w:rPr>
          <w:rFonts w:eastAsiaTheme="minorEastAsia" w:cstheme="minorHAnsi"/>
        </w:rPr>
      </w:pPr>
    </w:p>
    <w:p w14:paraId="3A6A7D8D" w14:textId="1B73B6CC" w:rsidR="00F7499E" w:rsidRPr="00EC5D69" w:rsidRDefault="00F7499E" w:rsidP="001272A0">
      <w:pPr>
        <w:spacing w:after="0"/>
        <w:rPr>
          <w:rFonts w:eastAsiaTheme="minorEastAsia" w:cstheme="minorHAnsi"/>
          <w:b/>
          <w:bCs/>
          <w:highlight w:val="yellow"/>
        </w:rPr>
      </w:pPr>
      <w:r w:rsidRPr="00EC5D69">
        <w:rPr>
          <w:rFonts w:eastAsiaTheme="minorEastAsia" w:cstheme="minorHAnsi"/>
          <w:b/>
          <w:bCs/>
          <w:highlight w:val="yellow"/>
        </w:rPr>
        <w:lastRenderedPageBreak/>
        <w:t xml:space="preserve">Si definisce alternativa una grandezza periodica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t</m:t>
            </m:r>
          </m:e>
        </m:d>
      </m:oMath>
      <w:r w:rsidRPr="00EC5D69">
        <w:rPr>
          <w:rFonts w:eastAsiaTheme="minorEastAsia" w:cstheme="minorHAnsi"/>
          <w:b/>
          <w:bCs/>
          <w:highlight w:val="yellow"/>
        </w:rPr>
        <w:t xml:space="preserve"> a valor medio nullo nel periodo:</w:t>
      </w:r>
    </w:p>
    <w:p w14:paraId="0FB92E21" w14:textId="36347970" w:rsidR="00F7499E" w:rsidRPr="00EC5D69" w:rsidRDefault="00000000" w:rsidP="001272A0">
      <w:pPr>
        <w:pStyle w:val="Paragrafoelenco"/>
        <w:spacing w:after="0"/>
        <w:ind w:left="1068"/>
        <w:rPr>
          <w:rFonts w:eastAsiaTheme="minorEastAsia" w:cstheme="minorHAns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mT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highlight w:val="yellow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=0</m:t>
          </m:r>
        </m:oMath>
      </m:oMathPara>
    </w:p>
    <w:p w14:paraId="3288B4C2" w14:textId="04D72045" w:rsidR="00F7499E" w:rsidRPr="00EC5D69" w:rsidRDefault="00F7499E" w:rsidP="001272A0">
      <w:pPr>
        <w:pStyle w:val="Paragrafoelenco"/>
        <w:numPr>
          <w:ilvl w:val="0"/>
          <w:numId w:val="2"/>
        </w:numPr>
        <w:spacing w:after="0"/>
        <w:rPr>
          <w:rFonts w:eastAsiaTheme="minorEastAsia" w:cstheme="minorHAnsi"/>
          <w:b/>
          <w:bCs/>
        </w:rPr>
      </w:pPr>
      <w:r w:rsidRPr="00EC5D69">
        <w:rPr>
          <w:rFonts w:eastAsiaTheme="minorEastAsia" w:cstheme="minorHAnsi"/>
          <w:b/>
          <w:bCs/>
          <w:color w:val="FF0000"/>
        </w:rPr>
        <w:t xml:space="preserve">Valore medio nel semiperiodo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2</m:t>
            </m:r>
          </m:den>
        </m:f>
      </m:oMath>
      <w:r w:rsidRPr="00EC5D69">
        <w:rPr>
          <w:rFonts w:eastAsiaTheme="minorEastAsia" w:cstheme="minorHAnsi"/>
          <w:b/>
          <w:bCs/>
          <w:color w:val="FF0000"/>
        </w:rPr>
        <w:t>: si definisce per grandezze alternative</w:t>
      </w:r>
      <w:r w:rsidR="00EC5D69">
        <w:rPr>
          <w:rFonts w:eastAsiaTheme="minorEastAsia" w:cstheme="minorHAnsi"/>
          <w:b/>
          <w:bCs/>
          <w:color w:val="FF0000"/>
        </w:rPr>
        <w:t>:</w:t>
      </w:r>
    </w:p>
    <w:p w14:paraId="04E9FDE1" w14:textId="6849B2CD" w:rsidR="00F7499E" w:rsidRPr="00EC5D69" w:rsidRDefault="00000000" w:rsidP="001272A0">
      <w:pPr>
        <w:pStyle w:val="Paragrafoelenco"/>
        <w:spacing w:after="0"/>
        <w:ind w:left="1068"/>
        <w:rPr>
          <w:rFonts w:eastAsiaTheme="minorEastAsia" w:cstheme="minorHAns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T/2 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dt</m:t>
              </m:r>
            </m:e>
          </m:nary>
        </m:oMath>
      </m:oMathPara>
    </w:p>
    <w:p w14:paraId="34A2AAE6" w14:textId="1FF8EBCD" w:rsidR="00F7499E" w:rsidRPr="00887104" w:rsidRDefault="00F7499E" w:rsidP="001272A0">
      <w:pPr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  <w:highlight w:val="yellow"/>
        </w:rPr>
        <w:t xml:space="preserve">Una funzione periodica </w:t>
      </w:r>
      <w:r w:rsidR="00EA328E" w:rsidRPr="00887104">
        <w:rPr>
          <w:rFonts w:eastAsiaTheme="minorEastAsia" w:cstheme="minorHAnsi"/>
          <w:b/>
          <w:bCs/>
          <w:highlight w:val="yellow"/>
        </w:rPr>
        <w:t xml:space="preserve">alternata </w:t>
      </w:r>
      <w:r w:rsidRPr="00887104">
        <w:rPr>
          <w:rFonts w:eastAsiaTheme="minorEastAsia" w:cstheme="minorHAnsi"/>
          <w:b/>
          <w:bCs/>
          <w:highlight w:val="yellow"/>
        </w:rPr>
        <w:t xml:space="preserve">sinusoidale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M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  <w:highlight w:val="yellow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highlight w:val="yellow"/>
                  </w:rPr>
                  <m:t>ωt+φ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 xml:space="preserve"> </m:t>
        </m:r>
      </m:oMath>
      <w:r w:rsidRPr="00887104">
        <w:rPr>
          <w:rFonts w:eastAsiaTheme="minorEastAsia" w:cstheme="minorHAnsi"/>
          <w:b/>
          <w:bCs/>
          <w:highlight w:val="yellow"/>
        </w:rPr>
        <w:t>è caratterizzata da</w:t>
      </w:r>
      <w:r w:rsidRPr="00887104">
        <w:rPr>
          <w:rFonts w:eastAsiaTheme="minorEastAsia" w:cstheme="minorHAnsi"/>
          <w:b/>
          <w:bCs/>
        </w:rPr>
        <w:t xml:space="preserve"> </w:t>
      </w:r>
    </w:p>
    <w:p w14:paraId="4895BBF5" w14:textId="2E8D3C4A" w:rsidR="009A686F" w:rsidRDefault="009A686F" w:rsidP="001272A0">
      <w:pPr>
        <w:pStyle w:val="Paragrafoelenco"/>
        <w:numPr>
          <w:ilvl w:val="0"/>
          <w:numId w:val="3"/>
        </w:numPr>
        <w:spacing w:after="0"/>
        <w:rPr>
          <w:rFonts w:eastAsiaTheme="minorEastAsia" w:cstheme="minorHAnsi"/>
        </w:rPr>
      </w:pPr>
      <w:r w:rsidRPr="00887104">
        <w:rPr>
          <w:rFonts w:eastAsiaTheme="minorEastAsia" w:cstheme="minorHAnsi"/>
          <w:b/>
          <w:bCs/>
        </w:rPr>
        <w:t>Pulsazione</w:t>
      </w:r>
      <w:r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ω=2</m:t>
        </m:r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πf</m:t>
        </m:r>
      </m:oMath>
      <w:r w:rsidR="00887104">
        <w:rPr>
          <w:rFonts w:eastAsiaTheme="minorEastAsia" w:cstheme="minorHAnsi"/>
        </w:rPr>
        <w:t>;</w:t>
      </w:r>
    </w:p>
    <w:p w14:paraId="3E7D9BA9" w14:textId="16BC161B" w:rsidR="009A686F" w:rsidRPr="00887104" w:rsidRDefault="00887104" w:rsidP="001272A0">
      <w:pPr>
        <w:pStyle w:val="Paragrafoelenco"/>
        <w:numPr>
          <w:ilvl w:val="0"/>
          <w:numId w:val="3"/>
        </w:numPr>
        <w:spacing w:after="0"/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φ</m:t>
        </m:r>
      </m:oMath>
      <w:r w:rsidR="009A686F" w:rsidRPr="00887104">
        <w:rPr>
          <w:rFonts w:eastAsiaTheme="minorEastAsia" w:cstheme="minorHAnsi"/>
          <w:b/>
          <w:bCs/>
          <w:color w:val="FF0000"/>
        </w:rPr>
        <w:t xml:space="preserve"> </w:t>
      </w:r>
      <w:r w:rsidR="009A686F" w:rsidRPr="00887104">
        <w:rPr>
          <w:rFonts w:eastAsiaTheme="minorEastAsia" w:cstheme="minorHAnsi"/>
          <w:b/>
          <w:bCs/>
        </w:rPr>
        <w:t>fase iniziale</w:t>
      </w:r>
      <w:r w:rsidRPr="00887104">
        <w:rPr>
          <w:rFonts w:eastAsiaTheme="minorEastAsia" w:cstheme="minorHAnsi"/>
          <w:b/>
          <w:bCs/>
        </w:rPr>
        <w:t>;</w:t>
      </w:r>
    </w:p>
    <w:p w14:paraId="69E8F13A" w14:textId="6A8580EA" w:rsidR="00EA328E" w:rsidRPr="00887104" w:rsidRDefault="00EA328E" w:rsidP="001272A0">
      <w:pPr>
        <w:pStyle w:val="Paragrafoelenco"/>
        <w:numPr>
          <w:ilvl w:val="0"/>
          <w:numId w:val="3"/>
        </w:numPr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</w:rPr>
        <w:t xml:space="preserve">Valore massimo, di picco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  <m:sub>
            <m:r>
              <m:rPr>
                <m:nor/>
              </m:rPr>
              <w:rPr>
                <w:rFonts w:ascii="Cambria Math" w:eastAsiaTheme="minorEastAsia" w:hAnsi="Cambria Math" w:cstheme="minorHAnsi"/>
                <w:b/>
                <w:bCs/>
                <w:color w:val="FF0000"/>
              </w:rPr>
              <m:t>max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M</m:t>
            </m:r>
          </m:sub>
        </m:sSub>
      </m:oMath>
      <w:r w:rsidR="00887104" w:rsidRPr="00887104">
        <w:rPr>
          <w:rFonts w:eastAsiaTheme="minorEastAsia" w:cstheme="minorHAnsi"/>
          <w:b/>
          <w:bCs/>
        </w:rPr>
        <w:t>;</w:t>
      </w:r>
    </w:p>
    <w:p w14:paraId="02FE9783" w14:textId="4BE4AB2D" w:rsidR="00EA328E" w:rsidRPr="00887104" w:rsidRDefault="00EA328E" w:rsidP="001272A0">
      <w:pPr>
        <w:pStyle w:val="Paragrafoelenco"/>
        <w:numPr>
          <w:ilvl w:val="0"/>
          <w:numId w:val="3"/>
        </w:numPr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</w:rPr>
        <w:t>Valore efficace</w:t>
      </w:r>
      <w:r w:rsidR="00887104" w:rsidRPr="00887104">
        <w:rPr>
          <w:rFonts w:eastAsiaTheme="minorEastAsia" w:cstheme="minorHAnsi"/>
          <w:b/>
          <w:bCs/>
        </w:rPr>
        <w:t>:</w:t>
      </w:r>
    </w:p>
    <w:p w14:paraId="4A2AEDF5" w14:textId="46FBA3E2" w:rsidR="00EA328E" w:rsidRPr="00EA328E" w:rsidRDefault="00887104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A=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eff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(ωt+φ)</m:t>
                      </m:r>
                    </m:e>
                  </m:func>
                  <m:r>
                    <w:rPr>
                      <w:rFonts w:ascii="Cambria Math" w:eastAsiaTheme="minorEastAsia" w:hAnsi="Cambria Math" w:cstheme="minorHAnsi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 xml:space="preserve"> =0.707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3849A10C" w14:textId="59F2A26F" w:rsidR="00EA328E" w:rsidRDefault="00EA328E" w:rsidP="001272A0">
      <w:pPr>
        <w:pStyle w:val="Paragrafoelenco"/>
        <w:numPr>
          <w:ilvl w:val="0"/>
          <w:numId w:val="3"/>
        </w:numPr>
        <w:spacing w:after="0"/>
        <w:rPr>
          <w:rFonts w:eastAsiaTheme="minorEastAsia" w:cstheme="minorHAnsi"/>
        </w:rPr>
      </w:pPr>
      <w:r w:rsidRPr="00887104">
        <w:rPr>
          <w:rFonts w:eastAsiaTheme="minorEastAsia" w:cstheme="minorHAnsi"/>
          <w:b/>
          <w:bCs/>
        </w:rPr>
        <w:t>Valore medio nel semiperiodo</w:t>
      </w:r>
      <w:r w:rsidR="00887104">
        <w:rPr>
          <w:rFonts w:eastAsiaTheme="minorEastAsia" w:cstheme="minorHAnsi"/>
        </w:rPr>
        <w:t>:</w:t>
      </w:r>
    </w:p>
    <w:p w14:paraId="2536E815" w14:textId="7841F0C8" w:rsidR="00EA328E" w:rsidRPr="00887104" w:rsidRDefault="00000000" w:rsidP="001272A0">
      <w:pPr>
        <w:pStyle w:val="Paragrafoelenco"/>
        <w:spacing w:after="0"/>
        <w:rPr>
          <w:rFonts w:eastAsiaTheme="minorEastAsia" w:cstheme="minorHAns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ωt+φ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</w:rPr>
            <m:t>=0.636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</m:oMath>
      </m:oMathPara>
    </w:p>
    <w:p w14:paraId="1019CB7A" w14:textId="18038127" w:rsidR="00F75B68" w:rsidRDefault="00F75B68" w:rsidP="001272A0">
      <w:pPr>
        <w:pStyle w:val="Paragrafoelenco"/>
        <w:numPr>
          <w:ilvl w:val="0"/>
          <w:numId w:val="3"/>
        </w:numPr>
        <w:spacing w:after="0"/>
        <w:rPr>
          <w:rFonts w:eastAsiaTheme="minorEastAsia" w:cstheme="minorHAnsi"/>
        </w:rPr>
      </w:pPr>
      <w:r w:rsidRPr="00887104">
        <w:rPr>
          <w:rFonts w:eastAsiaTheme="minorEastAsia" w:cstheme="minorHAnsi"/>
          <w:b/>
          <w:bCs/>
        </w:rPr>
        <w:t xml:space="preserve">Fattore di forma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f</m:t>
            </m:r>
          </m:sub>
        </m:sSub>
      </m:oMath>
      <w:r w:rsidR="00887104">
        <w:rPr>
          <w:rFonts w:eastAsiaTheme="minorEastAsia" w:cstheme="minorHAnsi"/>
        </w:rPr>
        <w:t>:</w:t>
      </w:r>
    </w:p>
    <w:p w14:paraId="4C3F11D3" w14:textId="7BA7166E" w:rsidR="00F75B68" w:rsidRPr="00887104" w:rsidRDefault="00F75B68" w:rsidP="001272A0">
      <w:pPr>
        <w:pStyle w:val="Paragrafoelenco"/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</w:rPr>
        <w:t>Rapporto tra il valore efficace e il valore medio nel semiperiodo.</w:t>
      </w:r>
    </w:p>
    <w:p w14:paraId="541464E2" w14:textId="474D5266" w:rsidR="00F75B68" w:rsidRPr="00F75B68" w:rsidRDefault="00F75B68" w:rsidP="001272A0">
      <w:pPr>
        <w:pStyle w:val="Paragrafoelenco"/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Per la sinusoide vale:</w:t>
      </w:r>
    </w:p>
    <w:p w14:paraId="623313C0" w14:textId="24FBC141" w:rsidR="00F75B68" w:rsidRPr="00887104" w:rsidRDefault="00000000" w:rsidP="001272A0">
      <w:pPr>
        <w:spacing w:after="0"/>
        <w:ind w:left="360"/>
        <w:rPr>
          <w:rFonts w:eastAsiaTheme="minorEastAsia" w:cstheme="minorHAns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m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=1.11</m:t>
          </m:r>
        </m:oMath>
      </m:oMathPara>
    </w:p>
    <w:p w14:paraId="6931A16B" w14:textId="77777777" w:rsidR="00887104" w:rsidRPr="00887104" w:rsidRDefault="00887104" w:rsidP="001272A0">
      <w:pPr>
        <w:spacing w:after="0"/>
        <w:ind w:left="360"/>
        <w:rPr>
          <w:rFonts w:eastAsiaTheme="minorEastAsia" w:cstheme="minorHAnsi"/>
          <w:b/>
          <w:bCs/>
        </w:rPr>
      </w:pPr>
    </w:p>
    <w:p w14:paraId="3C0C31D0" w14:textId="73A89226" w:rsidR="00F75B68" w:rsidRPr="00887104" w:rsidRDefault="00887104" w:rsidP="00887104">
      <w:pPr>
        <w:spacing w:after="0"/>
        <w:jc w:val="center"/>
        <w:rPr>
          <w:rFonts w:ascii="Cambria" w:eastAsiaTheme="minorEastAsia" w:hAnsi="Cambria" w:cstheme="minorHAnsi"/>
          <w:sz w:val="40"/>
          <w:szCs w:val="40"/>
        </w:rPr>
      </w:pPr>
      <w:r w:rsidRPr="00887104">
        <w:rPr>
          <w:rFonts w:ascii="Cambria" w:eastAsiaTheme="minorEastAsia" w:hAnsi="Cambria" w:cstheme="minorHAnsi"/>
          <w:sz w:val="40"/>
          <w:szCs w:val="40"/>
        </w:rPr>
        <w:t>METODO SIMBOLICO</w:t>
      </w:r>
    </w:p>
    <w:p w14:paraId="00EF4D9D" w14:textId="5C3E1ADA" w:rsidR="00F75B68" w:rsidRPr="00887104" w:rsidRDefault="00F75B68" w:rsidP="001272A0">
      <w:pPr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  <w:highlight w:val="yellow"/>
        </w:rPr>
        <w:t xml:space="preserve">In una rete </w:t>
      </w:r>
      <w:r w:rsidR="00887104" w:rsidRPr="00887104">
        <w:rPr>
          <w:rFonts w:eastAsiaTheme="minorEastAsia" w:cstheme="minorHAnsi"/>
          <w:b/>
          <w:bCs/>
          <w:highlight w:val="yellow"/>
        </w:rPr>
        <w:t>lineare</w:t>
      </w:r>
      <w:r w:rsidRPr="00887104">
        <w:rPr>
          <w:rFonts w:eastAsiaTheme="minorEastAsia" w:cstheme="minorHAnsi"/>
          <w:b/>
          <w:bCs/>
          <w:highlight w:val="yellow"/>
        </w:rPr>
        <w:t xml:space="preserve"> alimentata da un generatore - per ora unico - ad andamento sinusoidale, risulteranno sinusoidali </w:t>
      </w:r>
      <w:r w:rsidR="00887104" w:rsidRPr="00887104">
        <w:rPr>
          <w:rFonts w:eastAsiaTheme="minorEastAsia" w:cstheme="minorHAnsi"/>
          <w:b/>
          <w:bCs/>
          <w:highlight w:val="yellow"/>
        </w:rPr>
        <w:t>tutte</w:t>
      </w:r>
      <w:r w:rsidRPr="00887104">
        <w:rPr>
          <w:rFonts w:eastAsiaTheme="minorEastAsia" w:cstheme="minorHAnsi"/>
          <w:b/>
          <w:bCs/>
          <w:highlight w:val="yellow"/>
        </w:rPr>
        <w:t xml:space="preserve"> le tensioni e le correnti.</w:t>
      </w:r>
      <w:r w:rsidRPr="00887104">
        <w:rPr>
          <w:rFonts w:eastAsiaTheme="minorEastAsia" w:cstheme="minorHAnsi"/>
          <w:b/>
          <w:bCs/>
        </w:rPr>
        <w:t xml:space="preserve"> </w:t>
      </w:r>
    </w:p>
    <w:p w14:paraId="4B180F5D" w14:textId="55991587" w:rsidR="00F75B68" w:rsidRDefault="00F75B68" w:rsidP="001272A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scrittura delle LKT e delle LKC comporterà dunque una somma algebrica di funzioni sinusoidali. </w:t>
      </w:r>
    </w:p>
    <w:p w14:paraId="615B53A3" w14:textId="38641132" w:rsidR="00F75B68" w:rsidRPr="00887104" w:rsidRDefault="00F75B68" w:rsidP="001272A0">
      <w:pPr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  <w:highlight w:val="yellow"/>
        </w:rPr>
        <w:t xml:space="preserve">Se si fa ricorso al metodo simbolico </w:t>
      </w:r>
      <w:r w:rsidR="00B740BF" w:rsidRPr="00887104">
        <w:rPr>
          <w:rFonts w:eastAsiaTheme="minorEastAsia" w:cstheme="minorHAnsi"/>
          <w:b/>
          <w:bCs/>
          <w:highlight w:val="yellow"/>
        </w:rPr>
        <w:t>trasformando le funzioni sinusoidali</w:t>
      </w:r>
      <w:r w:rsidR="00FB7267" w:rsidRPr="00887104">
        <w:rPr>
          <w:rFonts w:eastAsiaTheme="minorEastAsia" w:cstheme="minorHAnsi"/>
          <w:b/>
          <w:bCs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t</m:t>
            </m:r>
          </m:e>
        </m:d>
      </m:oMath>
      <w:r w:rsidR="00B740BF" w:rsidRPr="00887104">
        <w:rPr>
          <w:rFonts w:eastAsiaTheme="minorEastAsia" w:cstheme="minorHAnsi"/>
          <w:b/>
          <w:bCs/>
          <w:highlight w:val="yellow"/>
        </w:rPr>
        <w:t xml:space="preserve"> in fasori</w:t>
      </w:r>
      <w:r w:rsidR="00FB7267" w:rsidRPr="00887104">
        <w:rPr>
          <w:rFonts w:eastAsiaTheme="minorEastAsia" w:cstheme="minorHAnsi"/>
          <w:b/>
          <w:bCs/>
          <w:highlight w:val="yellow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highlight w:val="yellow"/>
              </w:rPr>
              <m:t>jωt</m:t>
            </m:r>
          </m:e>
        </m:d>
      </m:oMath>
      <w:r w:rsidR="00B740BF" w:rsidRPr="00887104">
        <w:rPr>
          <w:rFonts w:eastAsiaTheme="minorEastAsia" w:cstheme="minorHAnsi"/>
          <w:b/>
          <w:bCs/>
          <w:highlight w:val="yellow"/>
        </w:rPr>
        <w:t>, si incorre in una notevole semplificazione</w:t>
      </w:r>
      <w:r w:rsidR="00887104" w:rsidRPr="00887104">
        <w:rPr>
          <w:rFonts w:eastAsiaTheme="minorEastAsia" w:cstheme="minorHAnsi"/>
          <w:b/>
          <w:bCs/>
          <w:highlight w:val="yellow"/>
        </w:rPr>
        <w:t>.</w:t>
      </w:r>
    </w:p>
    <w:p w14:paraId="14056756" w14:textId="0D6DF877" w:rsidR="00B740BF" w:rsidRPr="00887104" w:rsidRDefault="00B740BF" w:rsidP="001272A0">
      <w:pPr>
        <w:spacing w:after="0"/>
        <w:rPr>
          <w:rFonts w:eastAsiaTheme="minorEastAsia" w:cstheme="minorHAnsi"/>
          <w:b/>
          <w:bCs/>
        </w:rPr>
      </w:pPr>
      <w:r w:rsidRPr="00887104">
        <w:rPr>
          <w:rFonts w:eastAsiaTheme="minorEastAsia" w:cstheme="minorHAnsi"/>
          <w:b/>
          <w:bCs/>
          <w:highlight w:val="yellow"/>
        </w:rPr>
        <w:t xml:space="preserve">Si ottiene un isomorfismo, facendo corrispondere l’insieme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  <w:highlight w:val="yellow"/>
          </w:rPr>
          <m:t>S</m:t>
        </m:r>
      </m:oMath>
      <w:r w:rsidRPr="00887104">
        <w:rPr>
          <w:rFonts w:eastAsiaTheme="minorEastAsia" w:cstheme="minorHAnsi"/>
          <w:b/>
          <w:bCs/>
          <w:highlight w:val="yellow"/>
        </w:rPr>
        <w:t xml:space="preserve"> delle funzioni sinusoidali a quello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  <w:highlight w:val="yellow"/>
          </w:rPr>
          <m:t xml:space="preserve">C </m:t>
        </m:r>
      </m:oMath>
      <w:r w:rsidRPr="00887104">
        <w:rPr>
          <w:rFonts w:eastAsiaTheme="minorEastAsia" w:cstheme="minorHAnsi"/>
          <w:b/>
          <w:bCs/>
          <w:highlight w:val="yellow"/>
        </w:rPr>
        <w:t>delle funzioni complesse, nel tempo.</w:t>
      </w:r>
      <w:r w:rsidRPr="00887104">
        <w:rPr>
          <w:rFonts w:eastAsiaTheme="minorEastAsia" w:cstheme="minorHAnsi"/>
          <w:b/>
          <w:bCs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401"/>
        <w:gridCol w:w="2243"/>
      </w:tblGrid>
      <w:tr w:rsidR="00B740BF" w14:paraId="1BB4826D" w14:textId="77777777" w:rsidTr="00B740BF">
        <w:tc>
          <w:tcPr>
            <w:tcW w:w="0" w:type="auto"/>
          </w:tcPr>
          <w:p w14:paraId="2E12AD99" w14:textId="1F94B1A7" w:rsidR="00B740BF" w:rsidRPr="00887104" w:rsidRDefault="00887104" w:rsidP="001272A0">
            <w:pPr>
              <w:rPr>
                <w:rFonts w:eastAsiaTheme="minorEastAsia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ωt+φ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1D9A8320" w14:textId="375DF39C" w:rsidR="00B740BF" w:rsidRPr="00887104" w:rsidRDefault="00887104" w:rsidP="001272A0">
            <w:pPr>
              <w:rPr>
                <w:rFonts w:eastAsiaTheme="minorEastAsia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BA53379" w14:textId="3E5327E4" w:rsidR="00B740BF" w:rsidRPr="00887104" w:rsidRDefault="00000000" w:rsidP="001272A0">
            <w:pPr>
              <w:rPr>
                <w:rFonts w:eastAsiaTheme="minorEastAsia" w:cstheme="minorHAnsi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jωt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ωt+φ</m:t>
                        </m:r>
                      </m:e>
                    </m:d>
                  </m:sup>
                </m:sSup>
              </m:oMath>
            </m:oMathPara>
          </w:p>
        </w:tc>
      </w:tr>
      <w:tr w:rsidR="00B740BF" w14:paraId="1DAEF667" w14:textId="77777777" w:rsidTr="00B740BF">
        <w:tc>
          <w:tcPr>
            <w:tcW w:w="0" w:type="auto"/>
          </w:tcPr>
          <w:p w14:paraId="76FC3E6D" w14:textId="522A6C14" w:rsidR="00B740BF" w:rsidRPr="00887104" w:rsidRDefault="00887104" w:rsidP="001272A0">
            <w:pPr>
              <w:rPr>
                <w:rFonts w:eastAsiaTheme="minorEastAsia" w:cstheme="minorHAnsi"/>
                <w:b/>
                <w:bCs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eastAsiaTheme="minorEastAsia" w:hAnsi="Cambria Math" w:cstheme="minorHAnsi"/>
                  </w:rPr>
                  <m:t>∈S</m:t>
                </m:r>
              </m:oMath>
            </m:oMathPara>
          </w:p>
        </w:tc>
        <w:tc>
          <w:tcPr>
            <w:tcW w:w="0" w:type="auto"/>
          </w:tcPr>
          <w:p w14:paraId="45F3C998" w14:textId="77777777" w:rsidR="00B740BF" w:rsidRPr="00887104" w:rsidRDefault="00B740BF" w:rsidP="001272A0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0" w:type="auto"/>
          </w:tcPr>
          <w:p w14:paraId="34899892" w14:textId="62FFA196" w:rsidR="00B740BF" w:rsidRPr="00887104" w:rsidRDefault="00887104" w:rsidP="001272A0">
            <w:pPr>
              <w:rPr>
                <w:rFonts w:eastAsiaTheme="minorEastAsia" w:cstheme="minorHAnsi"/>
                <w:b/>
                <w:bCs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eastAsiaTheme="minorEastAsia" w:hAnsi="Cambria Math" w:cstheme="minorHAnsi"/>
                  </w:rPr>
                  <m:t>∈C</m:t>
                </m:r>
              </m:oMath>
            </m:oMathPara>
          </w:p>
        </w:tc>
      </w:tr>
    </w:tbl>
    <w:p w14:paraId="7EAF0B65" w14:textId="77777777" w:rsidR="00B740BF" w:rsidRDefault="00B740BF" w:rsidP="001272A0">
      <w:pPr>
        <w:spacing w:after="0"/>
        <w:rPr>
          <w:rFonts w:eastAsiaTheme="minorEastAsia" w:cstheme="minorHAnsi"/>
        </w:rPr>
      </w:pPr>
    </w:p>
    <w:p w14:paraId="5EC12E97" w14:textId="162D20A0" w:rsidR="00B740BF" w:rsidRDefault="00B740BF" w:rsidP="001272A0">
      <w:pPr>
        <w:spacing w:after="0"/>
        <w:rPr>
          <w:rFonts w:eastAsiaTheme="minorEastAsia" w:cstheme="minorHAnsi"/>
        </w:rPr>
      </w:pPr>
    </w:p>
    <w:p w14:paraId="5C495A0A" w14:textId="05100927" w:rsidR="00887104" w:rsidRDefault="00887104" w:rsidP="001272A0">
      <w:pPr>
        <w:spacing w:after="0"/>
        <w:rPr>
          <w:rFonts w:eastAsiaTheme="minorEastAsia" w:cstheme="minorHAnsi"/>
        </w:rPr>
      </w:pPr>
    </w:p>
    <w:p w14:paraId="533BD6A3" w14:textId="77777777" w:rsidR="00887104" w:rsidRDefault="00887104" w:rsidP="001272A0">
      <w:pPr>
        <w:spacing w:after="0"/>
        <w:rPr>
          <w:rFonts w:eastAsiaTheme="minorEastAsia" w:cstheme="minorHAnsi"/>
        </w:rPr>
      </w:pPr>
    </w:p>
    <w:p w14:paraId="3BA0E93E" w14:textId="099BC03A" w:rsidR="00B740BF" w:rsidRPr="00887104" w:rsidRDefault="00887104" w:rsidP="001272A0">
      <w:pPr>
        <w:pStyle w:val="Paragrafoelenco"/>
        <w:numPr>
          <w:ilvl w:val="0"/>
          <w:numId w:val="4"/>
        </w:numPr>
        <w:spacing w:after="0"/>
        <w:rPr>
          <w:rStyle w:val="Enfasidelicata"/>
          <w:b/>
          <w:bCs/>
          <w:color w:val="FF0000"/>
        </w:rPr>
      </w:pPr>
      <w:r w:rsidRPr="00887104">
        <w:rPr>
          <w:rStyle w:val="Enfasidelicata"/>
          <w:b/>
          <w:bCs/>
          <w:color w:val="FF0000"/>
        </w:rPr>
        <w:t xml:space="preserve">L’ISOMORFISMO CONSENTE LE OPERAZIONI FONDAMENTALI </w:t>
      </w:r>
    </w:p>
    <w:p w14:paraId="769CA04D" w14:textId="00E13C1B" w:rsidR="00FB7267" w:rsidRDefault="00FB7267" w:rsidP="001272A0">
      <w:pPr>
        <w:pStyle w:val="Paragrafoelenco"/>
        <w:numPr>
          <w:ilvl w:val="0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 xml:space="preserve"> la </w:t>
      </w:r>
      <w:r w:rsidRPr="0052091C">
        <w:rPr>
          <w:rFonts w:eastAsiaTheme="minorEastAsia" w:cstheme="minorHAnsi"/>
          <w:b/>
          <w:bCs/>
        </w:rPr>
        <w:t>somma</w:t>
      </w:r>
      <w:r w:rsidRPr="0052091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è</w:t>
      </w:r>
      <w:r w:rsidR="0052091C">
        <w:rPr>
          <w:rFonts w:eastAsiaTheme="minorEastAsia" w:cstheme="minorHAnsi"/>
        </w:rPr>
        <w:t>:</w:t>
      </w:r>
    </w:p>
    <w:p w14:paraId="6396EA77" w14:textId="3A500F7D" w:rsidR="00FB7267" w:rsidRPr="00FB7267" w:rsidRDefault="00000000" w:rsidP="001272A0">
      <w:pPr>
        <w:pStyle w:val="Paragrafoelenco"/>
        <w:spacing w:after="0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ωt+φ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ωt+θ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+b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=c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ωt+γ</m:t>
                  </m:r>
                </m:e>
              </m:d>
            </m:e>
          </m:func>
        </m:oMath>
      </m:oMathPara>
    </w:p>
    <w:p w14:paraId="1FB37D95" w14:textId="4C8B4AFF" w:rsidR="00FB7267" w:rsidRDefault="00FB7267" w:rsidP="001272A0">
      <w:pPr>
        <w:pStyle w:val="Paragrafoelenco"/>
        <w:spacing w:after="0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 </w:t>
      </w:r>
    </w:p>
    <w:p w14:paraId="16C9085C" w14:textId="458AD724" w:rsidR="00FB7267" w:rsidRPr="00FB7267" w:rsidRDefault="00000000" w:rsidP="001272A0">
      <w:pPr>
        <w:pStyle w:val="Paragrafoelenco"/>
        <w:spacing w:after="0"/>
        <w:ind w:left="108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(φ-θ)</m:t>
                  </m:r>
                </m:e>
              </m:func>
            </m:e>
          </m:rad>
          <m:r>
            <w:rPr>
              <w:rFonts w:ascii="Cambria Math" w:eastAsiaTheme="minorEastAsia" w:hAnsi="Cambria Math" w:cstheme="minorHAnsi"/>
            </w:rPr>
            <m:t>;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tan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7A6C53B2" w14:textId="29EAA9DC" w:rsidR="00FB7267" w:rsidRDefault="00FB7267" w:rsidP="001272A0">
      <w:pPr>
        <w:pStyle w:val="Paragrafoelenco"/>
        <w:numPr>
          <w:ilvl w:val="0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la </w:t>
      </w:r>
      <w:r w:rsidRPr="0052091C">
        <w:rPr>
          <w:rFonts w:eastAsiaTheme="minorEastAsia" w:cstheme="minorHAnsi"/>
          <w:b/>
          <w:bCs/>
        </w:rPr>
        <w:t>somma</w:t>
      </w:r>
      <w:r w:rsidRPr="0052091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è</w:t>
      </w:r>
      <w:r w:rsidR="0052091C">
        <w:rPr>
          <w:rFonts w:eastAsiaTheme="minorEastAsia" w:cstheme="minorHAnsi"/>
        </w:rPr>
        <w:t>:</w:t>
      </w:r>
    </w:p>
    <w:p w14:paraId="3A9FE87A" w14:textId="013C6313" w:rsidR="00E40C04" w:rsidRPr="00E40C04" w:rsidRDefault="00000000" w:rsidP="001272A0">
      <w:pPr>
        <w:pStyle w:val="Paragrafoelenco"/>
        <w:spacing w:after="0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jωt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ωt+φ</m:t>
                          </m:r>
                        </m:e>
                      </m:d>
                    </m:sup>
                  </m:sSup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jωt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ωt+θ</m:t>
                          </m:r>
                        </m:e>
                      </m:d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ωt+γ</m:t>
                  </m:r>
                </m:e>
              </m:d>
            </m:sup>
          </m:sSup>
        </m:oMath>
      </m:oMathPara>
    </w:p>
    <w:p w14:paraId="0B49B1CE" w14:textId="2BED621C" w:rsidR="00EA328E" w:rsidRDefault="000E76DF" w:rsidP="001272A0">
      <w:pPr>
        <w:pStyle w:val="Paragrafoelenco"/>
        <w:spacing w:after="0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>Questa esprimibile in forma cartesiana.</w:t>
      </w:r>
    </w:p>
    <w:p w14:paraId="4CD9A0FE" w14:textId="09092741" w:rsidR="007B487C" w:rsidRPr="0052091C" w:rsidRDefault="007B487C" w:rsidP="0052091C">
      <w:pPr>
        <w:spacing w:after="0"/>
        <w:rPr>
          <w:rFonts w:eastAsiaTheme="minorEastAsia" w:cstheme="minorHAnsi"/>
          <w:b/>
          <w:bCs/>
        </w:rPr>
      </w:pPr>
      <w:r w:rsidRPr="0052091C">
        <w:rPr>
          <w:rFonts w:eastAsiaTheme="minorEastAsia" w:cstheme="minorHAnsi"/>
          <w:b/>
          <w:bCs/>
          <w:highlight w:val="yellow"/>
        </w:rPr>
        <w:t>Il corrispondente in C della somma in S è dato dalla somma dei corrispondenti di S in C.</w:t>
      </w:r>
      <w:r w:rsidRPr="0052091C">
        <w:rPr>
          <w:rFonts w:eastAsiaTheme="minorEastAsia" w:cstheme="minorHAnsi"/>
          <w:b/>
          <w:bCs/>
        </w:rPr>
        <w:t xml:space="preserve"> </w:t>
      </w:r>
    </w:p>
    <w:p w14:paraId="45D91124" w14:textId="03E1CAA8" w:rsidR="000E76DF" w:rsidRDefault="000E76DF" w:rsidP="001272A0">
      <w:pPr>
        <w:pStyle w:val="Paragrafoelenco"/>
        <w:numPr>
          <w:ilvl w:val="0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In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</w:rPr>
          <m:t>S</m:t>
        </m:r>
      </m:oMath>
      <w:r w:rsidR="0052091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la </w:t>
      </w:r>
      <w:r w:rsidRPr="0052091C">
        <w:rPr>
          <w:rFonts w:eastAsiaTheme="minorEastAsia" w:cstheme="minorHAnsi"/>
          <w:b/>
          <w:bCs/>
        </w:rPr>
        <w:t>derivata</w:t>
      </w:r>
      <w:r>
        <w:rPr>
          <w:rFonts w:eastAsiaTheme="minorEastAsia" w:cstheme="minorHAnsi"/>
        </w:rPr>
        <w:t xml:space="preserve"> è</w:t>
      </w:r>
      <w:r w:rsidR="0052091C">
        <w:rPr>
          <w:rFonts w:eastAsiaTheme="minorEastAsia" w:cstheme="minorHAnsi"/>
        </w:rPr>
        <w:t>:</w:t>
      </w:r>
    </w:p>
    <w:p w14:paraId="1D41456B" w14:textId="73810952" w:rsidR="000E76DF" w:rsidRPr="007B487C" w:rsidRDefault="000E76DF" w:rsidP="001272A0">
      <w:pPr>
        <w:pStyle w:val="Paragrafoelenco"/>
        <w:spacing w:after="0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b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ωt+φ</m:t>
                      </m:r>
                    </m:e>
                  </m:d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ωt+φ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ωt+φ+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lim>
          </m:limLow>
          <m:r>
            <m:rPr>
              <m:sty m:val="bi"/>
            </m:rPr>
            <w:rPr>
              <w:rFonts w:ascii="Cambria Math" w:eastAsiaTheme="minorEastAsia" w:hAnsi="Cambria Math" w:cstheme="minorHAnsi"/>
            </w:rPr>
            <m:t>ω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ωt+φ+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96A4BDC" w14:textId="5EE87239" w:rsidR="007B487C" w:rsidRDefault="007B487C" w:rsidP="001272A0">
      <w:pPr>
        <w:pStyle w:val="Paragrafoelenco"/>
        <w:numPr>
          <w:ilvl w:val="0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la </w:t>
      </w:r>
      <w:r w:rsidRPr="0052091C">
        <w:rPr>
          <w:rFonts w:eastAsiaTheme="minorEastAsia" w:cstheme="minorHAnsi"/>
          <w:b/>
          <w:bCs/>
        </w:rPr>
        <w:t>derivata</w:t>
      </w:r>
      <w:r>
        <w:rPr>
          <w:rFonts w:eastAsiaTheme="minorEastAsia" w:cstheme="minorHAnsi"/>
        </w:rPr>
        <w:t xml:space="preserve"> è</w:t>
      </w:r>
    </w:p>
    <w:p w14:paraId="3BAD2B11" w14:textId="77777777" w:rsidR="007B487C" w:rsidRPr="000E76DF" w:rsidRDefault="007B487C" w:rsidP="001272A0">
      <w:pPr>
        <w:pStyle w:val="Paragrafoelenco"/>
        <w:spacing w:after="0"/>
        <w:ind w:left="1080"/>
        <w:rPr>
          <w:rFonts w:eastAsiaTheme="minorEastAsia" w:cstheme="minorHAnsi"/>
        </w:rPr>
      </w:pPr>
    </w:p>
    <w:p w14:paraId="1825BF86" w14:textId="433C5E43" w:rsidR="00EA328E" w:rsidRPr="007B487C" w:rsidRDefault="00000000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ωt+φ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=jω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ωt+φ</m:t>
                  </m:r>
                </m:e>
              </m:d>
            </m:sup>
          </m:sSup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=j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theme="minorHAnsi"/>
            </w:rPr>
            <m:t>ω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ωt+φ+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11D562C3" w14:textId="232347C4" w:rsidR="007B487C" w:rsidRPr="0052091C" w:rsidRDefault="0052091C" w:rsidP="0052091C">
      <w:pPr>
        <w:spacing w:after="0"/>
        <w:rPr>
          <w:rFonts w:eastAsiaTheme="minorEastAsia" w:cstheme="minorHAnsi"/>
          <w:b/>
          <w:bCs/>
        </w:rPr>
      </w:pPr>
      <w:r w:rsidRPr="0052091C">
        <w:rPr>
          <w:rFonts w:eastAsiaTheme="minorEastAsia" w:cstheme="minorHAnsi"/>
          <w:b/>
          <w:bCs/>
          <w:highlight w:val="yellow"/>
        </w:rPr>
        <w:t>L</w:t>
      </w:r>
      <w:r w:rsidR="007B487C" w:rsidRPr="0052091C">
        <w:rPr>
          <w:rFonts w:eastAsiaTheme="minorEastAsia" w:cstheme="minorHAnsi"/>
          <w:b/>
          <w:bCs/>
          <w:highlight w:val="yellow"/>
        </w:rPr>
        <w:t xml:space="preserve">a derivazione rispetto al tempo comporta, sia in S che in C, la moltiplicazione per uno stesso fattore </w:t>
      </w:r>
      <m:oMath>
        <m:r>
          <m:rPr>
            <m:sty m:val="bi"/>
          </m:rPr>
          <w:rPr>
            <w:rFonts w:ascii="Cambria Math" w:eastAsiaTheme="minorEastAsia" w:hAnsi="Cambria Math" w:cstheme="minorHAnsi"/>
            <w:highlight w:val="yellow"/>
          </w:rPr>
          <m:t>ω.</m:t>
        </m:r>
      </m:oMath>
    </w:p>
    <w:p w14:paraId="0B43A808" w14:textId="41D73F37" w:rsidR="007B487C" w:rsidRPr="0052091C" w:rsidRDefault="007B487C" w:rsidP="0052091C">
      <w:pPr>
        <w:spacing w:after="0"/>
        <w:rPr>
          <w:rFonts w:eastAsiaTheme="minorEastAsia" w:cstheme="minorHAnsi"/>
        </w:rPr>
      </w:pPr>
      <w:r w:rsidRPr="0052091C">
        <w:rPr>
          <w:rFonts w:eastAsiaTheme="minorEastAsia" w:cstheme="minorHAnsi"/>
        </w:rPr>
        <w:t xml:space="preserve">La fase in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</w:rPr>
          <m:t>S</m:t>
        </m:r>
      </m:oMath>
      <w:r w:rsidR="0052091C" w:rsidRPr="0052091C">
        <w:rPr>
          <w:rFonts w:eastAsiaTheme="minorEastAsia" w:cstheme="minorHAnsi"/>
        </w:rPr>
        <w:t xml:space="preserve"> </w:t>
      </w:r>
      <w:r w:rsidRPr="0052091C">
        <w:rPr>
          <w:rFonts w:eastAsiaTheme="minorEastAsia" w:cstheme="minorHAnsi"/>
        </w:rPr>
        <w:t xml:space="preserve">e l’argomento di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52091C" w:rsidRPr="0052091C">
        <w:rPr>
          <w:rFonts w:eastAsiaTheme="minorEastAsia" w:cstheme="minorHAnsi"/>
        </w:rPr>
        <w:t xml:space="preserve"> </w:t>
      </w:r>
      <w:r w:rsidRPr="0052091C">
        <w:rPr>
          <w:rFonts w:eastAsiaTheme="minorEastAsia" w:cstheme="minorHAnsi"/>
        </w:rPr>
        <w:t xml:space="preserve">subiscono un aumento di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.</m:t>
        </m:r>
      </m:oMath>
    </w:p>
    <w:p w14:paraId="3999144C" w14:textId="44A553E8" w:rsidR="007B487C" w:rsidRDefault="007B487C" w:rsidP="0052091C">
      <w:pPr>
        <w:spacing w:after="0"/>
        <w:rPr>
          <w:rFonts w:eastAsiaTheme="minorEastAsia" w:cstheme="minorHAnsi"/>
          <w:b/>
          <w:bCs/>
        </w:rPr>
      </w:pPr>
      <w:r w:rsidRPr="0052091C">
        <w:rPr>
          <w:rFonts w:eastAsiaTheme="minorEastAsia" w:cstheme="minorHAnsi"/>
          <w:b/>
          <w:bCs/>
          <w:highlight w:val="yellow"/>
        </w:rPr>
        <w:t>Anche nella derivazione viene conservata la corrispondenza.</w:t>
      </w:r>
    </w:p>
    <w:p w14:paraId="1590C80C" w14:textId="77777777" w:rsidR="0052091C" w:rsidRPr="0052091C" w:rsidRDefault="0052091C" w:rsidP="0052091C">
      <w:pPr>
        <w:spacing w:after="0"/>
        <w:rPr>
          <w:rFonts w:eastAsiaTheme="minorEastAsia" w:cstheme="minorHAnsi"/>
          <w:b/>
          <w:bCs/>
        </w:rPr>
      </w:pPr>
    </w:p>
    <w:p w14:paraId="5B440C4F" w14:textId="7B79FB80" w:rsidR="007B487C" w:rsidRDefault="009A686F" w:rsidP="001272A0">
      <w:pPr>
        <w:pStyle w:val="Paragrafoelenco"/>
        <w:numPr>
          <w:ilvl w:val="0"/>
          <w:numId w:val="4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L’</w:t>
      </w:r>
      <w:r w:rsidRPr="0052091C">
        <w:rPr>
          <w:rFonts w:eastAsiaTheme="minorEastAsia" w:cstheme="minorHAnsi"/>
          <w:b/>
          <w:bCs/>
          <w:color w:val="FF0000"/>
        </w:rPr>
        <w:t>ulteriore</w:t>
      </w:r>
      <w:r>
        <w:rPr>
          <w:rFonts w:eastAsiaTheme="minorEastAsia" w:cstheme="minorHAnsi"/>
        </w:rPr>
        <w:t xml:space="preserve"> </w:t>
      </w:r>
      <w:r w:rsidRPr="0052091C">
        <w:rPr>
          <w:rFonts w:eastAsiaTheme="minorEastAsia" w:cstheme="minorHAnsi"/>
          <w:b/>
          <w:bCs/>
          <w:color w:val="FF0000"/>
        </w:rPr>
        <w:t xml:space="preserve">semplificazione della somma in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inorHAnsi"/>
            <w:color w:val="FF0000"/>
          </w:rPr>
          <m:t>C</m:t>
        </m:r>
      </m:oMath>
      <w:r w:rsidR="0052091C" w:rsidRPr="0052091C">
        <w:rPr>
          <w:rFonts w:eastAsiaTheme="minorEastAsia" w:cstheme="minorHAnsi"/>
          <w:b/>
          <w:bCs/>
          <w:color w:val="FF0000"/>
        </w:rPr>
        <w:t xml:space="preserve"> </w:t>
      </w:r>
      <w:r w:rsidRPr="0052091C">
        <w:rPr>
          <w:rFonts w:eastAsiaTheme="minorEastAsia" w:cstheme="minorHAnsi"/>
          <w:b/>
          <w:bCs/>
          <w:color w:val="FF0000"/>
        </w:rPr>
        <w:t>si ottiene o</w:t>
      </w:r>
      <w:r w:rsidR="007B487C" w:rsidRPr="0052091C">
        <w:rPr>
          <w:rFonts w:eastAsiaTheme="minorEastAsia" w:cstheme="minorHAnsi"/>
          <w:b/>
          <w:bCs/>
          <w:color w:val="FF0000"/>
        </w:rPr>
        <w:t>perando su sinusoidi isofrequenziali</w:t>
      </w:r>
      <w:r>
        <w:rPr>
          <w:rFonts w:eastAsiaTheme="minorEastAsia" w:cstheme="minorHAnsi"/>
        </w:rPr>
        <w:t xml:space="preserve">, se si considera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jωt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j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ωt+φ</m:t>
                </m:r>
              </m:e>
            </m:d>
          </m:sup>
        </m:sSup>
      </m:oMath>
      <w:r>
        <w:rPr>
          <w:rFonts w:eastAsiaTheme="minorEastAsia" w:cstheme="minorHAnsi"/>
        </w:rPr>
        <w:t xml:space="preserve">, che </w:t>
      </w:r>
      <w:r w:rsidRPr="0052091C">
        <w:rPr>
          <w:rFonts w:eastAsiaTheme="minorEastAsia" w:cstheme="minorHAnsi"/>
          <w:b/>
          <w:bCs/>
          <w:color w:val="FF0000"/>
        </w:rPr>
        <w:t>si può eliminare il termine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jωt</m:t>
            </m:r>
          </m:sup>
        </m:sSup>
      </m:oMath>
      <w:r>
        <w:rPr>
          <w:rFonts w:eastAsiaTheme="minorEastAsia" w:cstheme="minorHAnsi"/>
        </w:rPr>
        <w:t>, e quindi le:</w:t>
      </w:r>
    </w:p>
    <w:p w14:paraId="57752831" w14:textId="20A18412" w:rsidR="009A686F" w:rsidRPr="009A686F" w:rsidRDefault="00000000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jωt</m:t>
              </m:r>
            </m:e>
          </m:d>
        </m:oMath>
      </m:oMathPara>
    </w:p>
    <w:p w14:paraId="6F545C56" w14:textId="042E33F2" w:rsidR="009A686F" w:rsidRDefault="009A686F" w:rsidP="001272A0">
      <w:pPr>
        <w:pStyle w:val="Paragrafoelenco"/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Diventano: </w:t>
      </w:r>
    </w:p>
    <w:p w14:paraId="7B8B89DA" w14:textId="455B0D5D" w:rsidR="009A686F" w:rsidRPr="00C911C4" w:rsidRDefault="00000000" w:rsidP="001272A0">
      <w:pPr>
        <w:pStyle w:val="Paragrafoelenco"/>
        <w:spacing w:after="0"/>
        <w:rPr>
          <w:rFonts w:eastAsiaTheme="minorEastAsia" w:cstheme="minorHAnsi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+…+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n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n</m:t>
                  </m:r>
                </m:sub>
              </m:sSub>
            </m:sup>
          </m:sSup>
        </m:oMath>
      </m:oMathPara>
    </w:p>
    <w:p w14:paraId="318EF20B" w14:textId="4CC97B0A" w:rsidR="00BE7808" w:rsidRPr="00C911C4" w:rsidRDefault="00BE7808" w:rsidP="001272A0">
      <w:pPr>
        <w:pStyle w:val="Paragrafoelenco"/>
        <w:spacing w:after="0"/>
        <w:rPr>
          <w:rFonts w:eastAsiaTheme="minorEastAsia" w:cstheme="minorHAnsi"/>
          <w:b/>
          <w:bCs/>
          <w:highlight w:val="yellow"/>
        </w:rPr>
      </w:pPr>
      <w:r w:rsidRPr="00C911C4">
        <w:rPr>
          <w:rFonts w:eastAsiaTheme="minorEastAsia" w:cstheme="minorHAnsi"/>
          <w:b/>
          <w:bCs/>
          <w:highlight w:val="yellow"/>
        </w:rPr>
        <w:t xml:space="preserve">Che fa corrispondere alla generica funzione sinusoidale un semplice numero complesso </w:t>
      </w:r>
    </w:p>
    <w:p w14:paraId="6881FBE2" w14:textId="78F0FC3D" w:rsidR="00BE7808" w:rsidRPr="00C911C4" w:rsidRDefault="00C911C4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highlight w:val="yellow"/>
                    </w:rPr>
                    <m:t>ωt+φ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⇔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jφ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(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highlight w:val="yellow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φ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highlight w:val="yellow"/>
            </w:rPr>
            <m:t>+j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highlight w:val="yellow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highlight w:val="yellow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highlight w:val="yellow"/>
                </w:rPr>
                <m:t>φ</m:t>
              </m:r>
            </m:e>
          </m:func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009B229" w14:textId="200C0F9E" w:rsidR="00C911C4" w:rsidRPr="00BE7808" w:rsidRDefault="00C911C4" w:rsidP="001272A0">
      <w:pPr>
        <w:pStyle w:val="Paragrafoelenco"/>
        <w:spacing w:after="0"/>
        <w:rPr>
          <w:rFonts w:eastAsiaTheme="minorEastAsia" w:cstheme="minorHAnsi"/>
        </w:rPr>
      </w:pPr>
      <w:r w:rsidRPr="003A28CC">
        <w:rPr>
          <w:rFonts w:eastAsiaTheme="minorEastAsia" w:cstheme="minorHAnsi"/>
          <w:noProof/>
        </w:rPr>
        <w:drawing>
          <wp:anchor distT="0" distB="0" distL="114300" distR="114300" simplePos="0" relativeHeight="251659264" behindDoc="0" locked="0" layoutInCell="1" allowOverlap="1" wp14:anchorId="231DF88A" wp14:editId="0A8A132E">
            <wp:simplePos x="0" y="0"/>
            <wp:positionH relativeFrom="column">
              <wp:posOffset>5170170</wp:posOffset>
            </wp:positionH>
            <wp:positionV relativeFrom="paragraph">
              <wp:posOffset>127000</wp:posOffset>
            </wp:positionV>
            <wp:extent cx="1628775" cy="186563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5EA13" w14:textId="46BDAEF6" w:rsidR="003A28CC" w:rsidRDefault="00C43B67" w:rsidP="001272A0">
      <w:pPr>
        <w:pStyle w:val="Paragrafoelenco"/>
        <w:numPr>
          <w:ilvl w:val="0"/>
          <w:numId w:val="4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S</w:t>
      </w:r>
      <w:r w:rsidR="00BE7808" w:rsidRPr="00BE7808">
        <w:rPr>
          <w:rFonts w:eastAsiaTheme="minorEastAsia" w:cstheme="minorHAnsi"/>
        </w:rPr>
        <w:t xml:space="preserve">e si associano ora sinusoidi isofrequenziali a segmenti orientati rappresentativi dei numeri complessi nel piano complesso si ottengono infine i </w:t>
      </w:r>
      <w:r w:rsidR="00BE7808" w:rsidRPr="00C43B67">
        <w:rPr>
          <w:rFonts w:eastAsiaTheme="minorEastAsia" w:cstheme="minorHAnsi"/>
          <w:b/>
          <w:bCs/>
          <w:highlight w:val="yellow"/>
        </w:rPr>
        <w:t>Fasori</w:t>
      </w:r>
      <w:r w:rsidR="00BE7808" w:rsidRPr="00BE7808">
        <w:rPr>
          <w:rFonts w:eastAsiaTheme="minorEastAsia" w:cstheme="minorHAnsi"/>
        </w:rPr>
        <w:t xml:space="preserve">, ovvero dei </w:t>
      </w:r>
      <w:r w:rsidR="00BE7808" w:rsidRPr="00C43B67">
        <w:rPr>
          <w:rFonts w:eastAsiaTheme="minorEastAsia" w:cstheme="minorHAnsi"/>
          <w:b/>
          <w:bCs/>
          <w:highlight w:val="yellow"/>
        </w:rPr>
        <w:t>vettori simbolici</w:t>
      </w:r>
      <w:r w:rsidR="00BE7808" w:rsidRPr="00BE7808">
        <w:rPr>
          <w:rFonts w:eastAsiaTheme="minorEastAsia" w:cstheme="minorHAnsi"/>
        </w:rPr>
        <w:t xml:space="preserve">. </w:t>
      </w:r>
    </w:p>
    <w:p w14:paraId="72E1A052" w14:textId="64FA8472" w:rsidR="003A28CC" w:rsidRDefault="003A28CC" w:rsidP="001272A0">
      <w:pPr>
        <w:pStyle w:val="Paragrafoelenco"/>
        <w:spacing w:after="0"/>
        <w:rPr>
          <w:rFonts w:eastAsiaTheme="minorEastAsia" w:cstheme="minorHAnsi"/>
        </w:rPr>
      </w:pPr>
      <w:r w:rsidRPr="00C43B67">
        <w:rPr>
          <w:rFonts w:eastAsiaTheme="minorEastAsia" w:cstheme="minorHAnsi"/>
          <w:b/>
          <w:bCs/>
          <w:highlight w:val="yellow"/>
        </w:rPr>
        <w:t>Il fasore rappresenta la fase e l’ampiezza della sinusoide e non tiene conto del tempo</w:t>
      </w:r>
      <w:r>
        <w:rPr>
          <w:rFonts w:eastAsiaTheme="minorEastAsia" w:cstheme="minorHAnsi"/>
        </w:rPr>
        <w:t xml:space="preserve">. </w:t>
      </w:r>
    </w:p>
    <w:p w14:paraId="607B4E96" w14:textId="5AC50070" w:rsidR="003A28CC" w:rsidRPr="00C43B67" w:rsidRDefault="003A28CC" w:rsidP="001272A0">
      <w:pPr>
        <w:pStyle w:val="Paragrafoelenco"/>
        <w:spacing w:after="0"/>
        <w:rPr>
          <w:rFonts w:eastAsiaTheme="minorEastAsia" w:cstheme="minorHAnsi"/>
          <w:u w:val="single"/>
        </w:rPr>
      </w:pPr>
      <w:r w:rsidRPr="00C43B67">
        <w:rPr>
          <w:rFonts w:eastAsiaTheme="minorEastAsia" w:cstheme="minorHAnsi"/>
          <w:u w:val="single"/>
        </w:rPr>
        <w:t xml:space="preserve">Se si immagina di far ruotare il fasore nel piano di Gauss a velocità angolare corrispondente a </w:t>
      </w:r>
      <m:oMath>
        <m:r>
          <w:rPr>
            <w:rFonts w:ascii="Cambria Math" w:eastAsiaTheme="minorEastAsia" w:hAnsi="Cambria Math" w:cstheme="minorHAnsi"/>
            <w:u w:val="single"/>
          </w:rPr>
          <m:t>ω</m:t>
        </m:r>
      </m:oMath>
      <w:r w:rsidRPr="00C43B67">
        <w:rPr>
          <w:rFonts w:eastAsiaTheme="minorEastAsia" w:cstheme="minorHAnsi"/>
          <w:u w:val="single"/>
        </w:rPr>
        <w:t xml:space="preserve">, l’andamento della parte reale rispetto al tempo fornirà l’andamento della sinusoide associata. </w:t>
      </w:r>
    </w:p>
    <w:p w14:paraId="470F4CC4" w14:textId="61D2793B" w:rsidR="003A28CC" w:rsidRPr="003A28CC" w:rsidRDefault="003A28CC" w:rsidP="001272A0">
      <w:pPr>
        <w:pStyle w:val="Paragrafoelenco"/>
        <w:spacing w:after="0"/>
        <w:rPr>
          <w:rFonts w:eastAsiaTheme="minorEastAsia" w:cstheme="minorHAnsi"/>
        </w:rPr>
      </w:pPr>
    </w:p>
    <w:p w14:paraId="12A189D6" w14:textId="6103A041" w:rsidR="00BE7808" w:rsidRPr="00C43B67" w:rsidRDefault="003A28CC" w:rsidP="001272A0">
      <w:pPr>
        <w:pStyle w:val="Paragrafoelenco"/>
        <w:numPr>
          <w:ilvl w:val="0"/>
          <w:numId w:val="4"/>
        </w:numPr>
        <w:spacing w:after="0"/>
        <w:rPr>
          <w:rFonts w:eastAsiaTheme="minorEastAsia" w:cstheme="minorHAnsi"/>
          <w:b/>
          <w:bCs/>
        </w:rPr>
      </w:pPr>
      <w:r w:rsidRPr="00C43B67">
        <w:rPr>
          <w:rFonts w:eastAsiaTheme="minorEastAsia" w:cstheme="minorHAnsi"/>
          <w:b/>
          <w:bCs/>
          <w:highlight w:val="yellow"/>
        </w:rPr>
        <w:t>Modulo e argomento dei fasori corrispondono così ad ampiezza e fase delle sinusoidi</w:t>
      </w:r>
      <w:r w:rsidRPr="00C43B67">
        <w:rPr>
          <w:rFonts w:eastAsiaTheme="minorEastAsia" w:cstheme="minorHAnsi"/>
          <w:b/>
          <w:bCs/>
        </w:rPr>
        <w:t xml:space="preserve">. </w:t>
      </w:r>
    </w:p>
    <w:p w14:paraId="2B659AA2" w14:textId="6214C558" w:rsidR="00FA4076" w:rsidRPr="00FA4076" w:rsidRDefault="00FA4076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ωt+φ</m:t>
                  </m:r>
                </m:e>
              </m:d>
            </m:e>
          </m:func>
        </m:oMath>
      </m:oMathPara>
    </w:p>
    <w:p w14:paraId="51E3AB24" w14:textId="671B053B" w:rsidR="00FA4076" w:rsidRPr="00BE7808" w:rsidRDefault="00FA4076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ω=2πf=2π∙50Hz</m:t>
          </m:r>
        </m:oMath>
      </m:oMathPara>
    </w:p>
    <w:p w14:paraId="6327BD72" w14:textId="600350F5" w:rsidR="003A28CC" w:rsidRPr="003A28CC" w:rsidRDefault="00000000" w:rsidP="001272A0">
      <w:pPr>
        <w:pStyle w:val="Paragrafoelenco"/>
        <w:spacing w:after="0"/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jφ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theme="minorHAnsi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</w:rPr>
            <m:t>=x+j y</m:t>
          </m:r>
        </m:oMath>
      </m:oMathPara>
    </w:p>
    <w:p w14:paraId="36CE2293" w14:textId="5B7C5725" w:rsidR="009A686F" w:rsidRPr="00C43B67" w:rsidRDefault="00FA4076" w:rsidP="001272A0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φ=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Im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Re</m:t>
                      </m:r>
                    </m:den>
                  </m:f>
                </m:e>
              </m:d>
            </m:e>
          </m:func>
        </m:oMath>
      </m:oMathPara>
    </w:p>
    <w:p w14:paraId="4C280F1E" w14:textId="77777777" w:rsidR="00C43B67" w:rsidRPr="00FA4076" w:rsidRDefault="00C43B67" w:rsidP="001272A0">
      <w:pPr>
        <w:spacing w:after="0"/>
        <w:rPr>
          <w:rFonts w:eastAsiaTheme="minorEastAsia" w:cstheme="minorHAnsi"/>
        </w:rPr>
      </w:pPr>
    </w:p>
    <w:p w14:paraId="1BB321E0" w14:textId="135661A4" w:rsidR="00FA4076" w:rsidRDefault="00FA4076" w:rsidP="001272A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Perciò</w:t>
      </w:r>
      <w:r w:rsidR="0067200B">
        <w:rPr>
          <w:rFonts w:eastAsiaTheme="minorEastAsia" w:cstheme="minorHAnsi"/>
        </w:rPr>
        <w:t xml:space="preserve">, </w:t>
      </w:r>
      <w:r w:rsidR="0067200B" w:rsidRPr="00C43B67">
        <w:rPr>
          <w:rFonts w:eastAsiaTheme="minorEastAsia" w:cstheme="minorHAnsi"/>
          <w:b/>
          <w:bCs/>
          <w:color w:val="FF0000"/>
        </w:rPr>
        <w:t>ricapitolando</w:t>
      </w:r>
      <w:r w:rsidR="0067200B">
        <w:rPr>
          <w:rFonts w:eastAsiaTheme="minorEastAsia" w:cstheme="minorHAnsi"/>
        </w:rPr>
        <w:t>, in notazione si avrà:</w:t>
      </w:r>
    </w:p>
    <w:p w14:paraId="73EC8F5D" w14:textId="77777777" w:rsidR="00C43B67" w:rsidRDefault="00C43B67" w:rsidP="001272A0">
      <w:pPr>
        <w:spacing w:after="0"/>
        <w:rPr>
          <w:rFonts w:eastAsiaTheme="minorEastAsia" w:cstheme="minorHAnsi"/>
        </w:rPr>
      </w:pPr>
    </w:p>
    <w:p w14:paraId="055831B1" w14:textId="48B647D3" w:rsidR="00FA4076" w:rsidRDefault="00C43B67" w:rsidP="00C43B67">
      <w:pPr>
        <w:spacing w:after="0"/>
        <w:jc w:val="center"/>
        <w:rPr>
          <w:rFonts w:eastAsiaTheme="minorEastAsia" w:cstheme="minorHAnsi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a(t)</m:t>
        </m:r>
      </m:oMath>
      <w:r w:rsidR="00FA4076" w:rsidRPr="00C43B67">
        <w:rPr>
          <w:rFonts w:eastAsiaTheme="minorEastAsia" w:cstheme="minorHAnsi"/>
          <w:b/>
          <w:bCs/>
          <w:color w:val="FF0000"/>
        </w:rPr>
        <w:t>: valore istantaneo nel tempo</w:t>
      </w:r>
    </w:p>
    <w:p w14:paraId="13EE39E7" w14:textId="77777777" w:rsidR="00C43B67" w:rsidRPr="00C43B67" w:rsidRDefault="00C43B67" w:rsidP="00C43B67">
      <w:pPr>
        <w:spacing w:after="0"/>
        <w:jc w:val="center"/>
        <w:rPr>
          <w:rFonts w:eastAsiaTheme="minorEastAsia" w:cstheme="minorHAnsi"/>
          <w:b/>
          <w:bCs/>
          <w:color w:val="FF0000"/>
        </w:rPr>
      </w:pPr>
    </w:p>
    <w:p w14:paraId="0D2F6C95" w14:textId="75F5C321" w:rsidR="00FA4076" w:rsidRDefault="00C43B67" w:rsidP="00C43B67">
      <w:pPr>
        <w:spacing w:after="0"/>
        <w:jc w:val="center"/>
        <w:rPr>
          <w:rFonts w:eastAsiaTheme="minorEastAsia" w:cstheme="minorHAnsi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A=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</w:rPr>
                  <m:t>2</m:t>
                </m:r>
              </m:e>
            </m:rad>
          </m:den>
        </m:f>
      </m:oMath>
      <w:r w:rsidR="00FA4076" w:rsidRPr="00C43B67">
        <w:rPr>
          <w:rFonts w:eastAsiaTheme="minorEastAsia" w:cstheme="minorHAnsi"/>
          <w:b/>
          <w:bCs/>
          <w:color w:val="FF0000"/>
        </w:rPr>
        <w:t>: valore efficace</w:t>
      </w:r>
      <w:r w:rsidR="0067200B" w:rsidRPr="00C43B67">
        <w:rPr>
          <w:rFonts w:eastAsiaTheme="minorEastAsia" w:cstheme="minorHAnsi"/>
          <w:b/>
          <w:bCs/>
          <w:color w:val="FF0000"/>
        </w:rPr>
        <w:t>, misurato dagli strumenti</w:t>
      </w:r>
    </w:p>
    <w:p w14:paraId="704BCC69" w14:textId="77777777" w:rsidR="00C43B67" w:rsidRPr="00C43B67" w:rsidRDefault="00C43B67" w:rsidP="00C43B67">
      <w:pPr>
        <w:spacing w:after="0"/>
        <w:jc w:val="center"/>
        <w:rPr>
          <w:rFonts w:eastAsiaTheme="minorEastAsia" w:cstheme="minorHAnsi"/>
          <w:b/>
          <w:bCs/>
          <w:color w:val="FF0000"/>
        </w:rPr>
      </w:pPr>
    </w:p>
    <w:p w14:paraId="3E801CAA" w14:textId="4D7EC4F2" w:rsidR="0067200B" w:rsidRPr="00C43B67" w:rsidRDefault="00000000" w:rsidP="00C43B67">
      <w:pPr>
        <w:spacing w:after="0"/>
        <w:jc w:val="center"/>
        <w:rPr>
          <w:rFonts w:eastAsiaTheme="minorEastAsia" w:cstheme="minorHAnsi"/>
          <w:b/>
          <w:bCs/>
          <w:color w:val="FF0000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</m:acc>
      </m:oMath>
      <w:r w:rsidR="0067200B" w:rsidRPr="00C43B67">
        <w:rPr>
          <w:rFonts w:eastAsiaTheme="minorEastAsia" w:cstheme="minorHAnsi"/>
          <w:b/>
          <w:bCs/>
          <w:color w:val="FF0000"/>
        </w:rPr>
        <w:t xml:space="preserve">: fasore di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a(t)</m:t>
        </m:r>
      </m:oMath>
    </w:p>
    <w:p w14:paraId="374536D7" w14:textId="5E589A2D" w:rsidR="009A686F" w:rsidRPr="0067200B" w:rsidRDefault="009A686F" w:rsidP="001272A0">
      <w:pPr>
        <w:spacing w:after="0"/>
        <w:rPr>
          <w:rFonts w:eastAsiaTheme="minorEastAsia" w:cstheme="minorHAnsi"/>
        </w:rPr>
      </w:pPr>
    </w:p>
    <w:p w14:paraId="15FBBBBD" w14:textId="70AE43A8" w:rsidR="00F7499E" w:rsidRPr="00F7499E" w:rsidRDefault="00F7499E" w:rsidP="001272A0">
      <w:pPr>
        <w:spacing w:after="0"/>
        <w:rPr>
          <w:rFonts w:eastAsiaTheme="minorEastAsia" w:cstheme="minorHAnsi"/>
        </w:rPr>
      </w:pPr>
    </w:p>
    <w:p w14:paraId="0C799906" w14:textId="77777777" w:rsidR="00F7499E" w:rsidRPr="00C1372D" w:rsidRDefault="00F7499E" w:rsidP="001272A0">
      <w:pPr>
        <w:pStyle w:val="Paragrafoelenco"/>
        <w:spacing w:after="0"/>
        <w:ind w:left="1068"/>
        <w:rPr>
          <w:rFonts w:eastAsiaTheme="minorEastAsia" w:cstheme="minorHAnsi"/>
        </w:rPr>
      </w:pPr>
    </w:p>
    <w:p w14:paraId="0819144B" w14:textId="77777777" w:rsidR="00C1372D" w:rsidRPr="00C1372D" w:rsidRDefault="00C1372D" w:rsidP="001272A0">
      <w:pPr>
        <w:pStyle w:val="Paragrafoelenco"/>
        <w:spacing w:after="0"/>
        <w:ind w:left="1068"/>
        <w:rPr>
          <w:rFonts w:eastAsiaTheme="minorEastAsia" w:cstheme="minorHAnsi"/>
        </w:rPr>
      </w:pPr>
    </w:p>
    <w:p w14:paraId="2BE552FE" w14:textId="77777777" w:rsidR="00CF76AA" w:rsidRDefault="00CF76AA" w:rsidP="001272A0">
      <w:pPr>
        <w:spacing w:after="0"/>
        <w:rPr>
          <w:rFonts w:eastAsiaTheme="minorEastAsia" w:cstheme="minorHAnsi"/>
        </w:rPr>
      </w:pPr>
    </w:p>
    <w:p w14:paraId="6E0955CE" w14:textId="77777777" w:rsidR="00CF76AA" w:rsidRDefault="00CF76AA" w:rsidP="001272A0">
      <w:pPr>
        <w:spacing w:after="0"/>
        <w:rPr>
          <w:rFonts w:eastAsiaTheme="minorEastAsia" w:cstheme="minorHAnsi"/>
        </w:rPr>
      </w:pPr>
    </w:p>
    <w:p w14:paraId="1C7F87EC" w14:textId="77777777" w:rsidR="00CF76AA" w:rsidRPr="00CF76AA" w:rsidRDefault="00CF76AA" w:rsidP="001272A0">
      <w:pPr>
        <w:spacing w:after="0"/>
        <w:rPr>
          <w:rFonts w:eastAsiaTheme="minorEastAsia" w:cstheme="minorHAnsi"/>
        </w:rPr>
      </w:pPr>
    </w:p>
    <w:p w14:paraId="5382EC3E" w14:textId="096862C1" w:rsidR="00E4252D" w:rsidRPr="00E4252D" w:rsidRDefault="00E4252D" w:rsidP="00E4252D">
      <w:pPr>
        <w:tabs>
          <w:tab w:val="left" w:pos="1163"/>
        </w:tabs>
      </w:pPr>
    </w:p>
    <w:sectPr w:rsidR="00E4252D" w:rsidRPr="00E4252D" w:rsidSect="001272A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6BE"/>
    <w:multiLevelType w:val="hybridMultilevel"/>
    <w:tmpl w:val="C778C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DAE"/>
    <w:multiLevelType w:val="hybridMultilevel"/>
    <w:tmpl w:val="F1DE6998"/>
    <w:lvl w:ilvl="0" w:tplc="5D5AB8B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40244"/>
    <w:multiLevelType w:val="hybridMultilevel"/>
    <w:tmpl w:val="AE5214E8"/>
    <w:lvl w:ilvl="0" w:tplc="685AD03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3A14"/>
    <w:multiLevelType w:val="hybridMultilevel"/>
    <w:tmpl w:val="9BF48ED4"/>
    <w:lvl w:ilvl="0" w:tplc="EE2E0852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EF6245A"/>
    <w:multiLevelType w:val="hybridMultilevel"/>
    <w:tmpl w:val="F9A6140A"/>
    <w:lvl w:ilvl="0" w:tplc="22C4031A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424695">
    <w:abstractNumId w:val="0"/>
  </w:num>
  <w:num w:numId="2" w16cid:durableId="1993833192">
    <w:abstractNumId w:val="3"/>
  </w:num>
  <w:num w:numId="3" w16cid:durableId="949359665">
    <w:abstractNumId w:val="4"/>
  </w:num>
  <w:num w:numId="4" w16cid:durableId="642538217">
    <w:abstractNumId w:val="2"/>
  </w:num>
  <w:num w:numId="5" w16cid:durableId="148296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B"/>
    <w:rsid w:val="000357B5"/>
    <w:rsid w:val="000752BD"/>
    <w:rsid w:val="00076330"/>
    <w:rsid w:val="000E76DF"/>
    <w:rsid w:val="000F2F0C"/>
    <w:rsid w:val="00125E85"/>
    <w:rsid w:val="001272A0"/>
    <w:rsid w:val="00235562"/>
    <w:rsid w:val="002B4B69"/>
    <w:rsid w:val="00387D05"/>
    <w:rsid w:val="003A28CC"/>
    <w:rsid w:val="00431762"/>
    <w:rsid w:val="0052091C"/>
    <w:rsid w:val="005422AB"/>
    <w:rsid w:val="0067200B"/>
    <w:rsid w:val="007B487C"/>
    <w:rsid w:val="00887104"/>
    <w:rsid w:val="009A686F"/>
    <w:rsid w:val="009D59FB"/>
    <w:rsid w:val="00AD23EB"/>
    <w:rsid w:val="00B27FF8"/>
    <w:rsid w:val="00B740BF"/>
    <w:rsid w:val="00B75EA5"/>
    <w:rsid w:val="00B92737"/>
    <w:rsid w:val="00BD076C"/>
    <w:rsid w:val="00BE7808"/>
    <w:rsid w:val="00C1372D"/>
    <w:rsid w:val="00C43B67"/>
    <w:rsid w:val="00C73CA1"/>
    <w:rsid w:val="00C911C4"/>
    <w:rsid w:val="00CF76AA"/>
    <w:rsid w:val="00E40C04"/>
    <w:rsid w:val="00E4252D"/>
    <w:rsid w:val="00EA328E"/>
    <w:rsid w:val="00EC5D69"/>
    <w:rsid w:val="00F7499E"/>
    <w:rsid w:val="00F75B68"/>
    <w:rsid w:val="00FA2078"/>
    <w:rsid w:val="00FA4076"/>
    <w:rsid w:val="00FB7267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D72C"/>
  <w15:chartTrackingRefBased/>
  <w15:docId w15:val="{D78BBD20-AC9F-4BCB-A13C-C20B23D7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FF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25E85"/>
    <w:rPr>
      <w:color w:val="808080"/>
    </w:rPr>
  </w:style>
  <w:style w:type="table" w:styleId="Grigliatabella">
    <w:name w:val="Table Grid"/>
    <w:basedOn w:val="Tabellanormale"/>
    <w:uiPriority w:val="39"/>
    <w:rsid w:val="00B7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delicata">
    <w:name w:val="Subtle Emphasis"/>
    <w:basedOn w:val="Carpredefinitoparagrafo"/>
    <w:uiPriority w:val="19"/>
    <w:qFormat/>
    <w:rsid w:val="008871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19</cp:revision>
  <dcterms:created xsi:type="dcterms:W3CDTF">2022-04-20T21:44:00Z</dcterms:created>
  <dcterms:modified xsi:type="dcterms:W3CDTF">2022-07-21T23:38:00Z</dcterms:modified>
</cp:coreProperties>
</file>