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5F060" w14:textId="77777777" w:rsidR="009D273F" w:rsidRDefault="0037227F">
      <w:pPr>
        <w:pBdr>
          <w:top w:val="nil"/>
          <w:left w:val="nil"/>
          <w:bottom w:val="nil"/>
          <w:right w:val="nil"/>
          <w:between w:val="nil"/>
        </w:pBdr>
        <w:spacing w:before="0" w:after="200" w:line="240" w:lineRule="auto"/>
      </w:pPr>
      <w:r>
        <w:rPr>
          <w:noProof/>
        </w:rPr>
        <w:drawing>
          <wp:inline distT="114300" distB="114300" distL="114300" distR="114300" wp14:anchorId="105E2C62" wp14:editId="07D961B4">
            <wp:extent cx="6843713" cy="190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6843713" cy="190500"/>
                    </a:xfrm>
                    <a:prstGeom prst="rect">
                      <a:avLst/>
                    </a:prstGeom>
                    <a:ln/>
                  </pic:spPr>
                </pic:pic>
              </a:graphicData>
            </a:graphic>
          </wp:inline>
        </w:drawing>
      </w:r>
    </w:p>
    <w:p w14:paraId="3AC36E5D" w14:textId="77777777" w:rsidR="009D273F" w:rsidRDefault="0037227F">
      <w:pPr>
        <w:pBdr>
          <w:top w:val="nil"/>
          <w:left w:val="nil"/>
          <w:bottom w:val="nil"/>
          <w:right w:val="nil"/>
          <w:between w:val="nil"/>
        </w:pBdr>
        <w:spacing w:before="0" w:line="240" w:lineRule="auto"/>
        <w:rPr>
          <w:b/>
          <w:color w:val="00AB44"/>
          <w:sz w:val="28"/>
          <w:szCs w:val="28"/>
        </w:rPr>
      </w:pPr>
      <w:r>
        <w:rPr>
          <w:b/>
          <w:color w:val="00AB44"/>
          <w:sz w:val="28"/>
          <w:szCs w:val="28"/>
        </w:rPr>
        <w:t>Group Members</w:t>
      </w:r>
    </w:p>
    <w:p w14:paraId="766DB74E" w14:textId="77777777" w:rsidR="009D273F" w:rsidRDefault="0037227F">
      <w:pPr>
        <w:pBdr>
          <w:top w:val="nil"/>
          <w:left w:val="nil"/>
          <w:bottom w:val="nil"/>
          <w:right w:val="nil"/>
          <w:between w:val="nil"/>
        </w:pBdr>
        <w:spacing w:before="0" w:line="240" w:lineRule="auto"/>
        <w:rPr>
          <w:color w:val="666666"/>
          <w:sz w:val="20"/>
          <w:szCs w:val="20"/>
        </w:rPr>
      </w:pPr>
      <w:r>
        <w:rPr>
          <w:color w:val="666666"/>
          <w:sz w:val="20"/>
          <w:szCs w:val="20"/>
        </w:rPr>
        <w:t>Karen McGee</w:t>
      </w:r>
    </w:p>
    <w:p w14:paraId="6A1E1D26" w14:textId="77777777" w:rsidR="009D273F" w:rsidRDefault="0037227F">
      <w:pPr>
        <w:pBdr>
          <w:top w:val="nil"/>
          <w:left w:val="nil"/>
          <w:bottom w:val="nil"/>
          <w:right w:val="nil"/>
          <w:between w:val="nil"/>
        </w:pBdr>
        <w:spacing w:before="0" w:line="240" w:lineRule="auto"/>
        <w:rPr>
          <w:color w:val="666666"/>
          <w:sz w:val="20"/>
          <w:szCs w:val="20"/>
        </w:rPr>
      </w:pPr>
      <w:r>
        <w:rPr>
          <w:color w:val="666666"/>
          <w:sz w:val="20"/>
          <w:szCs w:val="20"/>
        </w:rPr>
        <w:t>Andrea Morgan</w:t>
      </w:r>
    </w:p>
    <w:p w14:paraId="205137B6" w14:textId="77777777" w:rsidR="009D273F" w:rsidRDefault="0037227F">
      <w:pPr>
        <w:pBdr>
          <w:top w:val="nil"/>
          <w:left w:val="nil"/>
          <w:bottom w:val="nil"/>
          <w:right w:val="nil"/>
          <w:between w:val="nil"/>
        </w:pBdr>
        <w:spacing w:before="0" w:line="240" w:lineRule="auto"/>
        <w:rPr>
          <w:color w:val="666666"/>
          <w:sz w:val="20"/>
          <w:szCs w:val="20"/>
        </w:rPr>
      </w:pPr>
      <w:r>
        <w:rPr>
          <w:color w:val="666666"/>
          <w:sz w:val="20"/>
          <w:szCs w:val="20"/>
        </w:rPr>
        <w:t>Stacey Smith</w:t>
      </w:r>
    </w:p>
    <w:p w14:paraId="66D31316" w14:textId="77777777" w:rsidR="009D273F" w:rsidRDefault="0037227F">
      <w:pPr>
        <w:pStyle w:val="Title"/>
        <w:pBdr>
          <w:top w:val="nil"/>
          <w:left w:val="nil"/>
          <w:bottom w:val="nil"/>
          <w:right w:val="nil"/>
          <w:between w:val="nil"/>
        </w:pBdr>
        <w:rPr>
          <w:sz w:val="48"/>
          <w:szCs w:val="48"/>
        </w:rPr>
      </w:pPr>
      <w:bookmarkStart w:id="0" w:name="_5x0d5h95i329" w:colFirst="0" w:colLast="0"/>
      <w:bookmarkEnd w:id="0"/>
      <w:r>
        <w:rPr>
          <w:sz w:val="48"/>
          <w:szCs w:val="48"/>
        </w:rPr>
        <w:t>Project 2 Proposal</w:t>
      </w:r>
    </w:p>
    <w:p w14:paraId="4A902841" w14:textId="77777777" w:rsidR="009D273F" w:rsidRDefault="0037227F">
      <w:pPr>
        <w:pStyle w:val="Subtitle"/>
        <w:pBdr>
          <w:top w:val="nil"/>
          <w:left w:val="nil"/>
          <w:bottom w:val="nil"/>
          <w:right w:val="nil"/>
          <w:between w:val="nil"/>
        </w:pBdr>
        <w:rPr>
          <w:b/>
          <w:sz w:val="28"/>
          <w:szCs w:val="28"/>
        </w:rPr>
      </w:pPr>
      <w:bookmarkStart w:id="1" w:name="_af80tl7prv5v" w:colFirst="0" w:colLast="0"/>
      <w:bookmarkEnd w:id="1"/>
      <w:r>
        <w:rPr>
          <w:b/>
          <w:sz w:val="28"/>
          <w:szCs w:val="28"/>
        </w:rPr>
        <w:t>September 28th, 2019</w:t>
      </w:r>
    </w:p>
    <w:p w14:paraId="176529B8" w14:textId="77777777" w:rsidR="009D273F" w:rsidRDefault="0037227F">
      <w:pPr>
        <w:rPr>
          <w:b/>
          <w:sz w:val="28"/>
          <w:szCs w:val="28"/>
        </w:rPr>
      </w:pPr>
      <w:r>
        <w:rPr>
          <w:b/>
          <w:sz w:val="28"/>
          <w:szCs w:val="28"/>
        </w:rPr>
        <w:t>CHOSEN TOPIC</w:t>
      </w:r>
    </w:p>
    <w:p w14:paraId="1EFE4519" w14:textId="77777777" w:rsidR="009D273F" w:rsidRDefault="0037227F">
      <w:r>
        <w:t>Our topic for this project is Botulism, specifically, studying trends in historical Botulism case data from 1899-2017.  Our initial data search focused on datasets provided by the Centers for Disease Control and Prevention (CDC), where we found the dataset</w:t>
      </w:r>
      <w:r>
        <w:t xml:space="preserve"> for Botulism that contains case frequency by year, state, type of Botulism, and Botulism toxin type.  Background information on Botulism can be found </w:t>
      </w:r>
      <w:hyperlink r:id="rId7">
        <w:r>
          <w:rPr>
            <w:color w:val="1155CC"/>
            <w:u w:val="single"/>
          </w:rPr>
          <w:t>here</w:t>
        </w:r>
      </w:hyperlink>
      <w:r>
        <w:t>.</w:t>
      </w:r>
    </w:p>
    <w:p w14:paraId="1BAD8DFA" w14:textId="77777777" w:rsidR="009D273F" w:rsidRDefault="0037227F">
      <w:pPr>
        <w:pBdr>
          <w:top w:val="nil"/>
          <w:left w:val="nil"/>
          <w:bottom w:val="nil"/>
          <w:right w:val="nil"/>
          <w:between w:val="nil"/>
        </w:pBdr>
        <w:rPr>
          <w:b/>
          <w:sz w:val="28"/>
          <w:szCs w:val="28"/>
        </w:rPr>
      </w:pPr>
      <w:r>
        <w:rPr>
          <w:b/>
          <w:sz w:val="28"/>
          <w:szCs w:val="28"/>
        </w:rPr>
        <w:t xml:space="preserve">DATA SET </w:t>
      </w:r>
    </w:p>
    <w:p w14:paraId="6C2C64A4" w14:textId="77777777" w:rsidR="009D273F" w:rsidRDefault="0037227F">
      <w:r>
        <w:t>The dataset for our study can</w:t>
      </w:r>
      <w:r>
        <w:t xml:space="preserve"> be found </w:t>
      </w:r>
      <w:hyperlink r:id="rId8">
        <w:r>
          <w:rPr>
            <w:color w:val="1155CC"/>
            <w:u w:val="single"/>
          </w:rPr>
          <w:t>here</w:t>
        </w:r>
      </w:hyperlink>
      <w:r>
        <w:t xml:space="preserve"> and looks like this: </w:t>
      </w:r>
    </w:p>
    <w:p w14:paraId="7E1DE9F3" w14:textId="77777777" w:rsidR="009D273F" w:rsidRDefault="0037227F">
      <w:r>
        <w:rPr>
          <w:noProof/>
        </w:rPr>
        <w:drawing>
          <wp:inline distT="114300" distB="114300" distL="114300" distR="114300" wp14:anchorId="3985EF69" wp14:editId="623E71C0">
            <wp:extent cx="5943600" cy="10858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62866"/>
                    <a:stretch>
                      <a:fillRect/>
                    </a:stretch>
                  </pic:blipFill>
                  <pic:spPr>
                    <a:xfrm>
                      <a:off x="0" y="0"/>
                      <a:ext cx="5943600" cy="1085850"/>
                    </a:xfrm>
                    <a:prstGeom prst="rect">
                      <a:avLst/>
                    </a:prstGeom>
                    <a:ln/>
                  </pic:spPr>
                </pic:pic>
              </a:graphicData>
            </a:graphic>
          </wp:inline>
        </w:drawing>
      </w:r>
    </w:p>
    <w:p w14:paraId="5CA51194" w14:textId="77777777" w:rsidR="009D273F" w:rsidRDefault="0037227F">
      <w:pPr>
        <w:rPr>
          <w:b/>
          <w:sz w:val="28"/>
          <w:szCs w:val="28"/>
        </w:rPr>
      </w:pPr>
      <w:r>
        <w:rPr>
          <w:b/>
          <w:sz w:val="28"/>
          <w:szCs w:val="28"/>
        </w:rPr>
        <w:t>INSPIRATION AND DESIGN</w:t>
      </w:r>
    </w:p>
    <w:p w14:paraId="43A02FCF" w14:textId="77777777" w:rsidR="009D273F" w:rsidRDefault="0037227F">
      <w:pPr>
        <w:rPr>
          <w:b/>
          <w:sz w:val="28"/>
          <w:szCs w:val="28"/>
        </w:rPr>
      </w:pPr>
      <w:r>
        <w:rPr>
          <w:b/>
          <w:sz w:val="28"/>
          <w:szCs w:val="28"/>
        </w:rPr>
        <w:t xml:space="preserve"> </w:t>
      </w:r>
      <w:r>
        <w:rPr>
          <w:b/>
          <w:noProof/>
          <w:sz w:val="28"/>
          <w:szCs w:val="28"/>
        </w:rPr>
        <w:drawing>
          <wp:inline distT="114300" distB="114300" distL="114300" distR="114300" wp14:anchorId="109EAE17" wp14:editId="32896BF1">
            <wp:extent cx="1449884" cy="9334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r="24644"/>
                    <a:stretch>
                      <a:fillRect/>
                    </a:stretch>
                  </pic:blipFill>
                  <pic:spPr>
                    <a:xfrm>
                      <a:off x="0" y="0"/>
                      <a:ext cx="1449884" cy="933450"/>
                    </a:xfrm>
                    <a:prstGeom prst="rect">
                      <a:avLst/>
                    </a:prstGeom>
                    <a:ln/>
                  </pic:spPr>
                </pic:pic>
              </a:graphicData>
            </a:graphic>
          </wp:inline>
        </w:drawing>
      </w:r>
      <w:bookmarkStart w:id="2" w:name="_GoBack"/>
      <w:r>
        <w:rPr>
          <w:b/>
          <w:noProof/>
          <w:sz w:val="28"/>
          <w:szCs w:val="28"/>
        </w:rPr>
        <w:drawing>
          <wp:inline distT="114300" distB="114300" distL="114300" distR="114300" wp14:anchorId="5CFED03F" wp14:editId="3687D69B">
            <wp:extent cx="1654671" cy="96798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54671" cy="967983"/>
                    </a:xfrm>
                    <a:prstGeom prst="rect">
                      <a:avLst/>
                    </a:prstGeom>
                    <a:ln/>
                  </pic:spPr>
                </pic:pic>
              </a:graphicData>
            </a:graphic>
          </wp:inline>
        </w:drawing>
      </w:r>
      <w:bookmarkEnd w:id="2"/>
      <w:r>
        <w:rPr>
          <w:b/>
          <w:noProof/>
          <w:sz w:val="28"/>
          <w:szCs w:val="28"/>
        </w:rPr>
        <w:drawing>
          <wp:inline distT="114300" distB="114300" distL="114300" distR="114300" wp14:anchorId="1440CA5C" wp14:editId="149FDAEE">
            <wp:extent cx="949821" cy="94982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949821" cy="949821"/>
                    </a:xfrm>
                    <a:prstGeom prst="rect">
                      <a:avLst/>
                    </a:prstGeom>
                    <a:ln/>
                  </pic:spPr>
                </pic:pic>
              </a:graphicData>
            </a:graphic>
          </wp:inline>
        </w:drawing>
      </w:r>
      <w:r>
        <w:rPr>
          <w:b/>
          <w:noProof/>
          <w:sz w:val="28"/>
          <w:szCs w:val="28"/>
        </w:rPr>
        <w:drawing>
          <wp:inline distT="114300" distB="114300" distL="114300" distR="114300" wp14:anchorId="539E9614" wp14:editId="05F07142">
            <wp:extent cx="1426071" cy="9141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426071" cy="914148"/>
                    </a:xfrm>
                    <a:prstGeom prst="rect">
                      <a:avLst/>
                    </a:prstGeom>
                    <a:ln/>
                  </pic:spPr>
                </pic:pic>
              </a:graphicData>
            </a:graphic>
          </wp:inline>
        </w:drawing>
      </w:r>
    </w:p>
    <w:p w14:paraId="7356F841" w14:textId="77777777" w:rsidR="009D273F" w:rsidRDefault="0037227F">
      <w:r>
        <w:t>Since our data is historical and has state options, our charts will probably center aro</w:t>
      </w:r>
      <w:r>
        <w:t>und time and location.  We imagine our final product to be a dashboard that adjusts based on user state choice, or other choices based on the parameters of our data.  The JavaScript libraries that we choose to use will be dependent on the types of charts w</w:t>
      </w:r>
      <w:r>
        <w:t xml:space="preserve">e ultimately decide to create based on our exploration of the dataset. </w:t>
      </w:r>
    </w:p>
    <w:p w14:paraId="6A7ED091" w14:textId="77777777" w:rsidR="009D273F" w:rsidRDefault="0037227F">
      <w:pPr>
        <w:rPr>
          <w:b/>
          <w:sz w:val="28"/>
          <w:szCs w:val="28"/>
        </w:rPr>
      </w:pPr>
      <w:r>
        <w:rPr>
          <w:b/>
          <w:sz w:val="28"/>
          <w:szCs w:val="28"/>
        </w:rPr>
        <w:t>GITHUB REPOSITORY</w:t>
      </w:r>
    </w:p>
    <w:p w14:paraId="1E144DBA" w14:textId="77777777" w:rsidR="009D273F" w:rsidRDefault="0037227F">
      <w:r>
        <w:t xml:space="preserve">The GitHub repository for our project can be found </w:t>
      </w:r>
      <w:hyperlink r:id="rId14">
        <w:r>
          <w:rPr>
            <w:color w:val="1155CC"/>
            <w:u w:val="single"/>
          </w:rPr>
          <w:t>here</w:t>
        </w:r>
      </w:hyperlink>
      <w:r>
        <w:t>.</w:t>
      </w:r>
    </w:p>
    <w:p w14:paraId="0BF6A680" w14:textId="77777777" w:rsidR="009D273F" w:rsidRDefault="009D273F">
      <w:pPr>
        <w:pBdr>
          <w:top w:val="nil"/>
          <w:left w:val="nil"/>
          <w:bottom w:val="nil"/>
          <w:right w:val="nil"/>
          <w:between w:val="nil"/>
        </w:pBdr>
        <w:rPr>
          <w:sz w:val="26"/>
          <w:szCs w:val="26"/>
        </w:rPr>
      </w:pPr>
    </w:p>
    <w:sectPr w:rsidR="009D273F">
      <w:headerReference w:type="default" r:id="rId15"/>
      <w:headerReference w:type="first" r:id="rId16"/>
      <w:footerReference w:type="first" r:id="rId17"/>
      <w:pgSz w:w="12240" w:h="15840"/>
      <w:pgMar w:top="540" w:right="720" w:bottom="54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70BD4" w14:textId="77777777" w:rsidR="0037227F" w:rsidRDefault="0037227F">
      <w:pPr>
        <w:spacing w:before="0" w:line="240" w:lineRule="auto"/>
      </w:pPr>
      <w:r>
        <w:separator/>
      </w:r>
    </w:p>
  </w:endnote>
  <w:endnote w:type="continuationSeparator" w:id="0">
    <w:p w14:paraId="638FC31A" w14:textId="77777777" w:rsidR="0037227F" w:rsidRDefault="003722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8E5E" w14:textId="77777777" w:rsidR="009D273F" w:rsidRDefault="009D27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6695" w14:textId="77777777" w:rsidR="0037227F" w:rsidRDefault="0037227F">
      <w:pPr>
        <w:spacing w:before="0" w:line="240" w:lineRule="auto"/>
      </w:pPr>
      <w:r>
        <w:separator/>
      </w:r>
    </w:p>
  </w:footnote>
  <w:footnote w:type="continuationSeparator" w:id="0">
    <w:p w14:paraId="101F50CA" w14:textId="77777777" w:rsidR="0037227F" w:rsidRDefault="003722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92716" w14:textId="77777777" w:rsidR="009D273F" w:rsidRDefault="009D273F">
    <w:pPr>
      <w:pBdr>
        <w:top w:val="nil"/>
        <w:left w:val="nil"/>
        <w:bottom w:val="nil"/>
        <w:right w:val="nil"/>
        <w:between w:val="nil"/>
      </w:pBdr>
      <w:spacing w:before="400"/>
    </w:pPr>
  </w:p>
  <w:p w14:paraId="7B0D56E6" w14:textId="77777777" w:rsidR="009D273F" w:rsidRDefault="009D273F">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C655" w14:textId="77777777" w:rsidR="009D273F" w:rsidRDefault="009D273F">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73F"/>
    <w:rsid w:val="0037227F"/>
    <w:rsid w:val="009D273F"/>
    <w:rsid w:val="00F0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4D3AA"/>
  <w15:docId w15:val="{AC1AC713-F077-B240-982C-168FDC07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cdc.gov/Foodborne-Waterborne-and-Related-Diseases/Botulism/66i6-hisz"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botulism/general.ht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github.com/AndreaMorgan/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Morgan</cp:lastModifiedBy>
  <cp:revision>2</cp:revision>
  <dcterms:created xsi:type="dcterms:W3CDTF">2019-09-28T16:36:00Z</dcterms:created>
  <dcterms:modified xsi:type="dcterms:W3CDTF">2019-09-28T16:36:00Z</dcterms:modified>
</cp:coreProperties>
</file>