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MX" w:eastAsia="en-US"/>
          <w14:ligatures w14:val="standardContextual"/>
        </w:rPr>
        <w:id w:val="-62723915"/>
        <w:docPartObj>
          <w:docPartGallery w:val="Table of Contents"/>
          <w:docPartUnique/>
        </w:docPartObj>
      </w:sdtPr>
      <w:sdtEndPr>
        <w:rPr>
          <w:b/>
          <w:bCs/>
        </w:rPr>
      </w:sdtEndPr>
      <w:sdtContent>
        <w:p w14:paraId="6677529A" w14:textId="799C597C" w:rsidR="007C6386" w:rsidRDefault="007C6386" w:rsidP="002E568B">
          <w:pPr>
            <w:pStyle w:val="TtuloTDC"/>
            <w:spacing w:line="276" w:lineRule="auto"/>
          </w:pPr>
          <w:r>
            <w:rPr>
              <w:lang w:val="es-MX"/>
            </w:rPr>
            <w:t>Contenido</w:t>
          </w:r>
        </w:p>
        <w:p w14:paraId="5626B638" w14:textId="71F58593" w:rsidR="008C05C8" w:rsidRDefault="007C6386">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2383919" w:history="1">
            <w:r w:rsidR="008C05C8" w:rsidRPr="001502F9">
              <w:rPr>
                <w:rStyle w:val="Hipervnculo"/>
                <w:rFonts w:ascii="Arial Narrow" w:hAnsi="Arial Narrow"/>
                <w:b/>
                <w:bCs/>
                <w:noProof/>
              </w:rPr>
              <w:t>INTRODUCCIÓN</w:t>
            </w:r>
            <w:r w:rsidR="008C05C8">
              <w:rPr>
                <w:noProof/>
                <w:webHidden/>
              </w:rPr>
              <w:tab/>
            </w:r>
            <w:r w:rsidR="008C05C8">
              <w:rPr>
                <w:noProof/>
                <w:webHidden/>
              </w:rPr>
              <w:fldChar w:fldCharType="begin"/>
            </w:r>
            <w:r w:rsidR="008C05C8">
              <w:rPr>
                <w:noProof/>
                <w:webHidden/>
              </w:rPr>
              <w:instrText xml:space="preserve"> PAGEREF _Toc242383919 \h </w:instrText>
            </w:r>
            <w:r w:rsidR="008C05C8">
              <w:rPr>
                <w:noProof/>
                <w:webHidden/>
              </w:rPr>
            </w:r>
            <w:r w:rsidR="008C05C8">
              <w:rPr>
                <w:noProof/>
                <w:webHidden/>
              </w:rPr>
              <w:fldChar w:fldCharType="separate"/>
            </w:r>
            <w:r w:rsidR="008C05C8">
              <w:rPr>
                <w:noProof/>
                <w:webHidden/>
              </w:rPr>
              <w:t>2</w:t>
            </w:r>
            <w:r w:rsidR="008C05C8">
              <w:rPr>
                <w:noProof/>
                <w:webHidden/>
              </w:rPr>
              <w:fldChar w:fldCharType="end"/>
            </w:r>
          </w:hyperlink>
        </w:p>
        <w:p w14:paraId="26297270" w14:textId="21BE6568" w:rsidR="008C05C8" w:rsidRDefault="008C05C8">
          <w:pPr>
            <w:pStyle w:val="TDC2"/>
            <w:tabs>
              <w:tab w:val="right" w:leader="dot" w:pos="8828"/>
            </w:tabs>
            <w:rPr>
              <w:rFonts w:cstheme="minorBidi"/>
              <w:noProof/>
              <w:kern w:val="2"/>
              <w:sz w:val="24"/>
              <w:szCs w:val="24"/>
              <w14:ligatures w14:val="standardContextual"/>
            </w:rPr>
          </w:pPr>
          <w:hyperlink w:anchor="_Toc242383920" w:history="1">
            <w:r w:rsidRPr="001502F9">
              <w:rPr>
                <w:rStyle w:val="Hipervnculo"/>
                <w:rFonts w:ascii="Arial Narrow" w:hAnsi="Arial Narrow"/>
                <w:b/>
                <w:bCs/>
                <w:noProof/>
              </w:rPr>
              <w:t>Hechos del caso:</w:t>
            </w:r>
            <w:r>
              <w:rPr>
                <w:noProof/>
                <w:webHidden/>
              </w:rPr>
              <w:tab/>
            </w:r>
            <w:r>
              <w:rPr>
                <w:noProof/>
                <w:webHidden/>
              </w:rPr>
              <w:fldChar w:fldCharType="begin"/>
            </w:r>
            <w:r>
              <w:rPr>
                <w:noProof/>
                <w:webHidden/>
              </w:rPr>
              <w:instrText xml:space="preserve"> PAGEREF _Toc242383920 \h </w:instrText>
            </w:r>
            <w:r>
              <w:rPr>
                <w:noProof/>
                <w:webHidden/>
              </w:rPr>
            </w:r>
            <w:r>
              <w:rPr>
                <w:noProof/>
                <w:webHidden/>
              </w:rPr>
              <w:fldChar w:fldCharType="separate"/>
            </w:r>
            <w:r>
              <w:rPr>
                <w:noProof/>
                <w:webHidden/>
              </w:rPr>
              <w:t>2</w:t>
            </w:r>
            <w:r>
              <w:rPr>
                <w:noProof/>
                <w:webHidden/>
              </w:rPr>
              <w:fldChar w:fldCharType="end"/>
            </w:r>
          </w:hyperlink>
        </w:p>
        <w:p w14:paraId="1F180257" w14:textId="123E7C45" w:rsidR="008C05C8" w:rsidRDefault="008C05C8">
          <w:pPr>
            <w:pStyle w:val="TDC2"/>
            <w:tabs>
              <w:tab w:val="right" w:leader="dot" w:pos="8828"/>
            </w:tabs>
            <w:rPr>
              <w:rFonts w:cstheme="minorBidi"/>
              <w:noProof/>
              <w:kern w:val="2"/>
              <w:sz w:val="24"/>
              <w:szCs w:val="24"/>
              <w14:ligatures w14:val="standardContextual"/>
            </w:rPr>
          </w:pPr>
          <w:hyperlink w:anchor="_Toc242383921" w:history="1">
            <w:r w:rsidRPr="001502F9">
              <w:rPr>
                <w:rStyle w:val="Hipervnculo"/>
                <w:rFonts w:ascii="Arial Narrow" w:hAnsi="Arial Narrow"/>
                <w:b/>
                <w:bCs/>
                <w:noProof/>
              </w:rPr>
              <w:t>Supuestos de planificación sobre los cuales se trabajará el caso:</w:t>
            </w:r>
            <w:r>
              <w:rPr>
                <w:noProof/>
                <w:webHidden/>
              </w:rPr>
              <w:tab/>
            </w:r>
            <w:r>
              <w:rPr>
                <w:noProof/>
                <w:webHidden/>
              </w:rPr>
              <w:fldChar w:fldCharType="begin"/>
            </w:r>
            <w:r>
              <w:rPr>
                <w:noProof/>
                <w:webHidden/>
              </w:rPr>
              <w:instrText xml:space="preserve"> PAGEREF _Toc242383921 \h </w:instrText>
            </w:r>
            <w:r>
              <w:rPr>
                <w:noProof/>
                <w:webHidden/>
              </w:rPr>
            </w:r>
            <w:r>
              <w:rPr>
                <w:noProof/>
                <w:webHidden/>
              </w:rPr>
              <w:fldChar w:fldCharType="separate"/>
            </w:r>
            <w:r>
              <w:rPr>
                <w:noProof/>
                <w:webHidden/>
              </w:rPr>
              <w:t>2</w:t>
            </w:r>
            <w:r>
              <w:rPr>
                <w:noProof/>
                <w:webHidden/>
              </w:rPr>
              <w:fldChar w:fldCharType="end"/>
            </w:r>
          </w:hyperlink>
        </w:p>
        <w:p w14:paraId="771E7A4D" w14:textId="59AB40BB" w:rsidR="008C05C8" w:rsidRDefault="008C05C8">
          <w:pPr>
            <w:pStyle w:val="TDC1"/>
            <w:tabs>
              <w:tab w:val="left" w:pos="440"/>
              <w:tab w:val="right" w:leader="dot" w:pos="8828"/>
            </w:tabs>
            <w:rPr>
              <w:rFonts w:cstheme="minorBidi"/>
              <w:noProof/>
              <w:kern w:val="2"/>
              <w:sz w:val="24"/>
              <w:szCs w:val="24"/>
              <w14:ligatures w14:val="standardContextual"/>
            </w:rPr>
          </w:pPr>
          <w:hyperlink w:anchor="_Toc242383922" w:history="1">
            <w:r w:rsidRPr="001502F9">
              <w:rPr>
                <w:rStyle w:val="Hipervnculo"/>
                <w:rFonts w:ascii="Arial Narrow" w:hAnsi="Arial Narrow"/>
                <w:b/>
                <w:bCs/>
                <w:noProof/>
              </w:rPr>
              <w:t>1.</w:t>
            </w:r>
            <w:r>
              <w:rPr>
                <w:rFonts w:cstheme="minorBidi"/>
                <w:noProof/>
                <w:kern w:val="2"/>
                <w:sz w:val="24"/>
                <w:szCs w:val="24"/>
                <w14:ligatures w14:val="standardContextual"/>
              </w:rPr>
              <w:tab/>
            </w:r>
            <w:r w:rsidRPr="001502F9">
              <w:rPr>
                <w:rStyle w:val="Hipervnculo"/>
                <w:rFonts w:ascii="Arial Narrow" w:hAnsi="Arial Narrow"/>
                <w:b/>
                <w:bCs/>
                <w:noProof/>
              </w:rPr>
              <w:t>ENTREGABLE 1: ALCANCE Y ESTRUCTURA DEL TRABAJO.</w:t>
            </w:r>
            <w:r>
              <w:rPr>
                <w:noProof/>
                <w:webHidden/>
              </w:rPr>
              <w:tab/>
            </w:r>
            <w:r>
              <w:rPr>
                <w:noProof/>
                <w:webHidden/>
              </w:rPr>
              <w:fldChar w:fldCharType="begin"/>
            </w:r>
            <w:r>
              <w:rPr>
                <w:noProof/>
                <w:webHidden/>
              </w:rPr>
              <w:instrText xml:space="preserve"> PAGEREF _Toc242383922 \h </w:instrText>
            </w:r>
            <w:r>
              <w:rPr>
                <w:noProof/>
                <w:webHidden/>
              </w:rPr>
            </w:r>
            <w:r>
              <w:rPr>
                <w:noProof/>
                <w:webHidden/>
              </w:rPr>
              <w:fldChar w:fldCharType="separate"/>
            </w:r>
            <w:r>
              <w:rPr>
                <w:noProof/>
                <w:webHidden/>
              </w:rPr>
              <w:t>3</w:t>
            </w:r>
            <w:r>
              <w:rPr>
                <w:noProof/>
                <w:webHidden/>
              </w:rPr>
              <w:fldChar w:fldCharType="end"/>
            </w:r>
          </w:hyperlink>
        </w:p>
        <w:p w14:paraId="6746CCBD" w14:textId="230332E1" w:rsidR="008C05C8" w:rsidRDefault="008C05C8">
          <w:pPr>
            <w:pStyle w:val="TDC2"/>
            <w:tabs>
              <w:tab w:val="right" w:leader="dot" w:pos="8828"/>
            </w:tabs>
            <w:rPr>
              <w:rFonts w:cstheme="minorBidi"/>
              <w:noProof/>
              <w:kern w:val="2"/>
              <w:sz w:val="24"/>
              <w:szCs w:val="24"/>
              <w14:ligatures w14:val="standardContextual"/>
            </w:rPr>
          </w:pPr>
          <w:hyperlink w:anchor="_Toc242383923" w:history="1">
            <w:r w:rsidRPr="001502F9">
              <w:rPr>
                <w:rStyle w:val="Hipervnculo"/>
                <w:rFonts w:ascii="Arial Narrow" w:hAnsi="Arial Narrow"/>
                <w:b/>
                <w:bCs/>
                <w:noProof/>
              </w:rPr>
              <w:t>Objetivo:</w:t>
            </w:r>
            <w:r>
              <w:rPr>
                <w:noProof/>
                <w:webHidden/>
              </w:rPr>
              <w:tab/>
            </w:r>
            <w:r>
              <w:rPr>
                <w:noProof/>
                <w:webHidden/>
              </w:rPr>
              <w:fldChar w:fldCharType="begin"/>
            </w:r>
            <w:r>
              <w:rPr>
                <w:noProof/>
                <w:webHidden/>
              </w:rPr>
              <w:instrText xml:space="preserve"> PAGEREF _Toc242383923 \h </w:instrText>
            </w:r>
            <w:r>
              <w:rPr>
                <w:noProof/>
                <w:webHidden/>
              </w:rPr>
            </w:r>
            <w:r>
              <w:rPr>
                <w:noProof/>
                <w:webHidden/>
              </w:rPr>
              <w:fldChar w:fldCharType="separate"/>
            </w:r>
            <w:r>
              <w:rPr>
                <w:noProof/>
                <w:webHidden/>
              </w:rPr>
              <w:t>3</w:t>
            </w:r>
            <w:r>
              <w:rPr>
                <w:noProof/>
                <w:webHidden/>
              </w:rPr>
              <w:fldChar w:fldCharType="end"/>
            </w:r>
          </w:hyperlink>
        </w:p>
        <w:p w14:paraId="222956BD" w14:textId="07A7807E" w:rsidR="008C05C8" w:rsidRDefault="008C05C8">
          <w:pPr>
            <w:pStyle w:val="TDC2"/>
            <w:tabs>
              <w:tab w:val="right" w:leader="dot" w:pos="8828"/>
            </w:tabs>
            <w:rPr>
              <w:rFonts w:cstheme="minorBidi"/>
              <w:noProof/>
              <w:kern w:val="2"/>
              <w:sz w:val="24"/>
              <w:szCs w:val="24"/>
              <w14:ligatures w14:val="standardContextual"/>
            </w:rPr>
          </w:pPr>
          <w:hyperlink w:anchor="_Toc242383924" w:history="1">
            <w:r w:rsidRPr="001502F9">
              <w:rPr>
                <w:rStyle w:val="Hipervnculo"/>
                <w:rFonts w:ascii="Arial Narrow" w:hAnsi="Arial Narrow"/>
                <w:b/>
                <w:bCs/>
                <w:noProof/>
              </w:rPr>
              <w:t>Diagrama de Flujo:</w:t>
            </w:r>
            <w:r>
              <w:rPr>
                <w:noProof/>
                <w:webHidden/>
              </w:rPr>
              <w:tab/>
            </w:r>
            <w:r>
              <w:rPr>
                <w:noProof/>
                <w:webHidden/>
              </w:rPr>
              <w:fldChar w:fldCharType="begin"/>
            </w:r>
            <w:r>
              <w:rPr>
                <w:noProof/>
                <w:webHidden/>
              </w:rPr>
              <w:instrText xml:space="preserve"> PAGEREF _Toc242383924 \h </w:instrText>
            </w:r>
            <w:r>
              <w:rPr>
                <w:noProof/>
                <w:webHidden/>
              </w:rPr>
            </w:r>
            <w:r>
              <w:rPr>
                <w:noProof/>
                <w:webHidden/>
              </w:rPr>
              <w:fldChar w:fldCharType="separate"/>
            </w:r>
            <w:r>
              <w:rPr>
                <w:noProof/>
                <w:webHidden/>
              </w:rPr>
              <w:t>3</w:t>
            </w:r>
            <w:r>
              <w:rPr>
                <w:noProof/>
                <w:webHidden/>
              </w:rPr>
              <w:fldChar w:fldCharType="end"/>
            </w:r>
          </w:hyperlink>
        </w:p>
        <w:p w14:paraId="26F14F9A" w14:textId="4F2A4705"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25" w:history="1">
            <w:r w:rsidRPr="001502F9">
              <w:rPr>
                <w:rStyle w:val="Hipervnculo"/>
                <w:rFonts w:ascii="Arial Narrow" w:hAnsi="Arial Narrow"/>
                <w:b/>
                <w:bCs/>
                <w:noProof/>
              </w:rPr>
              <w:t>1.1.</w:t>
            </w:r>
            <w:r>
              <w:rPr>
                <w:rFonts w:cstheme="minorBidi"/>
                <w:noProof/>
                <w:kern w:val="2"/>
                <w:sz w:val="24"/>
                <w:szCs w:val="24"/>
                <w14:ligatures w14:val="standardContextual"/>
              </w:rPr>
              <w:tab/>
            </w:r>
            <w:r w:rsidRPr="001502F9">
              <w:rPr>
                <w:rStyle w:val="Hipervnculo"/>
                <w:rFonts w:ascii="Arial Narrow" w:hAnsi="Arial Narrow"/>
                <w:b/>
                <w:bCs/>
                <w:noProof/>
              </w:rPr>
              <w:t>Estructura de desglose de trabajo propuesta:</w:t>
            </w:r>
            <w:r>
              <w:rPr>
                <w:noProof/>
                <w:webHidden/>
              </w:rPr>
              <w:tab/>
            </w:r>
            <w:r>
              <w:rPr>
                <w:noProof/>
                <w:webHidden/>
              </w:rPr>
              <w:fldChar w:fldCharType="begin"/>
            </w:r>
            <w:r>
              <w:rPr>
                <w:noProof/>
                <w:webHidden/>
              </w:rPr>
              <w:instrText xml:space="preserve"> PAGEREF _Toc242383925 \h </w:instrText>
            </w:r>
            <w:r>
              <w:rPr>
                <w:noProof/>
                <w:webHidden/>
              </w:rPr>
            </w:r>
            <w:r>
              <w:rPr>
                <w:noProof/>
                <w:webHidden/>
              </w:rPr>
              <w:fldChar w:fldCharType="separate"/>
            </w:r>
            <w:r>
              <w:rPr>
                <w:noProof/>
                <w:webHidden/>
              </w:rPr>
              <w:t>4</w:t>
            </w:r>
            <w:r>
              <w:rPr>
                <w:noProof/>
                <w:webHidden/>
              </w:rPr>
              <w:fldChar w:fldCharType="end"/>
            </w:r>
          </w:hyperlink>
        </w:p>
        <w:p w14:paraId="1287909A" w14:textId="4C52283A"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26" w:history="1">
            <w:r w:rsidRPr="001502F9">
              <w:rPr>
                <w:rStyle w:val="Hipervnculo"/>
                <w:rFonts w:ascii="Arial Narrow" w:hAnsi="Arial Narrow"/>
                <w:b/>
                <w:bCs/>
                <w:noProof/>
              </w:rPr>
              <w:t>1.2.</w:t>
            </w:r>
            <w:r>
              <w:rPr>
                <w:rFonts w:cstheme="minorBidi"/>
                <w:noProof/>
                <w:kern w:val="2"/>
                <w:sz w:val="24"/>
                <w:szCs w:val="24"/>
                <w14:ligatures w14:val="standardContextual"/>
              </w:rPr>
              <w:tab/>
            </w:r>
            <w:r w:rsidRPr="001502F9">
              <w:rPr>
                <w:rStyle w:val="Hipervnculo"/>
                <w:rFonts w:ascii="Arial Narrow" w:hAnsi="Arial Narrow"/>
                <w:b/>
                <w:bCs/>
                <w:noProof/>
              </w:rPr>
              <w:t>Cronograma base e impacto.</w:t>
            </w:r>
            <w:r>
              <w:rPr>
                <w:noProof/>
                <w:webHidden/>
              </w:rPr>
              <w:tab/>
            </w:r>
            <w:r>
              <w:rPr>
                <w:noProof/>
                <w:webHidden/>
              </w:rPr>
              <w:fldChar w:fldCharType="begin"/>
            </w:r>
            <w:r>
              <w:rPr>
                <w:noProof/>
                <w:webHidden/>
              </w:rPr>
              <w:instrText xml:space="preserve"> PAGEREF _Toc242383926 \h </w:instrText>
            </w:r>
            <w:r>
              <w:rPr>
                <w:noProof/>
                <w:webHidden/>
              </w:rPr>
            </w:r>
            <w:r>
              <w:rPr>
                <w:noProof/>
                <w:webHidden/>
              </w:rPr>
              <w:fldChar w:fldCharType="separate"/>
            </w:r>
            <w:r>
              <w:rPr>
                <w:noProof/>
                <w:webHidden/>
              </w:rPr>
              <w:t>6</w:t>
            </w:r>
            <w:r>
              <w:rPr>
                <w:noProof/>
                <w:webHidden/>
              </w:rPr>
              <w:fldChar w:fldCharType="end"/>
            </w:r>
          </w:hyperlink>
        </w:p>
        <w:p w14:paraId="75C32C9F" w14:textId="122ED34F"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27" w:history="1">
            <w:r w:rsidRPr="001502F9">
              <w:rPr>
                <w:rStyle w:val="Hipervnculo"/>
                <w:rFonts w:ascii="Arial Narrow" w:eastAsia="DejaVuSans" w:hAnsi="Arial Narrow"/>
                <w:b/>
                <w:bCs/>
                <w:noProof/>
              </w:rPr>
              <w:t>1.2.1.</w:t>
            </w:r>
            <w:r>
              <w:rPr>
                <w:rFonts w:cstheme="minorBidi"/>
                <w:noProof/>
                <w:kern w:val="2"/>
                <w:sz w:val="24"/>
                <w:szCs w:val="24"/>
                <w14:ligatures w14:val="standardContextual"/>
              </w:rPr>
              <w:tab/>
            </w:r>
            <w:r w:rsidRPr="001502F9">
              <w:rPr>
                <w:rStyle w:val="Hipervnculo"/>
                <w:rFonts w:ascii="Arial Narrow" w:eastAsia="DejaVuSans" w:hAnsi="Arial Narrow"/>
                <w:b/>
                <w:bCs/>
                <w:noProof/>
              </w:rPr>
              <w:t>Cronograma inicial antes de los incidentes.</w:t>
            </w:r>
            <w:r>
              <w:rPr>
                <w:noProof/>
                <w:webHidden/>
              </w:rPr>
              <w:tab/>
            </w:r>
            <w:r>
              <w:rPr>
                <w:noProof/>
                <w:webHidden/>
              </w:rPr>
              <w:fldChar w:fldCharType="begin"/>
            </w:r>
            <w:r>
              <w:rPr>
                <w:noProof/>
                <w:webHidden/>
              </w:rPr>
              <w:instrText xml:space="preserve"> PAGEREF _Toc242383927 \h </w:instrText>
            </w:r>
            <w:r>
              <w:rPr>
                <w:noProof/>
                <w:webHidden/>
              </w:rPr>
            </w:r>
            <w:r>
              <w:rPr>
                <w:noProof/>
                <w:webHidden/>
              </w:rPr>
              <w:fldChar w:fldCharType="separate"/>
            </w:r>
            <w:r>
              <w:rPr>
                <w:noProof/>
                <w:webHidden/>
              </w:rPr>
              <w:t>6</w:t>
            </w:r>
            <w:r>
              <w:rPr>
                <w:noProof/>
                <w:webHidden/>
              </w:rPr>
              <w:fldChar w:fldCharType="end"/>
            </w:r>
          </w:hyperlink>
        </w:p>
        <w:p w14:paraId="5B93D74E" w14:textId="5E26AFF5"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28" w:history="1">
            <w:r w:rsidRPr="001502F9">
              <w:rPr>
                <w:rStyle w:val="Hipervnculo"/>
                <w:rFonts w:ascii="Arial Narrow" w:hAnsi="Arial Narrow"/>
                <w:b/>
                <w:bCs/>
                <w:noProof/>
              </w:rPr>
              <w:t>1.3.</w:t>
            </w:r>
            <w:r>
              <w:rPr>
                <w:rFonts w:cstheme="minorBidi"/>
                <w:noProof/>
                <w:kern w:val="2"/>
                <w:sz w:val="24"/>
                <w:szCs w:val="24"/>
                <w14:ligatures w14:val="standardContextual"/>
              </w:rPr>
              <w:tab/>
            </w:r>
            <w:r w:rsidRPr="001502F9">
              <w:rPr>
                <w:rStyle w:val="Hipervnculo"/>
                <w:rFonts w:ascii="Arial Narrow" w:hAnsi="Arial Narrow"/>
                <w:b/>
                <w:bCs/>
                <w:noProof/>
              </w:rPr>
              <w:t>Comparación de rutas críticas: escenario inicial, impactado y recuperado:</w:t>
            </w:r>
            <w:r>
              <w:rPr>
                <w:noProof/>
                <w:webHidden/>
              </w:rPr>
              <w:tab/>
            </w:r>
            <w:r>
              <w:rPr>
                <w:noProof/>
                <w:webHidden/>
              </w:rPr>
              <w:fldChar w:fldCharType="begin"/>
            </w:r>
            <w:r>
              <w:rPr>
                <w:noProof/>
                <w:webHidden/>
              </w:rPr>
              <w:instrText xml:space="preserve"> PAGEREF _Toc242383928 \h </w:instrText>
            </w:r>
            <w:r>
              <w:rPr>
                <w:noProof/>
                <w:webHidden/>
              </w:rPr>
            </w:r>
            <w:r>
              <w:rPr>
                <w:noProof/>
                <w:webHidden/>
              </w:rPr>
              <w:fldChar w:fldCharType="separate"/>
            </w:r>
            <w:r>
              <w:rPr>
                <w:noProof/>
                <w:webHidden/>
              </w:rPr>
              <w:t>9</w:t>
            </w:r>
            <w:r>
              <w:rPr>
                <w:noProof/>
                <w:webHidden/>
              </w:rPr>
              <w:fldChar w:fldCharType="end"/>
            </w:r>
          </w:hyperlink>
        </w:p>
        <w:p w14:paraId="51B7BBCD" w14:textId="64ECFDF5"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29" w:history="1">
            <w:r w:rsidRPr="001502F9">
              <w:rPr>
                <w:rStyle w:val="Hipervnculo"/>
                <w:rFonts w:ascii="Arial Narrow" w:hAnsi="Arial Narrow"/>
                <w:b/>
                <w:bCs/>
                <w:noProof/>
              </w:rPr>
              <w:t>1.4.</w:t>
            </w:r>
            <w:r>
              <w:rPr>
                <w:rFonts w:cstheme="minorBidi"/>
                <w:noProof/>
                <w:kern w:val="2"/>
                <w:sz w:val="24"/>
                <w:szCs w:val="24"/>
                <w14:ligatures w14:val="standardContextual"/>
              </w:rPr>
              <w:tab/>
            </w:r>
            <w:r w:rsidRPr="001502F9">
              <w:rPr>
                <w:rStyle w:val="Hipervnculo"/>
                <w:rFonts w:ascii="Arial Narrow" w:hAnsi="Arial Narrow"/>
                <w:b/>
                <w:bCs/>
                <w:noProof/>
              </w:rPr>
              <w:t>Validaciones necesarias para confirmar la recuperación.</w:t>
            </w:r>
            <w:r>
              <w:rPr>
                <w:noProof/>
                <w:webHidden/>
              </w:rPr>
              <w:tab/>
            </w:r>
            <w:r>
              <w:rPr>
                <w:noProof/>
                <w:webHidden/>
              </w:rPr>
              <w:fldChar w:fldCharType="begin"/>
            </w:r>
            <w:r>
              <w:rPr>
                <w:noProof/>
                <w:webHidden/>
              </w:rPr>
              <w:instrText xml:space="preserve"> PAGEREF _Toc242383929 \h </w:instrText>
            </w:r>
            <w:r>
              <w:rPr>
                <w:noProof/>
                <w:webHidden/>
              </w:rPr>
            </w:r>
            <w:r>
              <w:rPr>
                <w:noProof/>
                <w:webHidden/>
              </w:rPr>
              <w:fldChar w:fldCharType="separate"/>
            </w:r>
            <w:r>
              <w:rPr>
                <w:noProof/>
                <w:webHidden/>
              </w:rPr>
              <w:t>9</w:t>
            </w:r>
            <w:r>
              <w:rPr>
                <w:noProof/>
                <w:webHidden/>
              </w:rPr>
              <w:fldChar w:fldCharType="end"/>
            </w:r>
          </w:hyperlink>
        </w:p>
        <w:p w14:paraId="10AC99F7" w14:textId="517DED37" w:rsidR="008C05C8" w:rsidRDefault="008C05C8">
          <w:pPr>
            <w:pStyle w:val="TDC1"/>
            <w:tabs>
              <w:tab w:val="left" w:pos="440"/>
              <w:tab w:val="right" w:leader="dot" w:pos="8828"/>
            </w:tabs>
            <w:rPr>
              <w:rFonts w:cstheme="minorBidi"/>
              <w:noProof/>
              <w:kern w:val="2"/>
              <w:sz w:val="24"/>
              <w:szCs w:val="24"/>
              <w14:ligatures w14:val="standardContextual"/>
            </w:rPr>
          </w:pPr>
          <w:hyperlink w:anchor="_Toc242383930" w:history="1">
            <w:r w:rsidRPr="001502F9">
              <w:rPr>
                <w:rStyle w:val="Hipervnculo"/>
                <w:rFonts w:ascii="Arial Narrow" w:hAnsi="Arial Narrow"/>
                <w:b/>
                <w:bCs/>
                <w:noProof/>
              </w:rPr>
              <w:t>2.</w:t>
            </w:r>
            <w:r>
              <w:rPr>
                <w:rFonts w:cstheme="minorBidi"/>
                <w:noProof/>
                <w:kern w:val="2"/>
                <w:sz w:val="24"/>
                <w:szCs w:val="24"/>
                <w14:ligatures w14:val="standardContextual"/>
              </w:rPr>
              <w:tab/>
            </w:r>
            <w:r w:rsidRPr="001502F9">
              <w:rPr>
                <w:rStyle w:val="Hipervnculo"/>
                <w:rFonts w:ascii="Arial Narrow" w:hAnsi="Arial Narrow"/>
                <w:b/>
                <w:bCs/>
                <w:noProof/>
              </w:rPr>
              <w:t>ENTREGABLE 2: INCIDENTES Y MATRIZ DE RIESGOS.</w:t>
            </w:r>
            <w:r>
              <w:rPr>
                <w:noProof/>
                <w:webHidden/>
              </w:rPr>
              <w:tab/>
            </w:r>
            <w:r>
              <w:rPr>
                <w:noProof/>
                <w:webHidden/>
              </w:rPr>
              <w:fldChar w:fldCharType="begin"/>
            </w:r>
            <w:r>
              <w:rPr>
                <w:noProof/>
                <w:webHidden/>
              </w:rPr>
              <w:instrText xml:space="preserve"> PAGEREF _Toc242383930 \h </w:instrText>
            </w:r>
            <w:r>
              <w:rPr>
                <w:noProof/>
                <w:webHidden/>
              </w:rPr>
            </w:r>
            <w:r>
              <w:rPr>
                <w:noProof/>
                <w:webHidden/>
              </w:rPr>
              <w:fldChar w:fldCharType="separate"/>
            </w:r>
            <w:r>
              <w:rPr>
                <w:noProof/>
                <w:webHidden/>
              </w:rPr>
              <w:t>11</w:t>
            </w:r>
            <w:r>
              <w:rPr>
                <w:noProof/>
                <w:webHidden/>
              </w:rPr>
              <w:fldChar w:fldCharType="end"/>
            </w:r>
          </w:hyperlink>
        </w:p>
        <w:p w14:paraId="489B6130" w14:textId="5AC43233"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31" w:history="1">
            <w:r w:rsidRPr="001502F9">
              <w:rPr>
                <w:rStyle w:val="Hipervnculo"/>
                <w:rFonts w:ascii="Arial Narrow" w:hAnsi="Arial Narrow"/>
                <w:b/>
                <w:bCs/>
                <w:noProof/>
              </w:rPr>
              <w:t>2.1.</w:t>
            </w:r>
            <w:r>
              <w:rPr>
                <w:rFonts w:cstheme="minorBidi"/>
                <w:noProof/>
                <w:kern w:val="2"/>
                <w:sz w:val="24"/>
                <w:szCs w:val="24"/>
                <w14:ligatures w14:val="standardContextual"/>
              </w:rPr>
              <w:tab/>
            </w:r>
            <w:r w:rsidRPr="001502F9">
              <w:rPr>
                <w:rStyle w:val="Hipervnculo"/>
                <w:rFonts w:ascii="Arial Narrow" w:hAnsi="Arial Narrow"/>
                <w:b/>
                <w:bCs/>
                <w:noProof/>
              </w:rPr>
              <w:t>Incidentes materializados.</w:t>
            </w:r>
            <w:r>
              <w:rPr>
                <w:noProof/>
                <w:webHidden/>
              </w:rPr>
              <w:tab/>
            </w:r>
            <w:r>
              <w:rPr>
                <w:noProof/>
                <w:webHidden/>
              </w:rPr>
              <w:fldChar w:fldCharType="begin"/>
            </w:r>
            <w:r>
              <w:rPr>
                <w:noProof/>
                <w:webHidden/>
              </w:rPr>
              <w:instrText xml:space="preserve"> PAGEREF _Toc242383931 \h </w:instrText>
            </w:r>
            <w:r>
              <w:rPr>
                <w:noProof/>
                <w:webHidden/>
              </w:rPr>
            </w:r>
            <w:r>
              <w:rPr>
                <w:noProof/>
                <w:webHidden/>
              </w:rPr>
              <w:fldChar w:fldCharType="separate"/>
            </w:r>
            <w:r>
              <w:rPr>
                <w:noProof/>
                <w:webHidden/>
              </w:rPr>
              <w:t>11</w:t>
            </w:r>
            <w:r>
              <w:rPr>
                <w:noProof/>
                <w:webHidden/>
              </w:rPr>
              <w:fldChar w:fldCharType="end"/>
            </w:r>
          </w:hyperlink>
        </w:p>
        <w:p w14:paraId="0BEC3AB8" w14:textId="6A550BDE"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32" w:history="1">
            <w:r w:rsidRPr="001502F9">
              <w:rPr>
                <w:rStyle w:val="Hipervnculo"/>
                <w:rFonts w:ascii="Arial Narrow" w:hAnsi="Arial Narrow"/>
                <w:b/>
                <w:bCs/>
                <w:noProof/>
              </w:rPr>
              <w:t>2.2.</w:t>
            </w:r>
            <w:r>
              <w:rPr>
                <w:rFonts w:cstheme="minorBidi"/>
                <w:noProof/>
                <w:kern w:val="2"/>
                <w:sz w:val="24"/>
                <w:szCs w:val="24"/>
                <w14:ligatures w14:val="standardContextual"/>
              </w:rPr>
              <w:tab/>
            </w:r>
            <w:r w:rsidRPr="001502F9">
              <w:rPr>
                <w:rStyle w:val="Hipervnculo"/>
                <w:rFonts w:ascii="Arial Narrow" w:hAnsi="Arial Narrow"/>
                <w:b/>
                <w:bCs/>
                <w:noProof/>
              </w:rPr>
              <w:t>Riesgos futuros y decisiones.</w:t>
            </w:r>
            <w:r>
              <w:rPr>
                <w:noProof/>
                <w:webHidden/>
              </w:rPr>
              <w:tab/>
            </w:r>
            <w:r>
              <w:rPr>
                <w:noProof/>
                <w:webHidden/>
              </w:rPr>
              <w:fldChar w:fldCharType="begin"/>
            </w:r>
            <w:r>
              <w:rPr>
                <w:noProof/>
                <w:webHidden/>
              </w:rPr>
              <w:instrText xml:space="preserve"> PAGEREF _Toc242383932 \h </w:instrText>
            </w:r>
            <w:r>
              <w:rPr>
                <w:noProof/>
                <w:webHidden/>
              </w:rPr>
            </w:r>
            <w:r>
              <w:rPr>
                <w:noProof/>
                <w:webHidden/>
              </w:rPr>
              <w:fldChar w:fldCharType="separate"/>
            </w:r>
            <w:r>
              <w:rPr>
                <w:noProof/>
                <w:webHidden/>
              </w:rPr>
              <w:t>11</w:t>
            </w:r>
            <w:r>
              <w:rPr>
                <w:noProof/>
                <w:webHidden/>
              </w:rPr>
              <w:fldChar w:fldCharType="end"/>
            </w:r>
          </w:hyperlink>
        </w:p>
        <w:p w14:paraId="009554E1" w14:textId="4EF10DCE"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33" w:history="1">
            <w:r w:rsidRPr="001502F9">
              <w:rPr>
                <w:rStyle w:val="Hipervnculo"/>
                <w:rFonts w:ascii="Arial Narrow" w:hAnsi="Arial Narrow"/>
                <w:b/>
                <w:bCs/>
                <w:noProof/>
              </w:rPr>
              <w:t>2.2.1.</w:t>
            </w:r>
            <w:r>
              <w:rPr>
                <w:rFonts w:cstheme="minorBidi"/>
                <w:noProof/>
                <w:kern w:val="2"/>
                <w:sz w:val="24"/>
                <w:szCs w:val="24"/>
                <w14:ligatures w14:val="standardContextual"/>
              </w:rPr>
              <w:tab/>
            </w:r>
            <w:r w:rsidRPr="001502F9">
              <w:rPr>
                <w:rStyle w:val="Hipervnculo"/>
                <w:rFonts w:ascii="Arial Narrow" w:hAnsi="Arial Narrow"/>
                <w:b/>
                <w:bCs/>
                <w:noProof/>
              </w:rPr>
              <w:t>Tratamiento de riesgos y límites de la decisión.</w:t>
            </w:r>
            <w:r>
              <w:rPr>
                <w:noProof/>
                <w:webHidden/>
              </w:rPr>
              <w:tab/>
            </w:r>
            <w:r>
              <w:rPr>
                <w:noProof/>
                <w:webHidden/>
              </w:rPr>
              <w:fldChar w:fldCharType="begin"/>
            </w:r>
            <w:r>
              <w:rPr>
                <w:noProof/>
                <w:webHidden/>
              </w:rPr>
              <w:instrText xml:space="preserve"> PAGEREF _Toc242383933 \h </w:instrText>
            </w:r>
            <w:r>
              <w:rPr>
                <w:noProof/>
                <w:webHidden/>
              </w:rPr>
            </w:r>
            <w:r>
              <w:rPr>
                <w:noProof/>
                <w:webHidden/>
              </w:rPr>
              <w:fldChar w:fldCharType="separate"/>
            </w:r>
            <w:r>
              <w:rPr>
                <w:noProof/>
                <w:webHidden/>
              </w:rPr>
              <w:t>12</w:t>
            </w:r>
            <w:r>
              <w:rPr>
                <w:noProof/>
                <w:webHidden/>
              </w:rPr>
              <w:fldChar w:fldCharType="end"/>
            </w:r>
          </w:hyperlink>
        </w:p>
        <w:p w14:paraId="7BE5D968" w14:textId="1CDB8405"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34" w:history="1">
            <w:r w:rsidRPr="001502F9">
              <w:rPr>
                <w:rStyle w:val="Hipervnculo"/>
                <w:rFonts w:ascii="Arial Narrow" w:hAnsi="Arial Narrow"/>
                <w:b/>
                <w:bCs/>
                <w:noProof/>
              </w:rPr>
              <w:t>2.3.</w:t>
            </w:r>
            <w:r>
              <w:rPr>
                <w:rFonts w:cstheme="minorBidi"/>
                <w:noProof/>
                <w:kern w:val="2"/>
                <w:sz w:val="24"/>
                <w:szCs w:val="24"/>
                <w14:ligatures w14:val="standardContextual"/>
              </w:rPr>
              <w:tab/>
            </w:r>
            <w:r w:rsidRPr="001502F9">
              <w:rPr>
                <w:rStyle w:val="Hipervnculo"/>
                <w:rFonts w:ascii="Arial Narrow" w:hAnsi="Arial Narrow"/>
                <w:b/>
                <w:bCs/>
                <w:noProof/>
              </w:rPr>
              <w:t>INFORME EJECUTIVO A PO Y COMITÉ.</w:t>
            </w:r>
            <w:r>
              <w:rPr>
                <w:noProof/>
                <w:webHidden/>
              </w:rPr>
              <w:tab/>
            </w:r>
            <w:r>
              <w:rPr>
                <w:noProof/>
                <w:webHidden/>
              </w:rPr>
              <w:fldChar w:fldCharType="begin"/>
            </w:r>
            <w:r>
              <w:rPr>
                <w:noProof/>
                <w:webHidden/>
              </w:rPr>
              <w:instrText xml:space="preserve"> PAGEREF _Toc242383934 \h </w:instrText>
            </w:r>
            <w:r>
              <w:rPr>
                <w:noProof/>
                <w:webHidden/>
              </w:rPr>
            </w:r>
            <w:r>
              <w:rPr>
                <w:noProof/>
                <w:webHidden/>
              </w:rPr>
              <w:fldChar w:fldCharType="separate"/>
            </w:r>
            <w:r>
              <w:rPr>
                <w:noProof/>
                <w:webHidden/>
              </w:rPr>
              <w:t>14</w:t>
            </w:r>
            <w:r>
              <w:rPr>
                <w:noProof/>
                <w:webHidden/>
              </w:rPr>
              <w:fldChar w:fldCharType="end"/>
            </w:r>
          </w:hyperlink>
        </w:p>
        <w:p w14:paraId="3BD2684A" w14:textId="2736C7BE"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35" w:history="1">
            <w:r w:rsidRPr="001502F9">
              <w:rPr>
                <w:rStyle w:val="Hipervnculo"/>
                <w:rFonts w:ascii="Arial Narrow" w:hAnsi="Arial Narrow"/>
                <w:b/>
                <w:bCs/>
                <w:noProof/>
              </w:rPr>
              <w:t>2.4.</w:t>
            </w:r>
            <w:r>
              <w:rPr>
                <w:rFonts w:cstheme="minorBidi"/>
                <w:noProof/>
                <w:kern w:val="2"/>
                <w:sz w:val="24"/>
                <w:szCs w:val="24"/>
                <w14:ligatures w14:val="standardContextual"/>
              </w:rPr>
              <w:tab/>
            </w:r>
            <w:r w:rsidRPr="001502F9">
              <w:rPr>
                <w:rStyle w:val="Hipervnculo"/>
                <w:rFonts w:ascii="Arial Narrow" w:hAnsi="Arial Narrow"/>
                <w:b/>
                <w:bCs/>
                <w:noProof/>
              </w:rPr>
              <w:t>Matriz RACI.</w:t>
            </w:r>
            <w:r>
              <w:rPr>
                <w:noProof/>
                <w:webHidden/>
              </w:rPr>
              <w:tab/>
            </w:r>
            <w:r>
              <w:rPr>
                <w:noProof/>
                <w:webHidden/>
              </w:rPr>
              <w:fldChar w:fldCharType="begin"/>
            </w:r>
            <w:r>
              <w:rPr>
                <w:noProof/>
                <w:webHidden/>
              </w:rPr>
              <w:instrText xml:space="preserve"> PAGEREF _Toc242383935 \h </w:instrText>
            </w:r>
            <w:r>
              <w:rPr>
                <w:noProof/>
                <w:webHidden/>
              </w:rPr>
            </w:r>
            <w:r>
              <w:rPr>
                <w:noProof/>
                <w:webHidden/>
              </w:rPr>
              <w:fldChar w:fldCharType="separate"/>
            </w:r>
            <w:r>
              <w:rPr>
                <w:noProof/>
                <w:webHidden/>
              </w:rPr>
              <w:t>15</w:t>
            </w:r>
            <w:r>
              <w:rPr>
                <w:noProof/>
                <w:webHidden/>
              </w:rPr>
              <w:fldChar w:fldCharType="end"/>
            </w:r>
          </w:hyperlink>
        </w:p>
        <w:p w14:paraId="11F7A77E" w14:textId="4B5066BD"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36" w:history="1">
            <w:r w:rsidRPr="001502F9">
              <w:rPr>
                <w:rStyle w:val="Hipervnculo"/>
                <w:rFonts w:ascii="Arial Narrow" w:hAnsi="Arial Narrow"/>
                <w:b/>
                <w:bCs/>
                <w:noProof/>
              </w:rPr>
              <w:t>2.5.</w:t>
            </w:r>
            <w:r>
              <w:rPr>
                <w:rFonts w:cstheme="minorBidi"/>
                <w:noProof/>
                <w:kern w:val="2"/>
                <w:sz w:val="24"/>
                <w:szCs w:val="24"/>
                <w14:ligatures w14:val="standardContextual"/>
              </w:rPr>
              <w:tab/>
            </w:r>
            <w:r w:rsidRPr="001502F9">
              <w:rPr>
                <w:rStyle w:val="Hipervnculo"/>
                <w:rFonts w:ascii="Arial Narrow" w:hAnsi="Arial Narrow"/>
                <w:b/>
                <w:bCs/>
                <w:noProof/>
              </w:rPr>
              <w:t>Flujo de Comunicación.</w:t>
            </w:r>
            <w:r>
              <w:rPr>
                <w:noProof/>
                <w:webHidden/>
              </w:rPr>
              <w:tab/>
            </w:r>
            <w:r>
              <w:rPr>
                <w:noProof/>
                <w:webHidden/>
              </w:rPr>
              <w:fldChar w:fldCharType="begin"/>
            </w:r>
            <w:r>
              <w:rPr>
                <w:noProof/>
                <w:webHidden/>
              </w:rPr>
              <w:instrText xml:space="preserve"> PAGEREF _Toc242383936 \h </w:instrText>
            </w:r>
            <w:r>
              <w:rPr>
                <w:noProof/>
                <w:webHidden/>
              </w:rPr>
            </w:r>
            <w:r>
              <w:rPr>
                <w:noProof/>
                <w:webHidden/>
              </w:rPr>
              <w:fldChar w:fldCharType="separate"/>
            </w:r>
            <w:r>
              <w:rPr>
                <w:noProof/>
                <w:webHidden/>
              </w:rPr>
              <w:t>16</w:t>
            </w:r>
            <w:r>
              <w:rPr>
                <w:noProof/>
                <w:webHidden/>
              </w:rPr>
              <w:fldChar w:fldCharType="end"/>
            </w:r>
          </w:hyperlink>
        </w:p>
        <w:p w14:paraId="64E1409F" w14:textId="2D221124"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37" w:history="1">
            <w:r w:rsidRPr="001502F9">
              <w:rPr>
                <w:rStyle w:val="Hipervnculo"/>
                <w:rFonts w:ascii="Arial Narrow" w:hAnsi="Arial Narrow"/>
                <w:b/>
                <w:bCs/>
                <w:noProof/>
              </w:rPr>
              <w:t>2.5.1.</w:t>
            </w:r>
            <w:r>
              <w:rPr>
                <w:rFonts w:cstheme="minorBidi"/>
                <w:noProof/>
                <w:kern w:val="2"/>
                <w:sz w:val="24"/>
                <w:szCs w:val="24"/>
                <w14:ligatures w14:val="standardContextual"/>
              </w:rPr>
              <w:tab/>
            </w:r>
            <w:r w:rsidRPr="001502F9">
              <w:rPr>
                <w:rStyle w:val="Hipervnculo"/>
                <w:rFonts w:ascii="Arial Narrow" w:hAnsi="Arial Narrow"/>
                <w:b/>
                <w:bCs/>
                <w:noProof/>
              </w:rPr>
              <w:t>Frecuencia de seguimiento.</w:t>
            </w:r>
            <w:r>
              <w:rPr>
                <w:noProof/>
                <w:webHidden/>
              </w:rPr>
              <w:tab/>
            </w:r>
            <w:r>
              <w:rPr>
                <w:noProof/>
                <w:webHidden/>
              </w:rPr>
              <w:fldChar w:fldCharType="begin"/>
            </w:r>
            <w:r>
              <w:rPr>
                <w:noProof/>
                <w:webHidden/>
              </w:rPr>
              <w:instrText xml:space="preserve"> PAGEREF _Toc242383937 \h </w:instrText>
            </w:r>
            <w:r>
              <w:rPr>
                <w:noProof/>
                <w:webHidden/>
              </w:rPr>
            </w:r>
            <w:r>
              <w:rPr>
                <w:noProof/>
                <w:webHidden/>
              </w:rPr>
              <w:fldChar w:fldCharType="separate"/>
            </w:r>
            <w:r>
              <w:rPr>
                <w:noProof/>
                <w:webHidden/>
              </w:rPr>
              <w:t>17</w:t>
            </w:r>
            <w:r>
              <w:rPr>
                <w:noProof/>
                <w:webHidden/>
              </w:rPr>
              <w:fldChar w:fldCharType="end"/>
            </w:r>
          </w:hyperlink>
        </w:p>
        <w:p w14:paraId="30790847" w14:textId="664EE1B8" w:rsidR="008C05C8" w:rsidRDefault="008C05C8">
          <w:pPr>
            <w:pStyle w:val="TDC1"/>
            <w:tabs>
              <w:tab w:val="left" w:pos="440"/>
              <w:tab w:val="right" w:leader="dot" w:pos="8828"/>
            </w:tabs>
            <w:rPr>
              <w:rFonts w:cstheme="minorBidi"/>
              <w:noProof/>
              <w:kern w:val="2"/>
              <w:sz w:val="24"/>
              <w:szCs w:val="24"/>
              <w14:ligatures w14:val="standardContextual"/>
            </w:rPr>
          </w:pPr>
          <w:hyperlink w:anchor="_Toc242383938" w:history="1">
            <w:r w:rsidRPr="001502F9">
              <w:rPr>
                <w:rStyle w:val="Hipervnculo"/>
                <w:rFonts w:ascii="Arial Narrow" w:hAnsi="Arial Narrow"/>
                <w:b/>
                <w:bCs/>
                <w:noProof/>
              </w:rPr>
              <w:t>3.</w:t>
            </w:r>
            <w:r>
              <w:rPr>
                <w:rFonts w:cstheme="minorBidi"/>
                <w:noProof/>
                <w:kern w:val="2"/>
                <w:sz w:val="24"/>
                <w:szCs w:val="24"/>
                <w14:ligatures w14:val="standardContextual"/>
              </w:rPr>
              <w:tab/>
            </w:r>
            <w:r w:rsidRPr="001502F9">
              <w:rPr>
                <w:rStyle w:val="Hipervnculo"/>
                <w:rFonts w:ascii="Arial Narrow" w:hAnsi="Arial Narrow"/>
                <w:b/>
                <w:bCs/>
                <w:noProof/>
              </w:rPr>
              <w:t>ENTREGABLE 3: MVP Y DECISIONES DE ALCANCE.</w:t>
            </w:r>
            <w:r>
              <w:rPr>
                <w:noProof/>
                <w:webHidden/>
              </w:rPr>
              <w:tab/>
            </w:r>
            <w:r>
              <w:rPr>
                <w:noProof/>
                <w:webHidden/>
              </w:rPr>
              <w:fldChar w:fldCharType="begin"/>
            </w:r>
            <w:r>
              <w:rPr>
                <w:noProof/>
                <w:webHidden/>
              </w:rPr>
              <w:instrText xml:space="preserve"> PAGEREF _Toc242383938 \h </w:instrText>
            </w:r>
            <w:r>
              <w:rPr>
                <w:noProof/>
                <w:webHidden/>
              </w:rPr>
            </w:r>
            <w:r>
              <w:rPr>
                <w:noProof/>
                <w:webHidden/>
              </w:rPr>
              <w:fldChar w:fldCharType="separate"/>
            </w:r>
            <w:r>
              <w:rPr>
                <w:noProof/>
                <w:webHidden/>
              </w:rPr>
              <w:t>17</w:t>
            </w:r>
            <w:r>
              <w:rPr>
                <w:noProof/>
                <w:webHidden/>
              </w:rPr>
              <w:fldChar w:fldCharType="end"/>
            </w:r>
          </w:hyperlink>
        </w:p>
        <w:p w14:paraId="2E3F5094" w14:textId="6D1434C1"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39" w:history="1">
            <w:r w:rsidRPr="001502F9">
              <w:rPr>
                <w:rStyle w:val="Hipervnculo"/>
                <w:rFonts w:ascii="Arial Narrow" w:hAnsi="Arial Narrow"/>
                <w:b/>
                <w:bCs/>
                <w:noProof/>
              </w:rPr>
              <w:t>3.1.</w:t>
            </w:r>
            <w:r>
              <w:rPr>
                <w:rFonts w:cstheme="minorBidi"/>
                <w:noProof/>
                <w:kern w:val="2"/>
                <w:sz w:val="24"/>
                <w:szCs w:val="24"/>
                <w14:ligatures w14:val="standardContextual"/>
              </w:rPr>
              <w:tab/>
            </w:r>
            <w:r w:rsidRPr="001502F9">
              <w:rPr>
                <w:rStyle w:val="Hipervnculo"/>
                <w:rFonts w:ascii="Arial Narrow" w:hAnsi="Arial Narrow"/>
                <w:b/>
                <w:bCs/>
                <w:noProof/>
              </w:rPr>
              <w:t>Matriz MoSCoW.</w:t>
            </w:r>
            <w:r>
              <w:rPr>
                <w:noProof/>
                <w:webHidden/>
              </w:rPr>
              <w:tab/>
            </w:r>
            <w:r>
              <w:rPr>
                <w:noProof/>
                <w:webHidden/>
              </w:rPr>
              <w:fldChar w:fldCharType="begin"/>
            </w:r>
            <w:r>
              <w:rPr>
                <w:noProof/>
                <w:webHidden/>
              </w:rPr>
              <w:instrText xml:space="preserve"> PAGEREF _Toc242383939 \h </w:instrText>
            </w:r>
            <w:r>
              <w:rPr>
                <w:noProof/>
                <w:webHidden/>
              </w:rPr>
            </w:r>
            <w:r>
              <w:rPr>
                <w:noProof/>
                <w:webHidden/>
              </w:rPr>
              <w:fldChar w:fldCharType="separate"/>
            </w:r>
            <w:r>
              <w:rPr>
                <w:noProof/>
                <w:webHidden/>
              </w:rPr>
              <w:t>17</w:t>
            </w:r>
            <w:r>
              <w:rPr>
                <w:noProof/>
                <w:webHidden/>
              </w:rPr>
              <w:fldChar w:fldCharType="end"/>
            </w:r>
          </w:hyperlink>
        </w:p>
        <w:p w14:paraId="4E030DDD" w14:textId="0B2FA11C" w:rsidR="008C05C8" w:rsidRDefault="008C05C8">
          <w:pPr>
            <w:pStyle w:val="TDC2"/>
            <w:tabs>
              <w:tab w:val="left" w:pos="960"/>
              <w:tab w:val="right" w:leader="dot" w:pos="8828"/>
            </w:tabs>
            <w:rPr>
              <w:rFonts w:cstheme="minorBidi"/>
              <w:noProof/>
              <w:kern w:val="2"/>
              <w:sz w:val="24"/>
              <w:szCs w:val="24"/>
              <w14:ligatures w14:val="standardContextual"/>
            </w:rPr>
          </w:pPr>
          <w:hyperlink w:anchor="_Toc242383940" w:history="1">
            <w:r w:rsidRPr="001502F9">
              <w:rPr>
                <w:rStyle w:val="Hipervnculo"/>
                <w:rFonts w:ascii="Arial Narrow" w:hAnsi="Arial Narrow"/>
                <w:b/>
                <w:bCs/>
                <w:noProof/>
              </w:rPr>
              <w:t>3.2.</w:t>
            </w:r>
            <w:r>
              <w:rPr>
                <w:rFonts w:cstheme="minorBidi"/>
                <w:noProof/>
                <w:kern w:val="2"/>
                <w:sz w:val="24"/>
                <w:szCs w:val="24"/>
                <w14:ligatures w14:val="standardContextual"/>
              </w:rPr>
              <w:tab/>
            </w:r>
            <w:r w:rsidRPr="001502F9">
              <w:rPr>
                <w:rStyle w:val="Hipervnculo"/>
                <w:rFonts w:ascii="Arial Narrow" w:hAnsi="Arial Narrow"/>
                <w:b/>
                <w:bCs/>
                <w:noProof/>
              </w:rPr>
              <w:t>Propuesta Trade Off.</w:t>
            </w:r>
            <w:r>
              <w:rPr>
                <w:noProof/>
                <w:webHidden/>
              </w:rPr>
              <w:tab/>
            </w:r>
            <w:r>
              <w:rPr>
                <w:noProof/>
                <w:webHidden/>
              </w:rPr>
              <w:fldChar w:fldCharType="begin"/>
            </w:r>
            <w:r>
              <w:rPr>
                <w:noProof/>
                <w:webHidden/>
              </w:rPr>
              <w:instrText xml:space="preserve"> PAGEREF _Toc242383940 \h </w:instrText>
            </w:r>
            <w:r>
              <w:rPr>
                <w:noProof/>
                <w:webHidden/>
              </w:rPr>
            </w:r>
            <w:r>
              <w:rPr>
                <w:noProof/>
                <w:webHidden/>
              </w:rPr>
              <w:fldChar w:fldCharType="separate"/>
            </w:r>
            <w:r>
              <w:rPr>
                <w:noProof/>
                <w:webHidden/>
              </w:rPr>
              <w:t>18</w:t>
            </w:r>
            <w:r>
              <w:rPr>
                <w:noProof/>
                <w:webHidden/>
              </w:rPr>
              <w:fldChar w:fldCharType="end"/>
            </w:r>
          </w:hyperlink>
        </w:p>
        <w:p w14:paraId="6637B7CA" w14:textId="05AE5347"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41" w:history="1">
            <w:r w:rsidRPr="001502F9">
              <w:rPr>
                <w:rStyle w:val="Hipervnculo"/>
                <w:rFonts w:ascii="Arial Narrow" w:hAnsi="Arial Narrow"/>
                <w:b/>
                <w:bCs/>
                <w:noProof/>
              </w:rPr>
              <w:t>3.2.1.</w:t>
            </w:r>
            <w:r>
              <w:rPr>
                <w:rFonts w:cstheme="minorBidi"/>
                <w:noProof/>
                <w:kern w:val="2"/>
                <w:sz w:val="24"/>
                <w:szCs w:val="24"/>
                <w14:ligatures w14:val="standardContextual"/>
              </w:rPr>
              <w:tab/>
            </w:r>
            <w:r w:rsidRPr="001502F9">
              <w:rPr>
                <w:rStyle w:val="Hipervnculo"/>
                <w:rFonts w:ascii="Arial Narrow" w:hAnsi="Arial Narrow"/>
                <w:b/>
                <w:bCs/>
                <w:noProof/>
              </w:rPr>
              <w:t>Fase posterior y control de cambios.</w:t>
            </w:r>
            <w:r>
              <w:rPr>
                <w:noProof/>
                <w:webHidden/>
              </w:rPr>
              <w:tab/>
            </w:r>
            <w:r>
              <w:rPr>
                <w:noProof/>
                <w:webHidden/>
              </w:rPr>
              <w:fldChar w:fldCharType="begin"/>
            </w:r>
            <w:r>
              <w:rPr>
                <w:noProof/>
                <w:webHidden/>
              </w:rPr>
              <w:instrText xml:space="preserve"> PAGEREF _Toc242383941 \h </w:instrText>
            </w:r>
            <w:r>
              <w:rPr>
                <w:noProof/>
                <w:webHidden/>
              </w:rPr>
            </w:r>
            <w:r>
              <w:rPr>
                <w:noProof/>
                <w:webHidden/>
              </w:rPr>
              <w:fldChar w:fldCharType="separate"/>
            </w:r>
            <w:r>
              <w:rPr>
                <w:noProof/>
                <w:webHidden/>
              </w:rPr>
              <w:t>18</w:t>
            </w:r>
            <w:r>
              <w:rPr>
                <w:noProof/>
                <w:webHidden/>
              </w:rPr>
              <w:fldChar w:fldCharType="end"/>
            </w:r>
          </w:hyperlink>
        </w:p>
        <w:p w14:paraId="0292BECA" w14:textId="0256AF93" w:rsidR="008C05C8" w:rsidRDefault="008C05C8">
          <w:pPr>
            <w:pStyle w:val="TDC1"/>
            <w:tabs>
              <w:tab w:val="left" w:pos="440"/>
              <w:tab w:val="right" w:leader="dot" w:pos="8828"/>
            </w:tabs>
            <w:rPr>
              <w:rFonts w:cstheme="minorBidi"/>
              <w:noProof/>
              <w:kern w:val="2"/>
              <w:sz w:val="24"/>
              <w:szCs w:val="24"/>
              <w14:ligatures w14:val="standardContextual"/>
            </w:rPr>
          </w:pPr>
          <w:hyperlink w:anchor="_Toc242383942" w:history="1">
            <w:r w:rsidRPr="001502F9">
              <w:rPr>
                <w:rStyle w:val="Hipervnculo"/>
                <w:rFonts w:ascii="Arial Narrow" w:hAnsi="Arial Narrow"/>
                <w:b/>
                <w:bCs/>
                <w:noProof/>
              </w:rPr>
              <w:t>4.</w:t>
            </w:r>
            <w:r>
              <w:rPr>
                <w:rFonts w:cstheme="minorBidi"/>
                <w:noProof/>
                <w:kern w:val="2"/>
                <w:sz w:val="24"/>
                <w:szCs w:val="24"/>
                <w14:ligatures w14:val="standardContextual"/>
              </w:rPr>
              <w:tab/>
            </w:r>
            <w:r w:rsidRPr="001502F9">
              <w:rPr>
                <w:rStyle w:val="Hipervnculo"/>
                <w:rFonts w:ascii="Arial Narrow" w:hAnsi="Arial Narrow"/>
                <w:b/>
                <w:bCs/>
                <w:noProof/>
              </w:rPr>
              <w:t>COMPLEMENTO JURÍDICO PARA LA EJECUCIÓN DEL PROYECTO</w:t>
            </w:r>
            <w:r>
              <w:rPr>
                <w:noProof/>
                <w:webHidden/>
              </w:rPr>
              <w:tab/>
            </w:r>
            <w:r>
              <w:rPr>
                <w:noProof/>
                <w:webHidden/>
              </w:rPr>
              <w:fldChar w:fldCharType="begin"/>
            </w:r>
            <w:r>
              <w:rPr>
                <w:noProof/>
                <w:webHidden/>
              </w:rPr>
              <w:instrText xml:space="preserve"> PAGEREF _Toc242383942 \h </w:instrText>
            </w:r>
            <w:r>
              <w:rPr>
                <w:noProof/>
                <w:webHidden/>
              </w:rPr>
            </w:r>
            <w:r>
              <w:rPr>
                <w:noProof/>
                <w:webHidden/>
              </w:rPr>
              <w:fldChar w:fldCharType="separate"/>
            </w:r>
            <w:r>
              <w:rPr>
                <w:noProof/>
                <w:webHidden/>
              </w:rPr>
              <w:t>19</w:t>
            </w:r>
            <w:r>
              <w:rPr>
                <w:noProof/>
                <w:webHidden/>
              </w:rPr>
              <w:fldChar w:fldCharType="end"/>
            </w:r>
          </w:hyperlink>
        </w:p>
        <w:p w14:paraId="52AE0F44" w14:textId="053D1BD2"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43" w:history="1">
            <w:r w:rsidRPr="001502F9">
              <w:rPr>
                <w:rStyle w:val="Hipervnculo"/>
                <w:rFonts w:ascii="Arial Narrow" w:hAnsi="Arial Narrow"/>
                <w:b/>
                <w:bCs/>
                <w:noProof/>
              </w:rPr>
              <w:t>4.1.</w:t>
            </w:r>
            <w:r>
              <w:rPr>
                <w:rFonts w:cstheme="minorBidi"/>
                <w:noProof/>
                <w:kern w:val="2"/>
                <w:sz w:val="24"/>
                <w:szCs w:val="24"/>
                <w14:ligatures w14:val="standardContextual"/>
              </w:rPr>
              <w:tab/>
            </w:r>
            <w:r w:rsidRPr="001502F9">
              <w:rPr>
                <w:rStyle w:val="Hipervnculo"/>
                <w:rFonts w:ascii="Arial Narrow" w:hAnsi="Arial Narrow"/>
                <w:b/>
                <w:bCs/>
                <w:noProof/>
              </w:rPr>
              <w:t>Precisiones técnicas sobre la norma ISO 20022.</w:t>
            </w:r>
            <w:r>
              <w:rPr>
                <w:noProof/>
                <w:webHidden/>
              </w:rPr>
              <w:tab/>
            </w:r>
            <w:r>
              <w:rPr>
                <w:noProof/>
                <w:webHidden/>
              </w:rPr>
              <w:fldChar w:fldCharType="begin"/>
            </w:r>
            <w:r>
              <w:rPr>
                <w:noProof/>
                <w:webHidden/>
              </w:rPr>
              <w:instrText xml:space="preserve"> PAGEREF _Toc242383943 \h </w:instrText>
            </w:r>
            <w:r>
              <w:rPr>
                <w:noProof/>
                <w:webHidden/>
              </w:rPr>
            </w:r>
            <w:r>
              <w:rPr>
                <w:noProof/>
                <w:webHidden/>
              </w:rPr>
              <w:fldChar w:fldCharType="separate"/>
            </w:r>
            <w:r>
              <w:rPr>
                <w:noProof/>
                <w:webHidden/>
              </w:rPr>
              <w:t>20</w:t>
            </w:r>
            <w:r>
              <w:rPr>
                <w:noProof/>
                <w:webHidden/>
              </w:rPr>
              <w:fldChar w:fldCharType="end"/>
            </w:r>
          </w:hyperlink>
        </w:p>
        <w:p w14:paraId="7A8C9345" w14:textId="6821FBA1"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44" w:history="1">
            <w:r w:rsidRPr="001502F9">
              <w:rPr>
                <w:rStyle w:val="Hipervnculo"/>
                <w:rFonts w:ascii="Arial Narrow" w:hAnsi="Arial Narrow"/>
                <w:b/>
                <w:bCs/>
                <w:noProof/>
              </w:rPr>
              <w:t>4.2.</w:t>
            </w:r>
            <w:r>
              <w:rPr>
                <w:rFonts w:cstheme="minorBidi"/>
                <w:noProof/>
                <w:kern w:val="2"/>
                <w:sz w:val="24"/>
                <w:szCs w:val="24"/>
                <w14:ligatures w14:val="standardContextual"/>
              </w:rPr>
              <w:tab/>
            </w:r>
            <w:r w:rsidRPr="001502F9">
              <w:rPr>
                <w:rStyle w:val="Hipervnculo"/>
                <w:rFonts w:ascii="Arial Narrow" w:hAnsi="Arial Narrow"/>
                <w:b/>
                <w:bCs/>
                <w:noProof/>
              </w:rPr>
              <w:t>Condiciones jurídicas para el lanzamiento.</w:t>
            </w:r>
            <w:r>
              <w:rPr>
                <w:noProof/>
                <w:webHidden/>
              </w:rPr>
              <w:tab/>
            </w:r>
            <w:r>
              <w:rPr>
                <w:noProof/>
                <w:webHidden/>
              </w:rPr>
              <w:fldChar w:fldCharType="begin"/>
            </w:r>
            <w:r>
              <w:rPr>
                <w:noProof/>
                <w:webHidden/>
              </w:rPr>
              <w:instrText xml:space="preserve"> PAGEREF _Toc242383944 \h </w:instrText>
            </w:r>
            <w:r>
              <w:rPr>
                <w:noProof/>
                <w:webHidden/>
              </w:rPr>
            </w:r>
            <w:r>
              <w:rPr>
                <w:noProof/>
                <w:webHidden/>
              </w:rPr>
              <w:fldChar w:fldCharType="separate"/>
            </w:r>
            <w:r>
              <w:rPr>
                <w:noProof/>
                <w:webHidden/>
              </w:rPr>
              <w:t>20</w:t>
            </w:r>
            <w:r>
              <w:rPr>
                <w:noProof/>
                <w:webHidden/>
              </w:rPr>
              <w:fldChar w:fldCharType="end"/>
            </w:r>
          </w:hyperlink>
        </w:p>
        <w:p w14:paraId="7DFAC0AA" w14:textId="1838CCC9" w:rsidR="008C05C8" w:rsidRDefault="008C05C8">
          <w:pPr>
            <w:pStyle w:val="TDC3"/>
            <w:tabs>
              <w:tab w:val="left" w:pos="1200"/>
              <w:tab w:val="right" w:leader="dot" w:pos="8828"/>
            </w:tabs>
            <w:rPr>
              <w:rFonts w:cstheme="minorBidi"/>
              <w:noProof/>
              <w:kern w:val="2"/>
              <w:sz w:val="24"/>
              <w:szCs w:val="24"/>
              <w14:ligatures w14:val="standardContextual"/>
            </w:rPr>
          </w:pPr>
          <w:hyperlink w:anchor="_Toc242383945" w:history="1">
            <w:r w:rsidRPr="001502F9">
              <w:rPr>
                <w:rStyle w:val="Hipervnculo"/>
                <w:rFonts w:ascii="Arial Narrow" w:hAnsi="Arial Narrow"/>
                <w:b/>
                <w:bCs/>
                <w:noProof/>
              </w:rPr>
              <w:t>4.3.</w:t>
            </w:r>
            <w:r>
              <w:rPr>
                <w:rFonts w:cstheme="minorBidi"/>
                <w:noProof/>
                <w:kern w:val="2"/>
                <w:sz w:val="24"/>
                <w:szCs w:val="24"/>
                <w14:ligatures w14:val="standardContextual"/>
              </w:rPr>
              <w:tab/>
            </w:r>
            <w:r w:rsidRPr="001502F9">
              <w:rPr>
                <w:rStyle w:val="Hipervnculo"/>
                <w:rFonts w:ascii="Arial Narrow" w:hAnsi="Arial Narrow"/>
                <w:b/>
                <w:bCs/>
                <w:noProof/>
              </w:rPr>
              <w:t>Marco Jurídico.</w:t>
            </w:r>
            <w:r>
              <w:rPr>
                <w:noProof/>
                <w:webHidden/>
              </w:rPr>
              <w:tab/>
            </w:r>
            <w:r>
              <w:rPr>
                <w:noProof/>
                <w:webHidden/>
              </w:rPr>
              <w:fldChar w:fldCharType="begin"/>
            </w:r>
            <w:r>
              <w:rPr>
                <w:noProof/>
                <w:webHidden/>
              </w:rPr>
              <w:instrText xml:space="preserve"> PAGEREF _Toc242383945 \h </w:instrText>
            </w:r>
            <w:r>
              <w:rPr>
                <w:noProof/>
                <w:webHidden/>
              </w:rPr>
            </w:r>
            <w:r>
              <w:rPr>
                <w:noProof/>
                <w:webHidden/>
              </w:rPr>
              <w:fldChar w:fldCharType="separate"/>
            </w:r>
            <w:r>
              <w:rPr>
                <w:noProof/>
                <w:webHidden/>
              </w:rPr>
              <w:t>20</w:t>
            </w:r>
            <w:r>
              <w:rPr>
                <w:noProof/>
                <w:webHidden/>
              </w:rPr>
              <w:fldChar w:fldCharType="end"/>
            </w:r>
          </w:hyperlink>
        </w:p>
        <w:p w14:paraId="0AA8D768" w14:textId="17BE2AAD" w:rsidR="007C6386" w:rsidRDefault="007C6386" w:rsidP="002E568B">
          <w:pPr>
            <w:spacing w:line="276" w:lineRule="auto"/>
          </w:pPr>
          <w:r>
            <w:rPr>
              <w:b/>
              <w:bCs/>
              <w:lang w:val="es-MX"/>
            </w:rPr>
            <w:fldChar w:fldCharType="end"/>
          </w:r>
        </w:p>
      </w:sdtContent>
    </w:sdt>
    <w:p w14:paraId="3468A824" w14:textId="77777777" w:rsidR="00E155F3" w:rsidRDefault="00E155F3" w:rsidP="002E568B">
      <w:pPr>
        <w:spacing w:line="276" w:lineRule="auto"/>
        <w:rPr>
          <w:rFonts w:ascii="Arial Narrow" w:hAnsi="Arial Narrow"/>
          <w:b/>
          <w:bCs/>
        </w:rPr>
      </w:pPr>
    </w:p>
    <w:p w14:paraId="5235DE8E" w14:textId="77777777" w:rsidR="007C6386" w:rsidRDefault="007C6386" w:rsidP="002E568B">
      <w:pPr>
        <w:spacing w:line="276" w:lineRule="auto"/>
        <w:rPr>
          <w:rFonts w:ascii="Arial Narrow" w:hAnsi="Arial Narrow"/>
          <w:b/>
          <w:bCs/>
        </w:rPr>
      </w:pPr>
    </w:p>
    <w:p w14:paraId="5A8ADD36" w14:textId="77777777" w:rsidR="007C6386" w:rsidRDefault="007C6386" w:rsidP="002E568B">
      <w:pPr>
        <w:spacing w:line="276" w:lineRule="auto"/>
        <w:rPr>
          <w:rFonts w:ascii="Arial Narrow" w:hAnsi="Arial Narrow"/>
          <w:b/>
          <w:bCs/>
        </w:rPr>
      </w:pPr>
    </w:p>
    <w:p w14:paraId="1AA99B0B" w14:textId="322290CE" w:rsidR="00E27B19" w:rsidRPr="0072513C" w:rsidRDefault="00E27B19" w:rsidP="0072513C">
      <w:pPr>
        <w:pStyle w:val="Ttulo"/>
        <w:spacing w:line="276" w:lineRule="auto"/>
        <w:jc w:val="center"/>
        <w:rPr>
          <w:rFonts w:ascii="Arial Narrow" w:hAnsi="Arial Narrow"/>
          <w:b/>
          <w:bCs/>
          <w:sz w:val="28"/>
          <w:szCs w:val="28"/>
        </w:rPr>
      </w:pPr>
      <w:r w:rsidRPr="007C6386">
        <w:rPr>
          <w:rFonts w:ascii="Arial Narrow" w:hAnsi="Arial Narrow"/>
          <w:b/>
          <w:bCs/>
          <w:sz w:val="28"/>
          <w:szCs w:val="28"/>
        </w:rPr>
        <w:lastRenderedPageBreak/>
        <w:t>PRUEBA TÉCNICA – PROJECT MANAGER</w:t>
      </w:r>
    </w:p>
    <w:p w14:paraId="4C3D0290" w14:textId="4B4ED45B" w:rsidR="007C6386" w:rsidRDefault="007C6386" w:rsidP="002E568B">
      <w:pPr>
        <w:pStyle w:val="Ttulo1"/>
        <w:spacing w:line="276" w:lineRule="auto"/>
        <w:jc w:val="center"/>
        <w:rPr>
          <w:rFonts w:ascii="Arial Narrow" w:hAnsi="Arial Narrow"/>
          <w:b/>
          <w:bCs/>
          <w:color w:val="000000" w:themeColor="text1"/>
          <w:sz w:val="24"/>
          <w:szCs w:val="24"/>
        </w:rPr>
      </w:pPr>
      <w:bookmarkStart w:id="0" w:name="_Toc242383919"/>
      <w:r w:rsidRPr="007C6386">
        <w:rPr>
          <w:rFonts w:ascii="Arial Narrow" w:hAnsi="Arial Narrow"/>
          <w:b/>
          <w:bCs/>
          <w:color w:val="000000" w:themeColor="text1"/>
          <w:sz w:val="24"/>
          <w:szCs w:val="24"/>
        </w:rPr>
        <w:t>INTRODUCCIÓ</w:t>
      </w:r>
      <w:r>
        <w:rPr>
          <w:rFonts w:ascii="Arial Narrow" w:hAnsi="Arial Narrow"/>
          <w:b/>
          <w:bCs/>
          <w:color w:val="000000" w:themeColor="text1"/>
          <w:sz w:val="24"/>
          <w:szCs w:val="24"/>
        </w:rPr>
        <w:t>N</w:t>
      </w:r>
      <w:bookmarkEnd w:id="0"/>
    </w:p>
    <w:p w14:paraId="3F8D9D0C" w14:textId="77777777" w:rsidR="007C6386" w:rsidRPr="007C6386" w:rsidRDefault="007C6386" w:rsidP="002E568B">
      <w:pPr>
        <w:spacing w:line="276" w:lineRule="auto"/>
      </w:pPr>
    </w:p>
    <w:p w14:paraId="75DC80DB" w14:textId="743FBCDB" w:rsidR="00124659" w:rsidRPr="00124659" w:rsidRDefault="00124659" w:rsidP="002E568B">
      <w:pPr>
        <w:spacing w:line="276" w:lineRule="auto"/>
        <w:jc w:val="both"/>
        <w:rPr>
          <w:rFonts w:ascii="Arial Narrow" w:hAnsi="Arial Narrow"/>
        </w:rPr>
      </w:pPr>
      <w:r>
        <w:rPr>
          <w:rFonts w:ascii="Arial Narrow" w:hAnsi="Arial Narrow"/>
        </w:rPr>
        <w:t xml:space="preserve">Se propone mantener la semana 8 mediante un MVP reducido, corrección prioritaria de seguridad, </w:t>
      </w:r>
      <w:r w:rsidRPr="00124659">
        <w:rPr>
          <w:rFonts w:ascii="Arial Narrow" w:hAnsi="Arial Narrow"/>
        </w:rPr>
        <w:t>simulación interna mínima y preparación anticipada de pruebas y operación. El lanzamiento</w:t>
      </w:r>
      <w:r>
        <w:rPr>
          <w:rFonts w:ascii="Arial Narrow" w:hAnsi="Arial Narrow"/>
        </w:rPr>
        <w:t xml:space="preserve"> </w:t>
      </w:r>
      <w:r w:rsidRPr="00124659">
        <w:rPr>
          <w:rFonts w:ascii="Arial Narrow" w:hAnsi="Arial Narrow"/>
        </w:rPr>
        <w:t>depende de completar las pruebas reales y las aprobaciones</w:t>
      </w:r>
      <w:r>
        <w:rPr>
          <w:rFonts w:ascii="Arial Narrow" w:hAnsi="Arial Narrow"/>
        </w:rPr>
        <w:t>, se aclara que l</w:t>
      </w:r>
      <w:r w:rsidRPr="00124659">
        <w:rPr>
          <w:rFonts w:ascii="Arial Narrow" w:hAnsi="Arial Narrow"/>
        </w:rPr>
        <w:t>a simulación interna no certifica la integración ni valida por sí sola el proceso de liquidación de extremo a extremo.</w:t>
      </w:r>
    </w:p>
    <w:p w14:paraId="1647E18D" w14:textId="0341E611" w:rsidR="00124659" w:rsidRDefault="00102FD3" w:rsidP="002E568B">
      <w:pPr>
        <w:spacing w:line="276" w:lineRule="auto"/>
        <w:jc w:val="both"/>
        <w:rPr>
          <w:rFonts w:ascii="Arial Narrow" w:hAnsi="Arial Narrow"/>
        </w:rPr>
      </w:pPr>
      <w:r w:rsidRPr="00102FD3">
        <w:rPr>
          <w:rFonts w:ascii="Arial Narrow" w:hAnsi="Arial Narrow"/>
        </w:rPr>
        <w:t xml:space="preserve">La recuperación requiere confirmar la capacidad del equipo para ejecutar las 80 horas acumuladas de corrección y estimar por separado las simulaciones y las actividades adicionales de validación. También depende de disponer del </w:t>
      </w:r>
      <w:proofErr w:type="spellStart"/>
      <w:r w:rsidRPr="00102FD3">
        <w:rPr>
          <w:rFonts w:ascii="Arial Narrow" w:hAnsi="Arial Narrow"/>
        </w:rPr>
        <w:t>sandbox</w:t>
      </w:r>
      <w:proofErr w:type="spellEnd"/>
      <w:r w:rsidRPr="00102FD3">
        <w:rPr>
          <w:rFonts w:ascii="Arial Narrow" w:hAnsi="Arial Narrow"/>
        </w:rPr>
        <w:t xml:space="preserve"> en D30 y acordar con el aliado una ventana de tres días hábiles para E2E y dos para la aprobación externa correspondiente. Si estas condiciones no se confirman, se presentarán al comité el impacto y las alternativas antes de comprometer el lanzamiento.</w:t>
      </w:r>
    </w:p>
    <w:p w14:paraId="488F493C" w14:textId="77777777" w:rsidR="0072513C" w:rsidRDefault="0072513C" w:rsidP="002E568B">
      <w:pPr>
        <w:spacing w:line="276" w:lineRule="auto"/>
        <w:jc w:val="both"/>
        <w:rPr>
          <w:rFonts w:ascii="Arial Narrow" w:hAnsi="Arial Narrow"/>
        </w:rPr>
      </w:pPr>
    </w:p>
    <w:p w14:paraId="212309FF" w14:textId="42518F4F" w:rsidR="00E155F3" w:rsidRPr="0047468E" w:rsidRDefault="00124659" w:rsidP="0047468E">
      <w:pPr>
        <w:pStyle w:val="Ttulo2"/>
        <w:spacing w:line="276" w:lineRule="auto"/>
        <w:rPr>
          <w:rFonts w:ascii="Arial Narrow" w:hAnsi="Arial Narrow"/>
          <w:b/>
          <w:bCs/>
          <w:color w:val="000000" w:themeColor="text1"/>
          <w:sz w:val="24"/>
          <w:szCs w:val="24"/>
        </w:rPr>
      </w:pPr>
      <w:bookmarkStart w:id="1" w:name="_Toc242383920"/>
      <w:r w:rsidRPr="00E155F3">
        <w:rPr>
          <w:rFonts w:ascii="Arial Narrow" w:hAnsi="Arial Narrow"/>
          <w:b/>
          <w:bCs/>
          <w:color w:val="000000" w:themeColor="text1"/>
          <w:sz w:val="24"/>
          <w:szCs w:val="24"/>
        </w:rPr>
        <w:t>Hechos del caso:</w:t>
      </w:r>
      <w:bookmarkEnd w:id="1"/>
    </w:p>
    <w:p w14:paraId="140865E5" w14:textId="6BDBC0D1" w:rsidR="00124659" w:rsidRPr="00E155F3" w:rsidRDefault="005937ED" w:rsidP="002E568B">
      <w:pPr>
        <w:pStyle w:val="Prrafodelista"/>
        <w:numPr>
          <w:ilvl w:val="0"/>
          <w:numId w:val="5"/>
        </w:numPr>
        <w:spacing w:line="276" w:lineRule="auto"/>
        <w:jc w:val="both"/>
        <w:rPr>
          <w:rFonts w:ascii="Arial Narrow" w:hAnsi="Arial Narrow"/>
        </w:rPr>
      </w:pPr>
      <w:r w:rsidRPr="00E155F3">
        <w:rPr>
          <w:rFonts w:ascii="Arial Narrow" w:hAnsi="Arial Narrow"/>
        </w:rPr>
        <w:t>Plazo comercial y sectorial de 8 semanas; crisis en semana 4 (Sprint 2).</w:t>
      </w:r>
    </w:p>
    <w:p w14:paraId="39F056BD" w14:textId="24BC3BE6" w:rsidR="005937ED" w:rsidRPr="00E155F3" w:rsidRDefault="005937ED" w:rsidP="002E568B">
      <w:pPr>
        <w:pStyle w:val="Prrafodelista"/>
        <w:numPr>
          <w:ilvl w:val="0"/>
          <w:numId w:val="5"/>
        </w:numPr>
        <w:spacing w:line="276" w:lineRule="auto"/>
        <w:jc w:val="both"/>
        <w:rPr>
          <w:rFonts w:ascii="Arial Narrow" w:hAnsi="Arial Narrow"/>
        </w:rPr>
      </w:pPr>
      <w:r w:rsidRPr="00E155F3">
        <w:rPr>
          <w:rFonts w:ascii="Arial Narrow" w:hAnsi="Arial Narrow"/>
        </w:rPr>
        <w:t>Sandbox externo se retrasa 3 semanas y bloquea E2E.</w:t>
      </w:r>
    </w:p>
    <w:p w14:paraId="3DF83185" w14:textId="3385BCF6" w:rsidR="006011E9" w:rsidRPr="00E155F3" w:rsidRDefault="006011E9" w:rsidP="002E568B">
      <w:pPr>
        <w:pStyle w:val="Prrafodelista"/>
        <w:numPr>
          <w:ilvl w:val="0"/>
          <w:numId w:val="5"/>
        </w:numPr>
        <w:spacing w:line="276" w:lineRule="auto"/>
        <w:jc w:val="both"/>
        <w:rPr>
          <w:rFonts w:ascii="Arial Narrow" w:hAnsi="Arial Narrow"/>
        </w:rPr>
      </w:pPr>
      <w:r w:rsidRPr="00E155F3">
        <w:rPr>
          <w:rFonts w:ascii="Arial Narrow" w:hAnsi="Arial Narrow"/>
        </w:rPr>
        <w:t xml:space="preserve">Se encuentra una vulnerabilidad alta. Modificar autorización </w:t>
      </w:r>
      <w:proofErr w:type="spellStart"/>
      <w:r w:rsidRPr="00E155F3">
        <w:rPr>
          <w:rFonts w:ascii="Arial Narrow" w:hAnsi="Arial Narrow"/>
        </w:rPr>
        <w:t>backend</w:t>
      </w:r>
      <w:proofErr w:type="spellEnd"/>
      <w:r w:rsidRPr="00E155F3">
        <w:rPr>
          <w:rFonts w:ascii="Arial Narrow" w:hAnsi="Arial Narrow"/>
        </w:rPr>
        <w:t xml:space="preserve"> requiere 80 horas adicionales.</w:t>
      </w:r>
    </w:p>
    <w:p w14:paraId="4E9F9682" w14:textId="664B09DD" w:rsidR="006011E9" w:rsidRPr="00E155F3" w:rsidRDefault="006011E9" w:rsidP="002E568B">
      <w:pPr>
        <w:pStyle w:val="Prrafodelista"/>
        <w:numPr>
          <w:ilvl w:val="0"/>
          <w:numId w:val="5"/>
        </w:numPr>
        <w:spacing w:line="276" w:lineRule="auto"/>
        <w:jc w:val="both"/>
        <w:rPr>
          <w:rFonts w:ascii="Arial Narrow" w:hAnsi="Arial Narrow"/>
        </w:rPr>
      </w:pPr>
      <w:r w:rsidRPr="00E155F3">
        <w:rPr>
          <w:rFonts w:ascii="Arial Narrow" w:hAnsi="Arial Narrow"/>
        </w:rPr>
        <w:t xml:space="preserve">1 arquitecto, 3 </w:t>
      </w:r>
      <w:proofErr w:type="spellStart"/>
      <w:r w:rsidRPr="00E155F3">
        <w:rPr>
          <w:rFonts w:ascii="Arial Narrow" w:hAnsi="Arial Narrow"/>
        </w:rPr>
        <w:t>backend</w:t>
      </w:r>
      <w:proofErr w:type="spellEnd"/>
      <w:r w:rsidRPr="00E155F3">
        <w:rPr>
          <w:rFonts w:ascii="Arial Narrow" w:hAnsi="Arial Narrow"/>
        </w:rPr>
        <w:t xml:space="preserve">, 2 </w:t>
      </w:r>
      <w:proofErr w:type="spellStart"/>
      <w:r w:rsidRPr="00E155F3">
        <w:rPr>
          <w:rFonts w:ascii="Arial Narrow" w:hAnsi="Arial Narrow"/>
        </w:rPr>
        <w:t>frontend</w:t>
      </w:r>
      <w:proofErr w:type="spellEnd"/>
      <w:r w:rsidRPr="00E155F3">
        <w:rPr>
          <w:rFonts w:ascii="Arial Narrow" w:hAnsi="Arial Narrow"/>
        </w:rPr>
        <w:t xml:space="preserve">, 1 QA Lead; </w:t>
      </w:r>
      <w:proofErr w:type="spellStart"/>
      <w:r w:rsidRPr="00E155F3">
        <w:rPr>
          <w:rFonts w:ascii="Arial Narrow" w:hAnsi="Arial Narrow"/>
        </w:rPr>
        <w:t>areas</w:t>
      </w:r>
      <w:proofErr w:type="spellEnd"/>
      <w:r w:rsidRPr="00E155F3">
        <w:rPr>
          <w:rFonts w:ascii="Arial Narrow" w:hAnsi="Arial Narrow"/>
        </w:rPr>
        <w:t xml:space="preserve"> transversales y 2 aliados (Red Adquirente/Procesadora de Pagos y Banco Patrocinador de la infraestructura de liquidación)</w:t>
      </w:r>
    </w:p>
    <w:p w14:paraId="3A2C05B3" w14:textId="765DE6DA" w:rsidR="00E155F3" w:rsidRPr="0047468E" w:rsidRDefault="006011E9" w:rsidP="0047468E">
      <w:pPr>
        <w:pStyle w:val="Prrafodelista"/>
        <w:numPr>
          <w:ilvl w:val="0"/>
          <w:numId w:val="5"/>
        </w:numPr>
        <w:spacing w:line="276" w:lineRule="auto"/>
        <w:jc w:val="both"/>
        <w:rPr>
          <w:rFonts w:ascii="Arial Narrow" w:hAnsi="Arial Narrow"/>
        </w:rPr>
      </w:pPr>
      <w:r w:rsidRPr="00E155F3">
        <w:rPr>
          <w:rFonts w:ascii="Arial Narrow" w:hAnsi="Arial Narrow"/>
        </w:rPr>
        <w:t>No hay fecha de inicio, costos unitarios ni duración oficial de certificación.</w:t>
      </w:r>
    </w:p>
    <w:p w14:paraId="13FA580C" w14:textId="0B6E2E03" w:rsidR="00E155F3" w:rsidRPr="0047468E" w:rsidRDefault="006011E9" w:rsidP="0047468E">
      <w:pPr>
        <w:pStyle w:val="Ttulo2"/>
        <w:spacing w:line="276" w:lineRule="auto"/>
        <w:rPr>
          <w:rFonts w:ascii="Arial Narrow" w:hAnsi="Arial Narrow"/>
          <w:b/>
          <w:bCs/>
          <w:color w:val="000000" w:themeColor="text1"/>
          <w:sz w:val="24"/>
          <w:szCs w:val="24"/>
        </w:rPr>
      </w:pPr>
      <w:bookmarkStart w:id="2" w:name="_Toc242383921"/>
      <w:r w:rsidRPr="00E155F3">
        <w:rPr>
          <w:rFonts w:ascii="Arial Narrow" w:hAnsi="Arial Narrow"/>
          <w:b/>
          <w:bCs/>
          <w:color w:val="000000" w:themeColor="text1"/>
          <w:sz w:val="24"/>
          <w:szCs w:val="24"/>
        </w:rPr>
        <w:t>Supuestos de planificación sobre los cuales se trabajará el caso:</w:t>
      </w:r>
      <w:bookmarkEnd w:id="2"/>
    </w:p>
    <w:p w14:paraId="76F9A618" w14:textId="6327AB9F" w:rsidR="006011E9" w:rsidRDefault="008243DD" w:rsidP="002E568B">
      <w:pPr>
        <w:pStyle w:val="Prrafodelista"/>
        <w:numPr>
          <w:ilvl w:val="0"/>
          <w:numId w:val="3"/>
        </w:numPr>
        <w:spacing w:line="276" w:lineRule="auto"/>
        <w:jc w:val="both"/>
        <w:rPr>
          <w:rFonts w:ascii="Arial Narrow" w:hAnsi="Arial Narrow"/>
        </w:rPr>
      </w:pPr>
      <w:r w:rsidRPr="008243DD">
        <w:rPr>
          <w:rFonts w:ascii="Arial Narrow" w:hAnsi="Arial Narrow"/>
        </w:rPr>
        <w:t xml:space="preserve">5 días hábiles por semana; </w:t>
      </w:r>
      <w:proofErr w:type="spellStart"/>
      <w:r w:rsidRPr="008243DD">
        <w:rPr>
          <w:rFonts w:ascii="Arial Narrow" w:hAnsi="Arial Narrow"/>
        </w:rPr>
        <w:t>sprints</w:t>
      </w:r>
      <w:proofErr w:type="spellEnd"/>
      <w:r w:rsidRPr="008243DD">
        <w:rPr>
          <w:rFonts w:ascii="Arial Narrow" w:hAnsi="Arial Narrow"/>
        </w:rPr>
        <w:t xml:space="preserve"> de 2 semanas; crisis al</w:t>
      </w:r>
      <w:r>
        <w:rPr>
          <w:rFonts w:ascii="Arial Narrow" w:hAnsi="Arial Narrow"/>
        </w:rPr>
        <w:t xml:space="preserve"> </w:t>
      </w:r>
      <w:r w:rsidRPr="008243DD">
        <w:rPr>
          <w:rFonts w:ascii="Arial Narrow" w:hAnsi="Arial Narrow"/>
        </w:rPr>
        <w:t>inicio de S4, D15.</w:t>
      </w:r>
    </w:p>
    <w:p w14:paraId="361852A9" w14:textId="7118585B" w:rsidR="008243DD" w:rsidRDefault="008243DD" w:rsidP="002E568B">
      <w:pPr>
        <w:pStyle w:val="Prrafodelista"/>
        <w:numPr>
          <w:ilvl w:val="0"/>
          <w:numId w:val="3"/>
        </w:numPr>
        <w:spacing w:line="276" w:lineRule="auto"/>
        <w:jc w:val="both"/>
        <w:rPr>
          <w:rFonts w:ascii="Arial Narrow" w:hAnsi="Arial Narrow"/>
        </w:rPr>
      </w:pPr>
      <w:r>
        <w:rPr>
          <w:rFonts w:ascii="Arial Narrow" w:hAnsi="Arial Narrow"/>
        </w:rPr>
        <w:t>S</w:t>
      </w:r>
      <w:r w:rsidRPr="008243DD">
        <w:rPr>
          <w:rFonts w:ascii="Arial Narrow" w:hAnsi="Arial Narrow"/>
        </w:rPr>
        <w:t xml:space="preserve">e considera que el </w:t>
      </w:r>
      <w:proofErr w:type="spellStart"/>
      <w:r w:rsidRPr="008243DD">
        <w:rPr>
          <w:rFonts w:ascii="Arial Narrow" w:hAnsi="Arial Narrow"/>
        </w:rPr>
        <w:t>sandbox</w:t>
      </w:r>
      <w:proofErr w:type="spellEnd"/>
      <w:r w:rsidRPr="008243DD">
        <w:rPr>
          <w:rFonts w:ascii="Arial Narrow" w:hAnsi="Arial Narrow"/>
        </w:rPr>
        <w:t xml:space="preserve"> estaba previsto para D15 y que el retraso de tres semanas equivale a 15 días hábiles, desplazando su disponibilidad a D30. Debe confirmarse con el aliado la fecha originalmente comprometida y desde qué hito se calcula el retraso. Si esa referencia cambia, se ajustarán el cronograma y la ruta crítica.</w:t>
      </w:r>
    </w:p>
    <w:p w14:paraId="558F6523" w14:textId="51AA9F3A" w:rsidR="008243DD" w:rsidRDefault="003962D4" w:rsidP="002E568B">
      <w:pPr>
        <w:pStyle w:val="Prrafodelista"/>
        <w:numPr>
          <w:ilvl w:val="0"/>
          <w:numId w:val="3"/>
        </w:numPr>
        <w:spacing w:line="276" w:lineRule="auto"/>
        <w:jc w:val="both"/>
        <w:rPr>
          <w:rFonts w:ascii="Arial Narrow" w:hAnsi="Arial Narrow"/>
        </w:rPr>
      </w:pPr>
      <w:r w:rsidRPr="003962D4">
        <w:rPr>
          <w:rFonts w:ascii="Arial Narrow" w:hAnsi="Arial Narrow"/>
        </w:rPr>
        <w:t>80 h</w:t>
      </w:r>
      <w:r w:rsidR="00323712">
        <w:rPr>
          <w:rFonts w:ascii="Arial Narrow" w:hAnsi="Arial Narrow"/>
        </w:rPr>
        <w:t>oras</w:t>
      </w:r>
      <w:r w:rsidRPr="003962D4">
        <w:rPr>
          <w:rFonts w:ascii="Arial Narrow" w:hAnsi="Arial Narrow"/>
        </w:rPr>
        <w:t xml:space="preserve"> acumuladas, no por persona. Revisión, </w:t>
      </w:r>
      <w:proofErr w:type="spellStart"/>
      <w:r w:rsidRPr="003962D4">
        <w:rPr>
          <w:rFonts w:ascii="Arial Narrow" w:hAnsi="Arial Narrow"/>
        </w:rPr>
        <w:t>mocks</w:t>
      </w:r>
      <w:proofErr w:type="spellEnd"/>
      <w:r w:rsidRPr="003962D4">
        <w:rPr>
          <w:rFonts w:ascii="Arial Narrow" w:hAnsi="Arial Narrow"/>
        </w:rPr>
        <w:t xml:space="preserve"> y </w:t>
      </w:r>
      <w:proofErr w:type="spellStart"/>
      <w:r w:rsidRPr="003962D4">
        <w:rPr>
          <w:rFonts w:ascii="Arial Narrow" w:hAnsi="Arial Narrow"/>
        </w:rPr>
        <w:t>retest</w:t>
      </w:r>
      <w:proofErr w:type="spellEnd"/>
      <w:r w:rsidRPr="003962D4">
        <w:rPr>
          <w:rFonts w:ascii="Arial Narrow" w:hAnsi="Arial Narrow"/>
        </w:rPr>
        <w:t xml:space="preserve"> se</w:t>
      </w:r>
      <w:r>
        <w:rPr>
          <w:rFonts w:ascii="Arial Narrow" w:hAnsi="Arial Narrow"/>
        </w:rPr>
        <w:t xml:space="preserve"> </w:t>
      </w:r>
      <w:r w:rsidRPr="003962D4">
        <w:rPr>
          <w:rFonts w:ascii="Arial Narrow" w:hAnsi="Arial Narrow"/>
        </w:rPr>
        <w:t>presupuestan por separado.</w:t>
      </w:r>
    </w:p>
    <w:p w14:paraId="78C379D2" w14:textId="77777777" w:rsidR="008B65CA" w:rsidRDefault="008B65CA" w:rsidP="002E568B">
      <w:pPr>
        <w:pStyle w:val="Prrafodelista"/>
        <w:numPr>
          <w:ilvl w:val="0"/>
          <w:numId w:val="3"/>
        </w:numPr>
        <w:spacing w:line="276" w:lineRule="auto"/>
        <w:jc w:val="both"/>
        <w:rPr>
          <w:rFonts w:ascii="Arial Narrow" w:hAnsi="Arial Narrow"/>
        </w:rPr>
      </w:pPr>
      <w:r w:rsidRPr="008B65CA">
        <w:rPr>
          <w:rFonts w:ascii="Arial Narrow" w:hAnsi="Arial Narrow"/>
        </w:rPr>
        <w:t xml:space="preserve">La disponibilidad de </w:t>
      </w:r>
      <w:proofErr w:type="spellStart"/>
      <w:r w:rsidRPr="008B65CA">
        <w:rPr>
          <w:rFonts w:ascii="Arial Narrow" w:hAnsi="Arial Narrow"/>
        </w:rPr>
        <w:t>Backend</w:t>
      </w:r>
      <w:proofErr w:type="spellEnd"/>
      <w:r w:rsidRPr="008B65CA">
        <w:rPr>
          <w:rFonts w:ascii="Arial Narrow" w:hAnsi="Arial Narrow"/>
        </w:rPr>
        <w:t>, QA y Ciberseguridad debe confirmarse considerando las tareas pendientes y sus demás compromisos. Los aplazamientos del MVP solo se contabilizarán como capacidad liberada después de estimar su esfuerzo y comprobar que corresponden a la ventana y al equipo afectados.</w:t>
      </w:r>
    </w:p>
    <w:p w14:paraId="0A9BD372" w14:textId="18D32F1F" w:rsidR="004C4376" w:rsidRDefault="003962D4" w:rsidP="002E568B">
      <w:pPr>
        <w:pStyle w:val="Prrafodelista"/>
        <w:numPr>
          <w:ilvl w:val="0"/>
          <w:numId w:val="3"/>
        </w:numPr>
        <w:spacing w:line="276" w:lineRule="auto"/>
        <w:jc w:val="both"/>
        <w:rPr>
          <w:rFonts w:ascii="Arial Narrow" w:hAnsi="Arial Narrow"/>
        </w:rPr>
      </w:pPr>
      <w:r w:rsidRPr="003962D4">
        <w:rPr>
          <w:rFonts w:ascii="Arial Narrow" w:hAnsi="Arial Narrow"/>
        </w:rPr>
        <w:t>Se usan D0-D5</w:t>
      </w:r>
      <w:r w:rsidR="00323712">
        <w:rPr>
          <w:rFonts w:ascii="Arial Narrow" w:hAnsi="Arial Narrow"/>
        </w:rPr>
        <w:t>5</w:t>
      </w:r>
      <w:r w:rsidRPr="003962D4">
        <w:rPr>
          <w:rFonts w:ascii="Arial Narrow" w:hAnsi="Arial Narrow"/>
        </w:rPr>
        <w:t>. No se inventan fechas, presupuesto,</w:t>
      </w:r>
      <w:r>
        <w:rPr>
          <w:rFonts w:ascii="Arial Narrow" w:hAnsi="Arial Narrow"/>
        </w:rPr>
        <w:t xml:space="preserve"> </w:t>
      </w:r>
      <w:r w:rsidRPr="003962D4">
        <w:rPr>
          <w:rFonts w:ascii="Arial Narrow" w:hAnsi="Arial Narrow"/>
        </w:rPr>
        <w:t>resultados ni trabajo ejecutado.</w:t>
      </w:r>
    </w:p>
    <w:p w14:paraId="0A5F66DE" w14:textId="77777777" w:rsidR="0047468E" w:rsidRPr="0047468E" w:rsidRDefault="0047468E" w:rsidP="0047468E">
      <w:pPr>
        <w:pStyle w:val="Prrafodelista"/>
        <w:spacing w:line="276" w:lineRule="auto"/>
        <w:jc w:val="both"/>
        <w:rPr>
          <w:rFonts w:ascii="Arial Narrow" w:hAnsi="Arial Narrow"/>
        </w:rPr>
      </w:pPr>
    </w:p>
    <w:p w14:paraId="2C6BB73B" w14:textId="57AF4475" w:rsidR="00E155F3" w:rsidRPr="007C6386" w:rsidRDefault="00E155F3" w:rsidP="002E568B">
      <w:pPr>
        <w:pStyle w:val="Ttulo"/>
        <w:spacing w:line="276" w:lineRule="auto"/>
        <w:jc w:val="center"/>
        <w:rPr>
          <w:rFonts w:ascii="Arial Narrow" w:hAnsi="Arial Narrow"/>
          <w:b/>
          <w:bCs/>
          <w:sz w:val="28"/>
          <w:szCs w:val="28"/>
        </w:rPr>
      </w:pPr>
      <w:r w:rsidRPr="007C6386">
        <w:rPr>
          <w:rFonts w:ascii="Arial Narrow" w:hAnsi="Arial Narrow"/>
          <w:b/>
          <w:bCs/>
          <w:sz w:val="28"/>
          <w:szCs w:val="28"/>
        </w:rPr>
        <w:lastRenderedPageBreak/>
        <w:t>ENTREGABLES</w:t>
      </w:r>
    </w:p>
    <w:p w14:paraId="15715EB5" w14:textId="508D7246" w:rsidR="00E155F3" w:rsidRPr="007C6386" w:rsidRDefault="007C6386" w:rsidP="002E568B">
      <w:pPr>
        <w:pStyle w:val="Ttulo1"/>
        <w:numPr>
          <w:ilvl w:val="0"/>
          <w:numId w:val="7"/>
        </w:numPr>
        <w:spacing w:line="276" w:lineRule="auto"/>
        <w:jc w:val="center"/>
        <w:rPr>
          <w:rFonts w:ascii="Arial Narrow" w:hAnsi="Arial Narrow"/>
          <w:b/>
          <w:bCs/>
          <w:color w:val="000000" w:themeColor="text1"/>
          <w:sz w:val="24"/>
          <w:szCs w:val="24"/>
        </w:rPr>
      </w:pPr>
      <w:bookmarkStart w:id="3" w:name="_Toc242383922"/>
      <w:r w:rsidRPr="007C6386">
        <w:rPr>
          <w:rFonts w:ascii="Arial Narrow" w:hAnsi="Arial Narrow"/>
          <w:b/>
          <w:bCs/>
          <w:color w:val="000000" w:themeColor="text1"/>
          <w:sz w:val="24"/>
          <w:szCs w:val="24"/>
        </w:rPr>
        <w:t>ENTREGABLE 1: ALCANCE Y ESTRUCTURA DEL TRABAJO.</w:t>
      </w:r>
      <w:bookmarkEnd w:id="3"/>
    </w:p>
    <w:p w14:paraId="40EA48C3" w14:textId="265C1154" w:rsidR="007C6386" w:rsidRPr="007C6386" w:rsidRDefault="007C6386" w:rsidP="002E568B">
      <w:pPr>
        <w:spacing w:line="276" w:lineRule="auto"/>
      </w:pPr>
    </w:p>
    <w:p w14:paraId="12762322" w14:textId="62FC203D" w:rsidR="007C6386" w:rsidRDefault="007C6386" w:rsidP="002E568B">
      <w:pPr>
        <w:pStyle w:val="Ttulo2"/>
        <w:spacing w:line="276" w:lineRule="auto"/>
        <w:rPr>
          <w:rFonts w:ascii="Arial Narrow" w:hAnsi="Arial Narrow"/>
          <w:b/>
          <w:bCs/>
          <w:color w:val="000000" w:themeColor="text1"/>
          <w:sz w:val="24"/>
          <w:szCs w:val="24"/>
        </w:rPr>
      </w:pPr>
      <w:bookmarkStart w:id="4" w:name="_Toc242383923"/>
      <w:r w:rsidRPr="007C6386">
        <w:rPr>
          <w:rFonts w:ascii="Arial Narrow" w:hAnsi="Arial Narrow"/>
          <w:b/>
          <w:bCs/>
          <w:color w:val="000000" w:themeColor="text1"/>
          <w:sz w:val="24"/>
          <w:szCs w:val="24"/>
        </w:rPr>
        <w:t>Objetivo</w:t>
      </w:r>
      <w:r>
        <w:rPr>
          <w:rFonts w:ascii="Arial Narrow" w:hAnsi="Arial Narrow"/>
          <w:b/>
          <w:bCs/>
          <w:color w:val="000000" w:themeColor="text1"/>
          <w:sz w:val="24"/>
          <w:szCs w:val="24"/>
        </w:rPr>
        <w:t>:</w:t>
      </w:r>
      <w:bookmarkEnd w:id="4"/>
      <w:r>
        <w:rPr>
          <w:rFonts w:ascii="Arial Narrow" w:hAnsi="Arial Narrow"/>
          <w:b/>
          <w:bCs/>
          <w:color w:val="000000" w:themeColor="text1"/>
          <w:sz w:val="24"/>
          <w:szCs w:val="24"/>
        </w:rPr>
        <w:t xml:space="preserve"> </w:t>
      </w:r>
    </w:p>
    <w:p w14:paraId="724A6C8C" w14:textId="59FCB35D" w:rsidR="007C6386" w:rsidRPr="00E70B76" w:rsidRDefault="00E70B76" w:rsidP="002E568B">
      <w:pPr>
        <w:spacing w:line="276" w:lineRule="auto"/>
        <w:jc w:val="both"/>
        <w:rPr>
          <w:rFonts w:ascii="Arial Narrow" w:hAnsi="Arial Narrow"/>
        </w:rPr>
      </w:pPr>
      <w:r>
        <w:rPr>
          <w:rFonts w:ascii="Arial Narrow" w:hAnsi="Arial Narrow"/>
        </w:rPr>
        <w:t>H</w:t>
      </w:r>
      <w:r w:rsidRPr="00E70B76">
        <w:rPr>
          <w:rFonts w:ascii="Arial Narrow" w:hAnsi="Arial Narrow"/>
        </w:rPr>
        <w:t xml:space="preserve">abilitar las transferencias inmediatas previstas en el caso. Confirmar con la PO y arquitectura qué función cumple el QR y cómo se integran los sistemas mediante API, identificando cuáles pertenecen a </w:t>
      </w:r>
      <w:proofErr w:type="spellStart"/>
      <w:r w:rsidRPr="00E70B76">
        <w:rPr>
          <w:rFonts w:ascii="Arial Narrow" w:hAnsi="Arial Narrow"/>
        </w:rPr>
        <w:t>Tpaga</w:t>
      </w:r>
      <w:proofErr w:type="spellEnd"/>
      <w:r w:rsidRPr="00E70B76">
        <w:rPr>
          <w:rFonts w:ascii="Arial Narrow" w:hAnsi="Arial Narrow"/>
        </w:rPr>
        <w:t>, cuáles a los aliados y qué operaciones realiza cada una. Estas definiciones establecerán el alcance del MVP.</w:t>
      </w:r>
    </w:p>
    <w:p w14:paraId="2A5C1C8A" w14:textId="2FD88D86" w:rsidR="00E70B76" w:rsidRDefault="00E70B76" w:rsidP="002E568B">
      <w:pPr>
        <w:pStyle w:val="Ttulo2"/>
        <w:spacing w:line="276" w:lineRule="auto"/>
        <w:rPr>
          <w:rFonts w:ascii="Arial Narrow" w:hAnsi="Arial Narrow"/>
          <w:b/>
          <w:bCs/>
          <w:color w:val="000000" w:themeColor="text1"/>
          <w:sz w:val="24"/>
          <w:szCs w:val="24"/>
        </w:rPr>
      </w:pPr>
      <w:bookmarkStart w:id="5" w:name="_Toc242383924"/>
      <w:r w:rsidRPr="00E70B76">
        <w:rPr>
          <w:rFonts w:ascii="Arial Narrow" w:hAnsi="Arial Narrow"/>
          <w:b/>
          <w:bCs/>
          <w:color w:val="000000" w:themeColor="text1"/>
          <w:sz w:val="24"/>
          <w:szCs w:val="24"/>
        </w:rPr>
        <w:t>Diagrama de Flujo</w:t>
      </w:r>
      <w:r>
        <w:rPr>
          <w:rFonts w:ascii="Arial Narrow" w:hAnsi="Arial Narrow"/>
          <w:b/>
          <w:bCs/>
          <w:color w:val="000000" w:themeColor="text1"/>
          <w:sz w:val="24"/>
          <w:szCs w:val="24"/>
        </w:rPr>
        <w:t>:</w:t>
      </w:r>
      <w:bookmarkEnd w:id="5"/>
    </w:p>
    <w:p w14:paraId="4E362E16" w14:textId="21BA2054" w:rsidR="00916781" w:rsidRDefault="00FE4426" w:rsidP="002E568B">
      <w:pPr>
        <w:spacing w:line="276" w:lineRule="auto"/>
        <w:jc w:val="center"/>
      </w:pPr>
      <w:r w:rsidRPr="00916781">
        <w:rPr>
          <w:noProof/>
        </w:rPr>
        <w:drawing>
          <wp:anchor distT="0" distB="0" distL="114300" distR="114300" simplePos="0" relativeHeight="251658240" behindDoc="1" locked="0" layoutInCell="1" allowOverlap="1" wp14:anchorId="49EAF578" wp14:editId="64236EF2">
            <wp:simplePos x="0" y="0"/>
            <wp:positionH relativeFrom="column">
              <wp:posOffset>412478</wp:posOffset>
            </wp:positionH>
            <wp:positionV relativeFrom="paragraph">
              <wp:posOffset>63681</wp:posOffset>
            </wp:positionV>
            <wp:extent cx="5723533" cy="6139543"/>
            <wp:effectExtent l="0" t="0" r="0" b="0"/>
            <wp:wrapNone/>
            <wp:docPr id="2453819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9302" t="-259" r="10775" b="259"/>
                    <a:stretch>
                      <a:fillRect/>
                    </a:stretch>
                  </pic:blipFill>
                  <pic:spPr bwMode="auto">
                    <a:xfrm>
                      <a:off x="0" y="0"/>
                      <a:ext cx="5723533" cy="61395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D7E591" w14:textId="345F7D1C" w:rsidR="00916781" w:rsidRPr="00916781" w:rsidRDefault="00916781" w:rsidP="002E568B">
      <w:pPr>
        <w:spacing w:line="276" w:lineRule="auto"/>
        <w:jc w:val="center"/>
      </w:pPr>
    </w:p>
    <w:p w14:paraId="5EEF3378" w14:textId="0C76392F" w:rsidR="00544B37" w:rsidRDefault="00544B37" w:rsidP="002E568B">
      <w:pPr>
        <w:spacing w:line="276" w:lineRule="auto"/>
        <w:jc w:val="center"/>
      </w:pPr>
    </w:p>
    <w:p w14:paraId="7AFE0FCB" w14:textId="77777777" w:rsidR="00FE4426" w:rsidRDefault="00FE4426" w:rsidP="002E568B">
      <w:pPr>
        <w:spacing w:line="276" w:lineRule="auto"/>
        <w:jc w:val="center"/>
      </w:pPr>
    </w:p>
    <w:p w14:paraId="3E0731CD" w14:textId="77777777" w:rsidR="00FE4426" w:rsidRDefault="00FE4426" w:rsidP="002E568B">
      <w:pPr>
        <w:spacing w:line="276" w:lineRule="auto"/>
        <w:jc w:val="center"/>
      </w:pPr>
    </w:p>
    <w:p w14:paraId="05037F60" w14:textId="77777777" w:rsidR="00FE4426" w:rsidRDefault="00FE4426" w:rsidP="002E568B">
      <w:pPr>
        <w:spacing w:line="276" w:lineRule="auto"/>
        <w:jc w:val="center"/>
      </w:pPr>
    </w:p>
    <w:p w14:paraId="3D3014F5" w14:textId="77777777" w:rsidR="00FE4426" w:rsidRDefault="00FE4426" w:rsidP="002E568B">
      <w:pPr>
        <w:spacing w:line="276" w:lineRule="auto"/>
        <w:jc w:val="center"/>
      </w:pPr>
    </w:p>
    <w:p w14:paraId="4AC7CE86" w14:textId="77777777" w:rsidR="00FE4426" w:rsidRDefault="00FE4426" w:rsidP="002E568B">
      <w:pPr>
        <w:spacing w:line="276" w:lineRule="auto"/>
        <w:jc w:val="center"/>
      </w:pPr>
    </w:p>
    <w:p w14:paraId="44D7FA32" w14:textId="77777777" w:rsidR="00FE4426" w:rsidRDefault="00FE4426" w:rsidP="002E568B">
      <w:pPr>
        <w:spacing w:line="276" w:lineRule="auto"/>
        <w:jc w:val="center"/>
      </w:pPr>
    </w:p>
    <w:p w14:paraId="7E80B034" w14:textId="77777777" w:rsidR="00FE4426" w:rsidRDefault="00FE4426" w:rsidP="002E568B">
      <w:pPr>
        <w:spacing w:line="276" w:lineRule="auto"/>
        <w:jc w:val="center"/>
      </w:pPr>
    </w:p>
    <w:p w14:paraId="2BB7A51B" w14:textId="77777777" w:rsidR="00FE4426" w:rsidRDefault="00FE4426" w:rsidP="002E568B">
      <w:pPr>
        <w:spacing w:line="276" w:lineRule="auto"/>
        <w:jc w:val="center"/>
      </w:pPr>
    </w:p>
    <w:p w14:paraId="7459DAB5" w14:textId="77777777" w:rsidR="00FE4426" w:rsidRDefault="00FE4426" w:rsidP="002E568B">
      <w:pPr>
        <w:spacing w:line="276" w:lineRule="auto"/>
        <w:jc w:val="center"/>
      </w:pPr>
    </w:p>
    <w:p w14:paraId="43501C2A" w14:textId="77777777" w:rsidR="00FE4426" w:rsidRDefault="00FE4426" w:rsidP="002E568B">
      <w:pPr>
        <w:spacing w:line="276" w:lineRule="auto"/>
        <w:jc w:val="center"/>
      </w:pPr>
    </w:p>
    <w:p w14:paraId="28DEB73C" w14:textId="77777777" w:rsidR="00FE4426" w:rsidRDefault="00FE4426" w:rsidP="002E568B">
      <w:pPr>
        <w:spacing w:line="276" w:lineRule="auto"/>
        <w:jc w:val="center"/>
      </w:pPr>
    </w:p>
    <w:p w14:paraId="38178104" w14:textId="77777777" w:rsidR="00FE4426" w:rsidRDefault="00FE4426" w:rsidP="002E568B">
      <w:pPr>
        <w:spacing w:line="276" w:lineRule="auto"/>
        <w:jc w:val="center"/>
      </w:pPr>
    </w:p>
    <w:p w14:paraId="0F7F4FCA" w14:textId="77777777" w:rsidR="00FE4426" w:rsidRDefault="00FE4426" w:rsidP="002E568B">
      <w:pPr>
        <w:spacing w:line="276" w:lineRule="auto"/>
        <w:jc w:val="center"/>
      </w:pPr>
    </w:p>
    <w:p w14:paraId="754098D0" w14:textId="77777777" w:rsidR="00FE4426" w:rsidRDefault="00FE4426" w:rsidP="002E568B">
      <w:pPr>
        <w:spacing w:line="276" w:lineRule="auto"/>
        <w:jc w:val="center"/>
      </w:pPr>
    </w:p>
    <w:p w14:paraId="772EA9BC" w14:textId="77777777" w:rsidR="00FE4426" w:rsidRDefault="00FE4426" w:rsidP="002E568B">
      <w:pPr>
        <w:spacing w:line="276" w:lineRule="auto"/>
        <w:jc w:val="center"/>
      </w:pPr>
    </w:p>
    <w:p w14:paraId="34214085" w14:textId="5E7454EB" w:rsidR="00FE4426" w:rsidRDefault="00FE4426" w:rsidP="002E568B">
      <w:pPr>
        <w:spacing w:line="276" w:lineRule="auto"/>
        <w:jc w:val="both"/>
        <w:rPr>
          <w:rFonts w:ascii="Arial Narrow" w:hAnsi="Arial Narrow"/>
        </w:rPr>
      </w:pPr>
      <w:r w:rsidRPr="00FE4426">
        <w:rPr>
          <w:rFonts w:ascii="Arial Narrow" w:hAnsi="Arial Narrow"/>
        </w:rPr>
        <w:lastRenderedPageBreak/>
        <w:t>La siguiente tabla complementa el flujo funcional con los controles que deben verificarse en cada etapa y las acciones propuestas para atender sus principales excepciones. También identifica las definiciones pendientes que deben acordarse con la PO, arquitectura, las áreas de control, Operaciones y los aliados antes de implementar y validar el proceso.</w:t>
      </w:r>
    </w:p>
    <w:p w14:paraId="6892F45C" w14:textId="77777777" w:rsidR="00992AA1" w:rsidRDefault="00992AA1" w:rsidP="002E568B">
      <w:pPr>
        <w:spacing w:line="276" w:lineRule="auto"/>
        <w:jc w:val="both"/>
        <w:rPr>
          <w:rFonts w:ascii="Arial Narrow" w:hAnsi="Arial Narrow"/>
        </w:rPr>
      </w:pPr>
    </w:p>
    <w:tbl>
      <w:tblPr>
        <w:tblW w:w="9520" w:type="dxa"/>
        <w:jc w:val="center"/>
        <w:tblCellMar>
          <w:left w:w="70" w:type="dxa"/>
          <w:right w:w="70" w:type="dxa"/>
        </w:tblCellMar>
        <w:tblLook w:val="04A0" w:firstRow="1" w:lastRow="0" w:firstColumn="1" w:lastColumn="0" w:noHBand="0" w:noVBand="1"/>
      </w:tblPr>
      <w:tblGrid>
        <w:gridCol w:w="2360"/>
        <w:gridCol w:w="3160"/>
        <w:gridCol w:w="4000"/>
      </w:tblGrid>
      <w:tr w:rsidR="00323712" w:rsidRPr="00323712" w14:paraId="266EA8A4" w14:textId="77777777" w:rsidTr="00992AA1">
        <w:trPr>
          <w:trHeight w:val="544"/>
          <w:jc w:val="center"/>
        </w:trPr>
        <w:tc>
          <w:tcPr>
            <w:tcW w:w="23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8D2B615"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Paso del flujo</w:t>
            </w:r>
          </w:p>
        </w:tc>
        <w:tc>
          <w:tcPr>
            <w:tcW w:w="3160" w:type="dxa"/>
            <w:tcBorders>
              <w:top w:val="single" w:sz="4" w:space="0" w:color="auto"/>
              <w:left w:val="nil"/>
              <w:bottom w:val="single" w:sz="4" w:space="0" w:color="auto"/>
              <w:right w:val="single" w:sz="4" w:space="0" w:color="auto"/>
            </w:tcBorders>
            <w:shd w:val="clear" w:color="000000" w:fill="DAE9F8"/>
            <w:vAlign w:val="center"/>
            <w:hideMark/>
          </w:tcPr>
          <w:p w14:paraId="76A03F68"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Control y respuesta propuesta</w:t>
            </w:r>
          </w:p>
        </w:tc>
        <w:tc>
          <w:tcPr>
            <w:tcW w:w="4000" w:type="dxa"/>
            <w:tcBorders>
              <w:top w:val="single" w:sz="4" w:space="0" w:color="auto"/>
              <w:left w:val="nil"/>
              <w:bottom w:val="single" w:sz="4" w:space="0" w:color="auto"/>
              <w:right w:val="single" w:sz="4" w:space="0" w:color="auto"/>
            </w:tcBorders>
            <w:shd w:val="clear" w:color="000000" w:fill="DAE9F8"/>
            <w:vAlign w:val="center"/>
            <w:hideMark/>
          </w:tcPr>
          <w:p w14:paraId="7CAD7BAD"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Definición pendiente</w:t>
            </w:r>
          </w:p>
        </w:tc>
      </w:tr>
      <w:tr w:rsidR="00323712" w:rsidRPr="00323712" w14:paraId="1E6A5640" w14:textId="77777777" w:rsidTr="00323712">
        <w:trPr>
          <w:trHeight w:val="804"/>
          <w:jc w:val="center"/>
        </w:trPr>
        <w:tc>
          <w:tcPr>
            <w:tcW w:w="2360" w:type="dxa"/>
            <w:tcBorders>
              <w:top w:val="nil"/>
              <w:left w:val="single" w:sz="4" w:space="0" w:color="auto"/>
              <w:bottom w:val="single" w:sz="4" w:space="0" w:color="auto"/>
              <w:right w:val="single" w:sz="4" w:space="0" w:color="auto"/>
            </w:tcBorders>
            <w:vAlign w:val="center"/>
            <w:hideMark/>
          </w:tcPr>
          <w:p w14:paraId="7E485ABD"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1. Iniciar operación</w:t>
            </w:r>
          </w:p>
        </w:tc>
        <w:tc>
          <w:tcPr>
            <w:tcW w:w="3160" w:type="dxa"/>
            <w:tcBorders>
              <w:top w:val="nil"/>
              <w:left w:val="nil"/>
              <w:bottom w:val="single" w:sz="4" w:space="0" w:color="auto"/>
              <w:right w:val="single" w:sz="4" w:space="0" w:color="auto"/>
            </w:tcBorders>
            <w:vAlign w:val="center"/>
            <w:hideMark/>
          </w:tcPr>
          <w:p w14:paraId="38CE0995"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Mostrar solo modalidades habilitadas; si no están disponibles informar y detener</w:t>
            </w:r>
          </w:p>
        </w:tc>
        <w:tc>
          <w:tcPr>
            <w:tcW w:w="4000" w:type="dxa"/>
            <w:tcBorders>
              <w:top w:val="nil"/>
              <w:left w:val="nil"/>
              <w:bottom w:val="single" w:sz="4" w:space="0" w:color="auto"/>
              <w:right w:val="single" w:sz="4" w:space="0" w:color="auto"/>
            </w:tcBorders>
            <w:vAlign w:val="center"/>
            <w:hideMark/>
          </w:tcPr>
          <w:p w14:paraId="53527BF5"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PO confirma modalidades del MVP.</w:t>
            </w:r>
          </w:p>
        </w:tc>
      </w:tr>
      <w:tr w:rsidR="00323712" w:rsidRPr="00323712" w14:paraId="199DE160" w14:textId="77777777" w:rsidTr="00323712">
        <w:trPr>
          <w:trHeight w:val="552"/>
          <w:jc w:val="center"/>
        </w:trPr>
        <w:tc>
          <w:tcPr>
            <w:tcW w:w="2360" w:type="dxa"/>
            <w:tcBorders>
              <w:top w:val="nil"/>
              <w:left w:val="single" w:sz="4" w:space="0" w:color="auto"/>
              <w:bottom w:val="single" w:sz="4" w:space="0" w:color="auto"/>
              <w:right w:val="single" w:sz="4" w:space="0" w:color="auto"/>
            </w:tcBorders>
            <w:vAlign w:val="center"/>
            <w:hideMark/>
          </w:tcPr>
          <w:p w14:paraId="707B8C78"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2. Destino y monto</w:t>
            </w:r>
          </w:p>
        </w:tc>
        <w:tc>
          <w:tcPr>
            <w:tcW w:w="3160" w:type="dxa"/>
            <w:tcBorders>
              <w:top w:val="nil"/>
              <w:left w:val="nil"/>
              <w:bottom w:val="single" w:sz="4" w:space="0" w:color="auto"/>
              <w:right w:val="single" w:sz="4" w:space="0" w:color="auto"/>
            </w:tcBorders>
            <w:vAlign w:val="center"/>
            <w:hideMark/>
          </w:tcPr>
          <w:p w14:paraId="4EC8D2C6"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 xml:space="preserve">Validar destinatario, monto y datos del QR; corregir datos </w:t>
            </w:r>
            <w:proofErr w:type="spellStart"/>
            <w:r w:rsidRPr="00323712">
              <w:rPr>
                <w:rFonts w:ascii="Arial Narrow" w:eastAsia="Times New Roman" w:hAnsi="Arial Narrow" w:cs="Times New Roman"/>
                <w:color w:val="000000"/>
                <w:kern w:val="0"/>
                <w:sz w:val="22"/>
                <w:szCs w:val="22"/>
                <w:lang w:eastAsia="es-CO"/>
                <w14:ligatures w14:val="none"/>
              </w:rPr>
              <w:t>invalidos</w:t>
            </w:r>
            <w:proofErr w:type="spellEnd"/>
          </w:p>
        </w:tc>
        <w:tc>
          <w:tcPr>
            <w:tcW w:w="4000" w:type="dxa"/>
            <w:tcBorders>
              <w:top w:val="nil"/>
              <w:left w:val="nil"/>
              <w:bottom w:val="single" w:sz="4" w:space="0" w:color="auto"/>
              <w:right w:val="single" w:sz="4" w:space="0" w:color="auto"/>
            </w:tcBorders>
            <w:vAlign w:val="center"/>
            <w:hideMark/>
          </w:tcPr>
          <w:p w14:paraId="094AE773"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Campos y reglas de validación con</w:t>
            </w:r>
            <w:r w:rsidRPr="00323712">
              <w:rPr>
                <w:rFonts w:ascii="Arial Narrow" w:eastAsia="Times New Roman" w:hAnsi="Arial Narrow" w:cs="Times New Roman"/>
                <w:color w:val="000000"/>
                <w:kern w:val="0"/>
                <w:sz w:val="22"/>
                <w:szCs w:val="22"/>
                <w:lang w:eastAsia="es-CO"/>
                <w14:ligatures w14:val="none"/>
              </w:rPr>
              <w:br/>
              <w:t>arquitectura y aliado.</w:t>
            </w:r>
          </w:p>
        </w:tc>
      </w:tr>
      <w:tr w:rsidR="00323712" w:rsidRPr="00323712" w14:paraId="035390D3" w14:textId="77777777" w:rsidTr="00323712">
        <w:trPr>
          <w:trHeight w:val="828"/>
          <w:jc w:val="center"/>
        </w:trPr>
        <w:tc>
          <w:tcPr>
            <w:tcW w:w="2360" w:type="dxa"/>
            <w:tcBorders>
              <w:top w:val="nil"/>
              <w:left w:val="single" w:sz="4" w:space="0" w:color="auto"/>
              <w:bottom w:val="single" w:sz="4" w:space="0" w:color="auto"/>
              <w:right w:val="single" w:sz="4" w:space="0" w:color="auto"/>
            </w:tcBorders>
            <w:vAlign w:val="center"/>
            <w:hideMark/>
          </w:tcPr>
          <w:p w14:paraId="58DBD4FF"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3. Confirmar y autorizar</w:t>
            </w:r>
          </w:p>
        </w:tc>
        <w:tc>
          <w:tcPr>
            <w:tcW w:w="3160" w:type="dxa"/>
            <w:tcBorders>
              <w:top w:val="nil"/>
              <w:left w:val="nil"/>
              <w:bottom w:val="single" w:sz="4" w:space="0" w:color="auto"/>
              <w:right w:val="single" w:sz="4" w:space="0" w:color="auto"/>
            </w:tcBorders>
            <w:vAlign w:val="center"/>
            <w:hideMark/>
          </w:tcPr>
          <w:p w14:paraId="04873287"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Confirmación coincide con destino y monto; autorización</w:t>
            </w:r>
            <w:r w:rsidRPr="00323712">
              <w:rPr>
                <w:rFonts w:ascii="Arial Narrow" w:eastAsia="Times New Roman" w:hAnsi="Arial Narrow" w:cs="Times New Roman"/>
                <w:color w:val="000000"/>
                <w:kern w:val="0"/>
                <w:sz w:val="22"/>
                <w:szCs w:val="22"/>
                <w:lang w:eastAsia="es-CO"/>
                <w14:ligatures w14:val="none"/>
              </w:rPr>
              <w:br/>
            </w:r>
            <w:proofErr w:type="spellStart"/>
            <w:r w:rsidRPr="00323712">
              <w:rPr>
                <w:rFonts w:ascii="Arial Narrow" w:eastAsia="Times New Roman" w:hAnsi="Arial Narrow" w:cs="Times New Roman"/>
                <w:color w:val="000000"/>
                <w:kern w:val="0"/>
                <w:sz w:val="22"/>
                <w:szCs w:val="22"/>
                <w:lang w:eastAsia="es-CO"/>
                <w14:ligatures w14:val="none"/>
              </w:rPr>
              <w:t>backend</w:t>
            </w:r>
            <w:proofErr w:type="spellEnd"/>
            <w:r w:rsidRPr="00323712">
              <w:rPr>
                <w:rFonts w:ascii="Arial Narrow" w:eastAsia="Times New Roman" w:hAnsi="Arial Narrow" w:cs="Times New Roman"/>
                <w:color w:val="000000"/>
                <w:kern w:val="0"/>
                <w:sz w:val="22"/>
                <w:szCs w:val="22"/>
                <w:lang w:eastAsia="es-CO"/>
                <w14:ligatures w14:val="none"/>
              </w:rPr>
              <w:t>. Si se deniega, no enviar.</w:t>
            </w:r>
          </w:p>
        </w:tc>
        <w:tc>
          <w:tcPr>
            <w:tcW w:w="4000" w:type="dxa"/>
            <w:tcBorders>
              <w:top w:val="nil"/>
              <w:left w:val="nil"/>
              <w:bottom w:val="single" w:sz="4" w:space="0" w:color="auto"/>
              <w:right w:val="single" w:sz="4" w:space="0" w:color="auto"/>
            </w:tcBorders>
            <w:vAlign w:val="center"/>
            <w:hideMark/>
          </w:tcPr>
          <w:p w14:paraId="51AA0A22"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Cambio de autorización y evidencia de</w:t>
            </w:r>
            <w:r w:rsidRPr="00323712">
              <w:rPr>
                <w:rFonts w:ascii="Arial Narrow" w:eastAsia="Times New Roman" w:hAnsi="Arial Narrow" w:cs="Times New Roman"/>
                <w:color w:val="000000"/>
                <w:kern w:val="0"/>
                <w:sz w:val="22"/>
                <w:szCs w:val="22"/>
                <w:lang w:eastAsia="es-CO"/>
                <w14:ligatures w14:val="none"/>
              </w:rPr>
              <w:br/>
              <w:t>cierre de la vulnerabilidad.</w:t>
            </w:r>
          </w:p>
        </w:tc>
      </w:tr>
      <w:tr w:rsidR="00323712" w:rsidRPr="00323712" w14:paraId="07FC9E66" w14:textId="77777777" w:rsidTr="00323712">
        <w:trPr>
          <w:trHeight w:val="1104"/>
          <w:jc w:val="center"/>
        </w:trPr>
        <w:tc>
          <w:tcPr>
            <w:tcW w:w="2360" w:type="dxa"/>
            <w:tcBorders>
              <w:top w:val="nil"/>
              <w:left w:val="single" w:sz="4" w:space="0" w:color="auto"/>
              <w:bottom w:val="single" w:sz="4" w:space="0" w:color="auto"/>
              <w:right w:val="single" w:sz="4" w:space="0" w:color="auto"/>
            </w:tcBorders>
            <w:vAlign w:val="center"/>
            <w:hideMark/>
          </w:tcPr>
          <w:p w14:paraId="37E7934B"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4. Enviar solicitud al aliado</w:t>
            </w:r>
          </w:p>
        </w:tc>
        <w:tc>
          <w:tcPr>
            <w:tcW w:w="3160" w:type="dxa"/>
            <w:tcBorders>
              <w:top w:val="nil"/>
              <w:left w:val="nil"/>
              <w:bottom w:val="single" w:sz="4" w:space="0" w:color="auto"/>
              <w:right w:val="single" w:sz="4" w:space="0" w:color="auto"/>
            </w:tcBorders>
            <w:vAlign w:val="center"/>
            <w:hideMark/>
          </w:tcPr>
          <w:p w14:paraId="4A0A7745"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Identificador trazable y control de duplicados. Ante</w:t>
            </w:r>
            <w:r w:rsidRPr="00323712">
              <w:rPr>
                <w:rFonts w:ascii="Arial Narrow" w:eastAsia="Times New Roman" w:hAnsi="Arial Narrow" w:cs="Times New Roman"/>
                <w:color w:val="000000"/>
                <w:kern w:val="0"/>
                <w:sz w:val="22"/>
                <w:szCs w:val="22"/>
                <w:lang w:eastAsia="es-CO"/>
                <w14:ligatures w14:val="none"/>
              </w:rPr>
              <w:br/>
              <w:t>incertidumbre, consultar la operación existente.</w:t>
            </w:r>
          </w:p>
        </w:tc>
        <w:tc>
          <w:tcPr>
            <w:tcW w:w="4000" w:type="dxa"/>
            <w:tcBorders>
              <w:top w:val="nil"/>
              <w:left w:val="nil"/>
              <w:bottom w:val="single" w:sz="4" w:space="0" w:color="auto"/>
              <w:right w:val="single" w:sz="4" w:space="0" w:color="auto"/>
            </w:tcBorders>
            <w:vAlign w:val="center"/>
            <w:hideMark/>
          </w:tcPr>
          <w:p w14:paraId="0E8E6670"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Idempotencia, respuestas y consulta</w:t>
            </w:r>
            <w:r w:rsidRPr="00323712">
              <w:rPr>
                <w:rFonts w:ascii="Arial Narrow" w:eastAsia="Times New Roman" w:hAnsi="Arial Narrow" w:cs="Times New Roman"/>
                <w:color w:val="000000"/>
                <w:kern w:val="0"/>
                <w:sz w:val="22"/>
                <w:szCs w:val="22"/>
                <w:lang w:eastAsia="es-CO"/>
                <w14:ligatures w14:val="none"/>
              </w:rPr>
              <w:br/>
              <w:t>según contrato API.</w:t>
            </w:r>
          </w:p>
        </w:tc>
      </w:tr>
      <w:tr w:rsidR="00323712" w:rsidRPr="00323712" w14:paraId="08FB3215" w14:textId="77777777" w:rsidTr="00323712">
        <w:trPr>
          <w:trHeight w:val="828"/>
          <w:jc w:val="center"/>
        </w:trPr>
        <w:tc>
          <w:tcPr>
            <w:tcW w:w="2360" w:type="dxa"/>
            <w:tcBorders>
              <w:top w:val="nil"/>
              <w:left w:val="single" w:sz="4" w:space="0" w:color="auto"/>
              <w:bottom w:val="single" w:sz="4" w:space="0" w:color="auto"/>
              <w:right w:val="single" w:sz="4" w:space="0" w:color="auto"/>
            </w:tcBorders>
            <w:vAlign w:val="center"/>
            <w:hideMark/>
          </w:tcPr>
          <w:p w14:paraId="01555C04"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5. Procesar y liquidar</w:t>
            </w:r>
          </w:p>
        </w:tc>
        <w:tc>
          <w:tcPr>
            <w:tcW w:w="3160" w:type="dxa"/>
            <w:tcBorders>
              <w:top w:val="nil"/>
              <w:left w:val="nil"/>
              <w:bottom w:val="single" w:sz="4" w:space="0" w:color="auto"/>
              <w:right w:val="single" w:sz="4" w:space="0" w:color="auto"/>
            </w:tcBorders>
            <w:vAlign w:val="center"/>
            <w:hideMark/>
          </w:tcPr>
          <w:p w14:paraId="42B7B854"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Registrar respuesta y verificar estados; escalar</w:t>
            </w:r>
            <w:r w:rsidRPr="00323712">
              <w:rPr>
                <w:rFonts w:ascii="Arial Narrow" w:eastAsia="Times New Roman" w:hAnsi="Arial Narrow" w:cs="Times New Roman"/>
                <w:color w:val="000000"/>
                <w:kern w:val="0"/>
                <w:sz w:val="22"/>
                <w:szCs w:val="22"/>
                <w:lang w:eastAsia="es-CO"/>
                <w14:ligatures w14:val="none"/>
              </w:rPr>
              <w:br/>
              <w:t>interrupciones a Operaciones y aliado.</w:t>
            </w:r>
          </w:p>
        </w:tc>
        <w:tc>
          <w:tcPr>
            <w:tcW w:w="4000" w:type="dxa"/>
            <w:tcBorders>
              <w:top w:val="nil"/>
              <w:left w:val="nil"/>
              <w:bottom w:val="single" w:sz="4" w:space="0" w:color="auto"/>
              <w:right w:val="single" w:sz="4" w:space="0" w:color="auto"/>
            </w:tcBorders>
            <w:vAlign w:val="center"/>
            <w:hideMark/>
          </w:tcPr>
          <w:p w14:paraId="1D27552C"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Secuencia, actores y evidencias del</w:t>
            </w:r>
            <w:r w:rsidRPr="00323712">
              <w:rPr>
                <w:rFonts w:ascii="Arial Narrow" w:eastAsia="Times New Roman" w:hAnsi="Arial Narrow" w:cs="Times New Roman"/>
                <w:color w:val="000000"/>
                <w:kern w:val="0"/>
                <w:sz w:val="22"/>
                <w:szCs w:val="22"/>
                <w:lang w:eastAsia="es-CO"/>
                <w14:ligatures w14:val="none"/>
              </w:rPr>
              <w:br/>
              <w:t>proceso de liquidación.</w:t>
            </w:r>
          </w:p>
        </w:tc>
      </w:tr>
      <w:tr w:rsidR="00323712" w:rsidRPr="00323712" w14:paraId="4F262DB5" w14:textId="77777777" w:rsidTr="00323712">
        <w:trPr>
          <w:trHeight w:val="828"/>
          <w:jc w:val="center"/>
        </w:trPr>
        <w:tc>
          <w:tcPr>
            <w:tcW w:w="2360" w:type="dxa"/>
            <w:tcBorders>
              <w:top w:val="nil"/>
              <w:left w:val="single" w:sz="4" w:space="0" w:color="auto"/>
              <w:bottom w:val="single" w:sz="4" w:space="0" w:color="auto"/>
              <w:right w:val="single" w:sz="4" w:space="0" w:color="auto"/>
            </w:tcBorders>
            <w:vAlign w:val="center"/>
            <w:hideMark/>
          </w:tcPr>
          <w:p w14:paraId="27BD12D7"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6. Mostrar resultado</w:t>
            </w:r>
          </w:p>
        </w:tc>
        <w:tc>
          <w:tcPr>
            <w:tcW w:w="3160" w:type="dxa"/>
            <w:tcBorders>
              <w:top w:val="nil"/>
              <w:left w:val="nil"/>
              <w:bottom w:val="single" w:sz="4" w:space="0" w:color="auto"/>
              <w:right w:val="single" w:sz="4" w:space="0" w:color="auto"/>
            </w:tcBorders>
            <w:vAlign w:val="center"/>
            <w:hideMark/>
          </w:tcPr>
          <w:p w14:paraId="1B889953"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Éxito o rechazo solo con evidencia confiable; si falta, mostrar</w:t>
            </w:r>
            <w:r w:rsidRPr="00323712">
              <w:rPr>
                <w:rFonts w:ascii="Arial Narrow" w:eastAsia="Times New Roman" w:hAnsi="Arial Narrow" w:cs="Times New Roman"/>
                <w:color w:val="000000"/>
                <w:kern w:val="0"/>
                <w:sz w:val="22"/>
                <w:szCs w:val="22"/>
                <w:lang w:eastAsia="es-CO"/>
                <w14:ligatures w14:val="none"/>
              </w:rPr>
              <w:br/>
              <w:t>pendiente.</w:t>
            </w:r>
          </w:p>
        </w:tc>
        <w:tc>
          <w:tcPr>
            <w:tcW w:w="4000" w:type="dxa"/>
            <w:tcBorders>
              <w:top w:val="nil"/>
              <w:left w:val="nil"/>
              <w:bottom w:val="single" w:sz="4" w:space="0" w:color="auto"/>
              <w:right w:val="single" w:sz="4" w:space="0" w:color="auto"/>
            </w:tcBorders>
            <w:vAlign w:val="center"/>
            <w:hideMark/>
          </w:tcPr>
          <w:p w14:paraId="626EC91C"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Mapeo de estados y mecanismo de</w:t>
            </w:r>
            <w:r w:rsidRPr="00323712">
              <w:rPr>
                <w:rFonts w:ascii="Arial Narrow" w:eastAsia="Times New Roman" w:hAnsi="Arial Narrow" w:cs="Times New Roman"/>
                <w:color w:val="000000"/>
                <w:kern w:val="0"/>
                <w:sz w:val="22"/>
                <w:szCs w:val="22"/>
                <w:lang w:eastAsia="es-CO"/>
                <w14:ligatures w14:val="none"/>
              </w:rPr>
              <w:br/>
              <w:t>actualización.</w:t>
            </w:r>
          </w:p>
        </w:tc>
      </w:tr>
      <w:tr w:rsidR="00323712" w:rsidRPr="00323712" w14:paraId="63C29D78" w14:textId="77777777" w:rsidTr="00323712">
        <w:trPr>
          <w:trHeight w:val="828"/>
          <w:jc w:val="center"/>
        </w:trPr>
        <w:tc>
          <w:tcPr>
            <w:tcW w:w="2360" w:type="dxa"/>
            <w:tcBorders>
              <w:top w:val="nil"/>
              <w:left w:val="single" w:sz="4" w:space="0" w:color="auto"/>
              <w:bottom w:val="single" w:sz="4" w:space="0" w:color="auto"/>
              <w:right w:val="single" w:sz="4" w:space="0" w:color="auto"/>
            </w:tcBorders>
            <w:vAlign w:val="center"/>
            <w:hideMark/>
          </w:tcPr>
          <w:p w14:paraId="06B4603C" w14:textId="77777777" w:rsidR="00323712" w:rsidRPr="00323712" w:rsidRDefault="00323712"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323712">
              <w:rPr>
                <w:rFonts w:ascii="Arial Narrow" w:eastAsia="Times New Roman" w:hAnsi="Arial Narrow" w:cs="Times New Roman"/>
                <w:b/>
                <w:bCs/>
                <w:color w:val="000000"/>
                <w:kern w:val="0"/>
                <w:sz w:val="22"/>
                <w:szCs w:val="22"/>
                <w:lang w:eastAsia="es-CO"/>
                <w14:ligatures w14:val="none"/>
              </w:rPr>
              <w:t>7. Verificar y atender</w:t>
            </w:r>
          </w:p>
        </w:tc>
        <w:tc>
          <w:tcPr>
            <w:tcW w:w="3160" w:type="dxa"/>
            <w:tcBorders>
              <w:top w:val="nil"/>
              <w:left w:val="nil"/>
              <w:bottom w:val="single" w:sz="4" w:space="0" w:color="auto"/>
              <w:right w:val="single" w:sz="4" w:space="0" w:color="auto"/>
            </w:tcBorders>
            <w:vAlign w:val="center"/>
            <w:hideMark/>
          </w:tcPr>
          <w:p w14:paraId="50DC8B5A"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Consultar, conciliar e investigar diferencias; documentar</w:t>
            </w:r>
            <w:r w:rsidRPr="00323712">
              <w:rPr>
                <w:rFonts w:ascii="Arial Narrow" w:eastAsia="Times New Roman" w:hAnsi="Arial Narrow" w:cs="Times New Roman"/>
                <w:color w:val="000000"/>
                <w:kern w:val="0"/>
                <w:sz w:val="22"/>
                <w:szCs w:val="22"/>
                <w:lang w:eastAsia="es-CO"/>
                <w14:ligatures w14:val="none"/>
              </w:rPr>
              <w:br/>
              <w:t>atención y ajustes autorizados.</w:t>
            </w:r>
          </w:p>
        </w:tc>
        <w:tc>
          <w:tcPr>
            <w:tcW w:w="4000" w:type="dxa"/>
            <w:tcBorders>
              <w:top w:val="nil"/>
              <w:left w:val="nil"/>
              <w:bottom w:val="single" w:sz="4" w:space="0" w:color="auto"/>
              <w:right w:val="single" w:sz="4" w:space="0" w:color="auto"/>
            </w:tcBorders>
            <w:vAlign w:val="center"/>
            <w:hideMark/>
          </w:tcPr>
          <w:p w14:paraId="37DAE652" w14:textId="77777777" w:rsidR="00323712" w:rsidRPr="00323712" w:rsidRDefault="00323712"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323712">
              <w:rPr>
                <w:rFonts w:ascii="Arial Narrow" w:eastAsia="Times New Roman" w:hAnsi="Arial Narrow" w:cs="Times New Roman"/>
                <w:color w:val="000000"/>
                <w:kern w:val="0"/>
                <w:sz w:val="22"/>
                <w:szCs w:val="22"/>
                <w:lang w:eastAsia="es-CO"/>
                <w14:ligatures w14:val="none"/>
              </w:rPr>
              <w:t>Fuente de conciliación, frecuencia,</w:t>
            </w:r>
            <w:r w:rsidRPr="00323712">
              <w:rPr>
                <w:rFonts w:ascii="Arial Narrow" w:eastAsia="Times New Roman" w:hAnsi="Arial Narrow" w:cs="Times New Roman"/>
                <w:color w:val="000000"/>
                <w:kern w:val="0"/>
                <w:sz w:val="22"/>
                <w:szCs w:val="22"/>
                <w:lang w:eastAsia="es-CO"/>
                <w14:ligatures w14:val="none"/>
              </w:rPr>
              <w:br/>
              <w:t>responsables y tiempos de atención.</w:t>
            </w:r>
          </w:p>
        </w:tc>
      </w:tr>
    </w:tbl>
    <w:p w14:paraId="22E4C726" w14:textId="77777777" w:rsidR="00FE4426" w:rsidRDefault="00FE4426" w:rsidP="002E568B">
      <w:pPr>
        <w:spacing w:line="276" w:lineRule="auto"/>
        <w:jc w:val="both"/>
        <w:rPr>
          <w:rFonts w:ascii="Arial Narrow" w:hAnsi="Arial Narrow"/>
        </w:rPr>
      </w:pPr>
    </w:p>
    <w:p w14:paraId="6B5C73D4" w14:textId="77777777" w:rsidR="00323712" w:rsidRDefault="00323712" w:rsidP="002E568B">
      <w:pPr>
        <w:spacing w:line="276" w:lineRule="auto"/>
        <w:jc w:val="both"/>
        <w:rPr>
          <w:rFonts w:ascii="Arial Narrow" w:hAnsi="Arial Narrow"/>
        </w:rPr>
      </w:pPr>
    </w:p>
    <w:p w14:paraId="5475ADE9" w14:textId="38319063" w:rsidR="004C4376" w:rsidRPr="008D794F" w:rsidRDefault="00337B47" w:rsidP="002E568B">
      <w:pPr>
        <w:pStyle w:val="Ttulo2"/>
        <w:numPr>
          <w:ilvl w:val="1"/>
          <w:numId w:val="7"/>
        </w:numPr>
        <w:spacing w:line="276" w:lineRule="auto"/>
        <w:rPr>
          <w:rFonts w:ascii="Arial Narrow" w:hAnsi="Arial Narrow"/>
          <w:b/>
          <w:bCs/>
          <w:color w:val="000000" w:themeColor="text1"/>
          <w:sz w:val="24"/>
          <w:szCs w:val="24"/>
        </w:rPr>
      </w:pPr>
      <w:bookmarkStart w:id="6" w:name="_Toc242383925"/>
      <w:r w:rsidRPr="008D794F">
        <w:rPr>
          <w:rFonts w:ascii="Arial Narrow" w:hAnsi="Arial Narrow"/>
          <w:b/>
          <w:bCs/>
          <w:color w:val="000000" w:themeColor="text1"/>
          <w:sz w:val="24"/>
          <w:szCs w:val="24"/>
        </w:rPr>
        <w:t>Estructura de desglose de trabajo propuesta:</w:t>
      </w:r>
      <w:bookmarkEnd w:id="6"/>
      <w:r w:rsidRPr="008D794F">
        <w:rPr>
          <w:rFonts w:ascii="Arial Narrow" w:hAnsi="Arial Narrow"/>
          <w:b/>
          <w:bCs/>
          <w:color w:val="000000" w:themeColor="text1"/>
          <w:sz w:val="24"/>
          <w:szCs w:val="24"/>
        </w:rPr>
        <w:t xml:space="preserve"> </w:t>
      </w:r>
    </w:p>
    <w:p w14:paraId="36F84D4D" w14:textId="77777777" w:rsidR="00C6738A" w:rsidRPr="00C6738A" w:rsidRDefault="00C6738A" w:rsidP="002E568B">
      <w:pPr>
        <w:spacing w:line="276" w:lineRule="auto"/>
      </w:pPr>
    </w:p>
    <w:p w14:paraId="4A284267" w14:textId="05884F66" w:rsidR="00C6738A" w:rsidRDefault="00C6738A" w:rsidP="002E568B">
      <w:pPr>
        <w:spacing w:line="276" w:lineRule="auto"/>
        <w:jc w:val="both"/>
        <w:rPr>
          <w:rFonts w:ascii="Arial Narrow" w:hAnsi="Arial Narrow"/>
        </w:rPr>
      </w:pPr>
      <w:r w:rsidRPr="00C6738A">
        <w:rPr>
          <w:rFonts w:ascii="Arial Narrow" w:hAnsi="Arial Narrow"/>
        </w:rPr>
        <w:t>La siguiente tabla presenta la estructura del trabajo del proyecto, sus evidencias de cierre y las actividades que pueden avanzar en paralelo. También identifica los roles involucrados y los recursos compartidos que deben considerarse para evitar sobrecargas y mantener una planificación viable.</w:t>
      </w:r>
    </w:p>
    <w:p w14:paraId="577907F3" w14:textId="77777777" w:rsidR="00C6738A" w:rsidRDefault="00C6738A" w:rsidP="002E568B">
      <w:pPr>
        <w:spacing w:line="276" w:lineRule="auto"/>
        <w:jc w:val="center"/>
        <w:rPr>
          <w:rFonts w:ascii="Arial Narrow" w:hAnsi="Arial Narrow"/>
        </w:rPr>
      </w:pPr>
    </w:p>
    <w:p w14:paraId="3AA3AC34" w14:textId="20E9145A" w:rsidR="00C6738A" w:rsidRDefault="00C6738A" w:rsidP="002E568B">
      <w:pPr>
        <w:spacing w:after="0" w:line="276" w:lineRule="auto"/>
        <w:jc w:val="center"/>
        <w:rPr>
          <w:rFonts w:ascii="Arial Narrow" w:hAnsi="Arial Narrow"/>
        </w:rPr>
      </w:pPr>
      <w:r w:rsidRPr="00C6738A">
        <w:rPr>
          <w:rFonts w:ascii="Arial Narrow" w:hAnsi="Arial Narrow"/>
          <w:noProof/>
        </w:rPr>
        <w:drawing>
          <wp:anchor distT="0" distB="0" distL="114300" distR="114300" simplePos="0" relativeHeight="251659264" behindDoc="1" locked="0" layoutInCell="1" allowOverlap="1" wp14:anchorId="41C97651" wp14:editId="26792376">
            <wp:simplePos x="0" y="0"/>
            <wp:positionH relativeFrom="column">
              <wp:posOffset>16298</wp:posOffset>
            </wp:positionH>
            <wp:positionV relativeFrom="paragraph">
              <wp:posOffset>3756448</wp:posOffset>
            </wp:positionV>
            <wp:extent cx="5568401" cy="1988639"/>
            <wp:effectExtent l="0" t="0" r="0" b="0"/>
            <wp:wrapNone/>
            <wp:docPr id="72286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5587" name=""/>
                    <pic:cNvPicPr/>
                  </pic:nvPicPr>
                  <pic:blipFill rotWithShape="1">
                    <a:blip r:embed="rId9">
                      <a:extLst>
                        <a:ext uri="{28A0092B-C50C-407E-A947-70E740481C1C}">
                          <a14:useLocalDpi xmlns:a14="http://schemas.microsoft.com/office/drawing/2010/main" val="0"/>
                        </a:ext>
                      </a:extLst>
                    </a:blip>
                    <a:srcRect l="302" t="319" r="1" b="49405"/>
                    <a:stretch>
                      <a:fillRect/>
                    </a:stretch>
                  </pic:blipFill>
                  <pic:spPr bwMode="auto">
                    <a:xfrm>
                      <a:off x="0" y="0"/>
                      <a:ext cx="5574456" cy="19908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786DAA" w14:textId="5CF0144E" w:rsidR="00C6738A" w:rsidRDefault="00C6738A" w:rsidP="002E568B">
      <w:pPr>
        <w:spacing w:after="0" w:line="276" w:lineRule="auto"/>
        <w:jc w:val="both"/>
        <w:rPr>
          <w:rFonts w:ascii="Arial Narrow" w:hAnsi="Arial Narrow"/>
        </w:rPr>
      </w:pPr>
    </w:p>
    <w:p w14:paraId="71EB1BFB" w14:textId="77777777" w:rsidR="002A00A9" w:rsidRDefault="002A00A9" w:rsidP="002E568B">
      <w:pPr>
        <w:spacing w:after="0" w:line="276" w:lineRule="auto"/>
        <w:jc w:val="center"/>
        <w:rPr>
          <w:rFonts w:ascii="Arial Narrow" w:hAnsi="Arial Narrow"/>
        </w:rPr>
      </w:pPr>
    </w:p>
    <w:p w14:paraId="7BD7C856" w14:textId="5E26284B" w:rsidR="002A00A9" w:rsidRDefault="002A00A9" w:rsidP="002E568B">
      <w:pPr>
        <w:spacing w:after="0" w:line="276" w:lineRule="auto"/>
        <w:jc w:val="center"/>
        <w:rPr>
          <w:rFonts w:ascii="Arial Narrow" w:hAnsi="Arial Narrow"/>
        </w:rPr>
      </w:pPr>
      <w:r w:rsidRPr="002A00A9">
        <w:rPr>
          <w:rFonts w:ascii="Arial Narrow" w:hAnsi="Arial Narrow"/>
        </w:rPr>
        <w:drawing>
          <wp:anchor distT="0" distB="0" distL="114300" distR="114300" simplePos="0" relativeHeight="251661312" behindDoc="1" locked="0" layoutInCell="1" allowOverlap="1" wp14:anchorId="0CECF089" wp14:editId="55F868D6">
            <wp:simplePos x="0" y="0"/>
            <wp:positionH relativeFrom="margin">
              <wp:align>left</wp:align>
            </wp:positionH>
            <wp:positionV relativeFrom="paragraph">
              <wp:posOffset>3072765</wp:posOffset>
            </wp:positionV>
            <wp:extent cx="5610689" cy="1748790"/>
            <wp:effectExtent l="0" t="0" r="9525" b="3810"/>
            <wp:wrapNone/>
            <wp:docPr id="2091215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5431" name=""/>
                    <pic:cNvPicPr/>
                  </pic:nvPicPr>
                  <pic:blipFill rotWithShape="1">
                    <a:blip r:embed="rId10">
                      <a:extLst>
                        <a:ext uri="{28A0092B-C50C-407E-A947-70E740481C1C}">
                          <a14:useLocalDpi xmlns:a14="http://schemas.microsoft.com/office/drawing/2010/main" val="0"/>
                        </a:ext>
                      </a:extLst>
                    </a:blip>
                    <a:srcRect l="313" t="577"/>
                    <a:stretch>
                      <a:fillRect/>
                    </a:stretch>
                  </pic:blipFill>
                  <pic:spPr bwMode="auto">
                    <a:xfrm>
                      <a:off x="0" y="0"/>
                      <a:ext cx="5610689" cy="1748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00A9">
        <w:rPr>
          <w:rFonts w:ascii="Arial Narrow" w:hAnsi="Arial Narrow"/>
        </w:rPr>
        <w:drawing>
          <wp:inline distT="0" distB="0" distL="0" distR="0" wp14:anchorId="35802794" wp14:editId="76AFE28D">
            <wp:extent cx="5593715" cy="3068205"/>
            <wp:effectExtent l="0" t="0" r="6985" b="0"/>
            <wp:docPr id="85928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7910" name=""/>
                    <pic:cNvPicPr/>
                  </pic:nvPicPr>
                  <pic:blipFill rotWithShape="1">
                    <a:blip r:embed="rId11"/>
                    <a:srcRect l="313" t="871" b="1"/>
                    <a:stretch>
                      <a:fillRect/>
                    </a:stretch>
                  </pic:blipFill>
                  <pic:spPr bwMode="auto">
                    <a:xfrm>
                      <a:off x="0" y="0"/>
                      <a:ext cx="5593923" cy="3068319"/>
                    </a:xfrm>
                    <a:prstGeom prst="rect">
                      <a:avLst/>
                    </a:prstGeom>
                    <a:ln>
                      <a:noFill/>
                    </a:ln>
                    <a:extLst>
                      <a:ext uri="{53640926-AAD7-44D8-BBD7-CCE9431645EC}">
                        <a14:shadowObscured xmlns:a14="http://schemas.microsoft.com/office/drawing/2010/main"/>
                      </a:ext>
                    </a:extLst>
                  </pic:spPr>
                </pic:pic>
              </a:graphicData>
            </a:graphic>
          </wp:inline>
        </w:drawing>
      </w:r>
    </w:p>
    <w:p w14:paraId="2F84A62D" w14:textId="1A1CCE61" w:rsidR="002A00A9" w:rsidRDefault="002A00A9" w:rsidP="002E568B">
      <w:pPr>
        <w:spacing w:after="0" w:line="276" w:lineRule="auto"/>
        <w:jc w:val="center"/>
        <w:rPr>
          <w:rFonts w:ascii="Arial Narrow" w:hAnsi="Arial Narrow"/>
        </w:rPr>
      </w:pPr>
    </w:p>
    <w:p w14:paraId="67E5DEA7" w14:textId="1761C571" w:rsidR="002A00A9" w:rsidRDefault="002A00A9" w:rsidP="002E568B">
      <w:pPr>
        <w:spacing w:after="0" w:line="276" w:lineRule="auto"/>
        <w:jc w:val="center"/>
        <w:rPr>
          <w:rFonts w:ascii="Arial Narrow" w:hAnsi="Arial Narrow"/>
        </w:rPr>
      </w:pPr>
    </w:p>
    <w:p w14:paraId="63E59384" w14:textId="170364CA" w:rsidR="002A00A9" w:rsidRDefault="002A00A9" w:rsidP="002E568B">
      <w:pPr>
        <w:spacing w:after="0" w:line="276" w:lineRule="auto"/>
        <w:jc w:val="center"/>
        <w:rPr>
          <w:rFonts w:ascii="Arial Narrow" w:hAnsi="Arial Narrow"/>
        </w:rPr>
      </w:pPr>
    </w:p>
    <w:p w14:paraId="2C0ADC43" w14:textId="1DA2B481" w:rsidR="00C6738A" w:rsidRDefault="00C6738A" w:rsidP="002E568B">
      <w:pPr>
        <w:spacing w:after="0" w:line="276" w:lineRule="auto"/>
        <w:jc w:val="both"/>
        <w:rPr>
          <w:rFonts w:ascii="Arial Narrow" w:hAnsi="Arial Narrow"/>
        </w:rPr>
      </w:pPr>
    </w:p>
    <w:p w14:paraId="11D3CD0E" w14:textId="52B0F7A5" w:rsidR="00C6738A" w:rsidRDefault="00C6738A" w:rsidP="002E568B">
      <w:pPr>
        <w:spacing w:after="0" w:line="276" w:lineRule="auto"/>
        <w:jc w:val="both"/>
        <w:rPr>
          <w:rFonts w:ascii="Arial Narrow" w:hAnsi="Arial Narrow"/>
        </w:rPr>
      </w:pPr>
    </w:p>
    <w:p w14:paraId="730D8FDE" w14:textId="484E2FA1" w:rsidR="00C6738A" w:rsidRDefault="00C6738A" w:rsidP="002E568B">
      <w:pPr>
        <w:spacing w:after="0" w:line="276" w:lineRule="auto"/>
        <w:jc w:val="both"/>
        <w:rPr>
          <w:rFonts w:ascii="Arial Narrow" w:hAnsi="Arial Narrow"/>
        </w:rPr>
      </w:pPr>
    </w:p>
    <w:p w14:paraId="62C25290" w14:textId="3B16F729" w:rsidR="00C6738A" w:rsidRDefault="00C6738A" w:rsidP="002E568B">
      <w:pPr>
        <w:spacing w:after="0" w:line="276" w:lineRule="auto"/>
        <w:jc w:val="both"/>
        <w:rPr>
          <w:rFonts w:ascii="Arial Narrow" w:hAnsi="Arial Narrow"/>
        </w:rPr>
      </w:pPr>
    </w:p>
    <w:p w14:paraId="45607B2C" w14:textId="0E8E2100" w:rsidR="00C6738A" w:rsidRDefault="00C6738A" w:rsidP="002E568B">
      <w:pPr>
        <w:spacing w:after="0" w:line="276" w:lineRule="auto"/>
        <w:jc w:val="both"/>
        <w:rPr>
          <w:rFonts w:ascii="Arial Narrow" w:hAnsi="Arial Narrow"/>
        </w:rPr>
      </w:pPr>
    </w:p>
    <w:p w14:paraId="4BD178FD" w14:textId="783E686E" w:rsidR="00C6738A" w:rsidRDefault="002A00A9" w:rsidP="002E568B">
      <w:pPr>
        <w:spacing w:after="0" w:line="276" w:lineRule="auto"/>
        <w:jc w:val="both"/>
        <w:rPr>
          <w:rFonts w:ascii="Arial Narrow" w:hAnsi="Arial Narrow"/>
        </w:rPr>
      </w:pPr>
      <w:r w:rsidRPr="002A00A9">
        <w:rPr>
          <w:rFonts w:ascii="Arial Narrow" w:hAnsi="Arial Narrow"/>
        </w:rPr>
        <w:drawing>
          <wp:anchor distT="0" distB="0" distL="114300" distR="114300" simplePos="0" relativeHeight="251662336" behindDoc="1" locked="0" layoutInCell="1" allowOverlap="1" wp14:anchorId="4152121D" wp14:editId="0D393601">
            <wp:simplePos x="0" y="0"/>
            <wp:positionH relativeFrom="margin">
              <wp:align>center</wp:align>
            </wp:positionH>
            <wp:positionV relativeFrom="paragraph">
              <wp:posOffset>73660</wp:posOffset>
            </wp:positionV>
            <wp:extent cx="5612130" cy="1918970"/>
            <wp:effectExtent l="0" t="0" r="7620" b="5080"/>
            <wp:wrapNone/>
            <wp:docPr id="642888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88815"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1918970"/>
                    </a:xfrm>
                    <a:prstGeom prst="rect">
                      <a:avLst/>
                    </a:prstGeom>
                  </pic:spPr>
                </pic:pic>
              </a:graphicData>
            </a:graphic>
          </wp:anchor>
        </w:drawing>
      </w:r>
    </w:p>
    <w:p w14:paraId="3BACBA23" w14:textId="77777777" w:rsidR="00C6738A" w:rsidRDefault="00C6738A" w:rsidP="002E568B">
      <w:pPr>
        <w:spacing w:after="0" w:line="276" w:lineRule="auto"/>
        <w:jc w:val="both"/>
        <w:rPr>
          <w:rFonts w:ascii="Arial Narrow" w:hAnsi="Arial Narrow"/>
        </w:rPr>
      </w:pPr>
    </w:p>
    <w:p w14:paraId="2F363686" w14:textId="14A68966" w:rsidR="00C6738A" w:rsidRDefault="00C6738A" w:rsidP="002E568B">
      <w:pPr>
        <w:spacing w:after="0" w:line="276" w:lineRule="auto"/>
        <w:jc w:val="center"/>
        <w:rPr>
          <w:rFonts w:ascii="Arial Narrow" w:hAnsi="Arial Narrow"/>
        </w:rPr>
      </w:pPr>
    </w:p>
    <w:p w14:paraId="44F5C99D" w14:textId="142B3E6C" w:rsidR="00C6738A" w:rsidRDefault="00C6738A" w:rsidP="002E568B">
      <w:pPr>
        <w:spacing w:after="0" w:line="276" w:lineRule="auto"/>
        <w:jc w:val="center"/>
        <w:rPr>
          <w:rFonts w:ascii="Arial Narrow" w:hAnsi="Arial Narrow"/>
        </w:rPr>
      </w:pPr>
    </w:p>
    <w:p w14:paraId="14DB77BF" w14:textId="1E931950" w:rsidR="002A00A9" w:rsidRDefault="002A00A9" w:rsidP="002E568B">
      <w:pPr>
        <w:spacing w:after="0" w:line="276" w:lineRule="auto"/>
        <w:jc w:val="center"/>
        <w:rPr>
          <w:rFonts w:ascii="Arial Narrow" w:hAnsi="Arial Narrow"/>
        </w:rPr>
      </w:pPr>
    </w:p>
    <w:p w14:paraId="4E8A864C" w14:textId="3A92D89A" w:rsidR="002A00A9" w:rsidRDefault="002A00A9" w:rsidP="002E568B">
      <w:pPr>
        <w:spacing w:after="0" w:line="276" w:lineRule="auto"/>
        <w:jc w:val="center"/>
        <w:rPr>
          <w:rFonts w:ascii="Arial Narrow" w:hAnsi="Arial Narrow"/>
        </w:rPr>
      </w:pPr>
    </w:p>
    <w:p w14:paraId="76D09F41" w14:textId="587D0743" w:rsidR="002A00A9" w:rsidRDefault="002A00A9" w:rsidP="002E568B">
      <w:pPr>
        <w:spacing w:after="0" w:line="276" w:lineRule="auto"/>
        <w:jc w:val="center"/>
        <w:rPr>
          <w:rFonts w:ascii="Arial Narrow" w:hAnsi="Arial Narrow"/>
        </w:rPr>
      </w:pPr>
    </w:p>
    <w:p w14:paraId="42DAA19A" w14:textId="3A972F91" w:rsidR="002A00A9" w:rsidRDefault="002A00A9" w:rsidP="002E568B">
      <w:pPr>
        <w:spacing w:after="0" w:line="276" w:lineRule="auto"/>
        <w:jc w:val="center"/>
        <w:rPr>
          <w:rFonts w:ascii="Arial Narrow" w:hAnsi="Arial Narrow"/>
        </w:rPr>
      </w:pPr>
    </w:p>
    <w:p w14:paraId="548374D1" w14:textId="5475921E" w:rsidR="002A00A9" w:rsidRDefault="002A00A9" w:rsidP="002E568B">
      <w:pPr>
        <w:spacing w:after="0" w:line="276" w:lineRule="auto"/>
        <w:jc w:val="center"/>
        <w:rPr>
          <w:rFonts w:ascii="Arial Narrow" w:hAnsi="Arial Narrow"/>
        </w:rPr>
      </w:pPr>
    </w:p>
    <w:p w14:paraId="7D71B85D" w14:textId="3D7362F6" w:rsidR="002A00A9" w:rsidRDefault="002A00A9" w:rsidP="002E568B">
      <w:pPr>
        <w:spacing w:after="0" w:line="276" w:lineRule="auto"/>
        <w:jc w:val="center"/>
        <w:rPr>
          <w:rFonts w:ascii="Arial Narrow" w:hAnsi="Arial Narrow"/>
        </w:rPr>
      </w:pPr>
      <w:r w:rsidRPr="002A00A9">
        <w:rPr>
          <w:rFonts w:ascii="Arial Narrow" w:hAnsi="Arial Narrow"/>
        </w:rPr>
        <w:drawing>
          <wp:anchor distT="0" distB="0" distL="114300" distR="114300" simplePos="0" relativeHeight="251663360" behindDoc="1" locked="0" layoutInCell="1" allowOverlap="1" wp14:anchorId="5ECC3A3B" wp14:editId="3250AC2D">
            <wp:simplePos x="0" y="0"/>
            <wp:positionH relativeFrom="margin">
              <wp:align>right</wp:align>
            </wp:positionH>
            <wp:positionV relativeFrom="paragraph">
              <wp:posOffset>130175</wp:posOffset>
            </wp:positionV>
            <wp:extent cx="5603240" cy="1908175"/>
            <wp:effectExtent l="0" t="0" r="0" b="0"/>
            <wp:wrapNone/>
            <wp:docPr id="1152156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6369" name=""/>
                    <pic:cNvPicPr/>
                  </pic:nvPicPr>
                  <pic:blipFill>
                    <a:blip r:embed="rId13">
                      <a:extLst>
                        <a:ext uri="{28A0092B-C50C-407E-A947-70E740481C1C}">
                          <a14:useLocalDpi xmlns:a14="http://schemas.microsoft.com/office/drawing/2010/main" val="0"/>
                        </a:ext>
                      </a:extLst>
                    </a:blip>
                    <a:stretch>
                      <a:fillRect/>
                    </a:stretch>
                  </pic:blipFill>
                  <pic:spPr>
                    <a:xfrm>
                      <a:off x="0" y="0"/>
                      <a:ext cx="5603240" cy="1908175"/>
                    </a:xfrm>
                    <a:prstGeom prst="rect">
                      <a:avLst/>
                    </a:prstGeom>
                  </pic:spPr>
                </pic:pic>
              </a:graphicData>
            </a:graphic>
            <wp14:sizeRelH relativeFrom="margin">
              <wp14:pctWidth>0</wp14:pctWidth>
            </wp14:sizeRelH>
          </wp:anchor>
        </w:drawing>
      </w:r>
    </w:p>
    <w:p w14:paraId="2B4CCCA0" w14:textId="18E5110D" w:rsidR="002A00A9" w:rsidRDefault="002A00A9" w:rsidP="002E568B">
      <w:pPr>
        <w:spacing w:after="0" w:line="276" w:lineRule="auto"/>
        <w:jc w:val="center"/>
        <w:rPr>
          <w:rFonts w:ascii="Arial Narrow" w:hAnsi="Arial Narrow"/>
        </w:rPr>
      </w:pPr>
    </w:p>
    <w:p w14:paraId="53CCD3E9" w14:textId="77777777" w:rsidR="002A00A9" w:rsidRDefault="002A00A9" w:rsidP="002E568B">
      <w:pPr>
        <w:spacing w:after="0" w:line="276" w:lineRule="auto"/>
        <w:jc w:val="center"/>
        <w:rPr>
          <w:rFonts w:ascii="Arial Narrow" w:hAnsi="Arial Narrow"/>
        </w:rPr>
      </w:pPr>
    </w:p>
    <w:p w14:paraId="06520162" w14:textId="77777777" w:rsidR="002A00A9" w:rsidRDefault="002A00A9" w:rsidP="002E568B">
      <w:pPr>
        <w:spacing w:after="0" w:line="276" w:lineRule="auto"/>
        <w:jc w:val="center"/>
        <w:rPr>
          <w:rFonts w:ascii="Arial Narrow" w:hAnsi="Arial Narrow"/>
        </w:rPr>
      </w:pPr>
    </w:p>
    <w:p w14:paraId="43B51DDF" w14:textId="77777777" w:rsidR="002A00A9" w:rsidRDefault="002A00A9" w:rsidP="002E568B">
      <w:pPr>
        <w:spacing w:after="0" w:line="276" w:lineRule="auto"/>
        <w:jc w:val="center"/>
        <w:rPr>
          <w:rFonts w:ascii="Arial Narrow" w:hAnsi="Arial Narrow"/>
        </w:rPr>
      </w:pPr>
    </w:p>
    <w:p w14:paraId="4E202060" w14:textId="77777777" w:rsidR="006B7E4E" w:rsidRDefault="006B7E4E" w:rsidP="002E568B">
      <w:pPr>
        <w:spacing w:after="0" w:line="276" w:lineRule="auto"/>
        <w:jc w:val="center"/>
        <w:rPr>
          <w:rFonts w:ascii="Arial Narrow" w:hAnsi="Arial Narrow"/>
        </w:rPr>
      </w:pPr>
    </w:p>
    <w:p w14:paraId="6C7DD948" w14:textId="1F2A4443" w:rsidR="006B7E4E" w:rsidRDefault="006B7E4E" w:rsidP="002E568B">
      <w:pPr>
        <w:pStyle w:val="Ttulo2"/>
        <w:numPr>
          <w:ilvl w:val="1"/>
          <w:numId w:val="7"/>
        </w:numPr>
        <w:spacing w:line="276" w:lineRule="auto"/>
        <w:rPr>
          <w:rFonts w:ascii="Arial Narrow" w:hAnsi="Arial Narrow"/>
          <w:b/>
          <w:bCs/>
          <w:color w:val="000000" w:themeColor="text1"/>
          <w:sz w:val="24"/>
          <w:szCs w:val="24"/>
        </w:rPr>
      </w:pPr>
      <w:bookmarkStart w:id="7" w:name="_Toc242383926"/>
      <w:r w:rsidRPr="006B7E4E">
        <w:rPr>
          <w:rFonts w:ascii="Arial Narrow" w:hAnsi="Arial Narrow"/>
          <w:b/>
          <w:bCs/>
          <w:color w:val="000000" w:themeColor="text1"/>
          <w:sz w:val="24"/>
          <w:szCs w:val="24"/>
        </w:rPr>
        <w:lastRenderedPageBreak/>
        <w:t>Cronograma base e impacto.</w:t>
      </w:r>
      <w:bookmarkEnd w:id="7"/>
    </w:p>
    <w:p w14:paraId="03F89B17" w14:textId="3ACA31B6" w:rsidR="00FC6E2C" w:rsidRDefault="001C357B" w:rsidP="002E568B">
      <w:pPr>
        <w:autoSpaceDE w:val="0"/>
        <w:autoSpaceDN w:val="0"/>
        <w:adjustRightInd w:val="0"/>
        <w:spacing w:after="0" w:line="276" w:lineRule="auto"/>
        <w:jc w:val="both"/>
        <w:rPr>
          <w:rFonts w:ascii="Arial Narrow" w:eastAsia="DejaVuSans" w:hAnsi="Arial Narrow" w:cs="DejaVuSans"/>
          <w:kern w:val="0"/>
        </w:rPr>
      </w:pPr>
      <w:r w:rsidRPr="001C357B">
        <w:rPr>
          <w:rFonts w:ascii="Arial Narrow" w:eastAsia="DejaVuSans" w:hAnsi="Arial Narrow" w:cs="DejaVuSans"/>
          <w:kern w:val="0"/>
        </w:rPr>
        <w:t xml:space="preserve">D0 es el inicio del proyecto; D5 cierra la semana 1, D15 inicia la semana 4, D30 inicia la semana 7 y D40 cierra la semana 8. Los intervalos son inicio, fin: una tarea D30-D33 dura 3 días hábiles. </w:t>
      </w:r>
      <w:r>
        <w:rPr>
          <w:rFonts w:ascii="Arial Narrow" w:eastAsia="DejaVuSans" w:hAnsi="Arial Narrow" w:cs="DejaVuSans"/>
          <w:kern w:val="0"/>
        </w:rPr>
        <w:t>Se aclara que l</w:t>
      </w:r>
      <w:r w:rsidRPr="001C357B">
        <w:rPr>
          <w:rFonts w:ascii="Arial Narrow" w:eastAsia="DejaVuSans" w:hAnsi="Arial Narrow" w:cs="DejaVuSans"/>
          <w:kern w:val="0"/>
        </w:rPr>
        <w:t>os gráficos comparan hasta D55 para mostrar el impacto.</w:t>
      </w:r>
    </w:p>
    <w:p w14:paraId="5AD01D5C" w14:textId="77777777" w:rsidR="00FB5471" w:rsidRDefault="00FB5471" w:rsidP="002E568B">
      <w:pPr>
        <w:autoSpaceDE w:val="0"/>
        <w:autoSpaceDN w:val="0"/>
        <w:adjustRightInd w:val="0"/>
        <w:spacing w:after="0" w:line="276" w:lineRule="auto"/>
        <w:jc w:val="both"/>
        <w:rPr>
          <w:rFonts w:ascii="Arial Narrow" w:eastAsia="DejaVuSans" w:hAnsi="Arial Narrow" w:cs="DejaVuSans"/>
          <w:kern w:val="0"/>
        </w:rPr>
      </w:pPr>
    </w:p>
    <w:p w14:paraId="00314C2F" w14:textId="3AFCC5BC" w:rsidR="00FB5471" w:rsidRPr="00FB5471" w:rsidRDefault="00FB5471" w:rsidP="002E568B">
      <w:pPr>
        <w:pStyle w:val="Ttulo3"/>
        <w:numPr>
          <w:ilvl w:val="2"/>
          <w:numId w:val="7"/>
        </w:numPr>
        <w:spacing w:line="276" w:lineRule="auto"/>
        <w:rPr>
          <w:rFonts w:ascii="Arial Narrow" w:eastAsia="DejaVuSans" w:hAnsi="Arial Narrow"/>
          <w:b/>
          <w:bCs/>
          <w:color w:val="000000" w:themeColor="text1"/>
          <w:sz w:val="24"/>
          <w:szCs w:val="24"/>
        </w:rPr>
      </w:pPr>
      <w:bookmarkStart w:id="8" w:name="_Toc242383927"/>
      <w:r w:rsidRPr="00FB5471">
        <w:rPr>
          <w:rFonts w:ascii="Arial Narrow" w:eastAsia="DejaVuSans" w:hAnsi="Arial Narrow"/>
          <w:b/>
          <w:bCs/>
          <w:color w:val="000000" w:themeColor="text1"/>
          <w:sz w:val="24"/>
          <w:szCs w:val="24"/>
        </w:rPr>
        <w:t>Cronograma inicial antes de los incidentes.</w:t>
      </w:r>
      <w:r w:rsidR="00393E71">
        <w:rPr>
          <w:rStyle w:val="Refdenotaalpie"/>
          <w:rFonts w:ascii="Arial Narrow" w:eastAsia="DejaVuSans" w:hAnsi="Arial Narrow"/>
          <w:b/>
          <w:bCs/>
          <w:color w:val="000000" w:themeColor="text1"/>
          <w:sz w:val="24"/>
          <w:szCs w:val="24"/>
        </w:rPr>
        <w:footnoteReference w:id="1"/>
      </w:r>
      <w:bookmarkEnd w:id="8"/>
    </w:p>
    <w:p w14:paraId="6A385117" w14:textId="034198DF" w:rsidR="00FC6E2C" w:rsidRDefault="00FC6E2C" w:rsidP="002E568B">
      <w:pPr>
        <w:autoSpaceDE w:val="0"/>
        <w:autoSpaceDN w:val="0"/>
        <w:adjustRightInd w:val="0"/>
        <w:spacing w:after="0" w:line="276" w:lineRule="auto"/>
        <w:rPr>
          <w:rFonts w:ascii="Arial Narrow" w:eastAsia="DejaVuSans" w:hAnsi="Arial Narrow" w:cs="DejaVuSans"/>
          <w:kern w:val="0"/>
        </w:rPr>
      </w:pPr>
    </w:p>
    <w:p w14:paraId="414DC935" w14:textId="5C394670" w:rsidR="00FC6E2C" w:rsidRDefault="00FC6E2C" w:rsidP="002E568B">
      <w:pPr>
        <w:autoSpaceDE w:val="0"/>
        <w:autoSpaceDN w:val="0"/>
        <w:adjustRightInd w:val="0"/>
        <w:spacing w:after="0" w:line="276" w:lineRule="auto"/>
        <w:rPr>
          <w:rFonts w:ascii="Arial Narrow" w:eastAsia="DejaVuSans" w:hAnsi="Arial Narrow" w:cs="DejaVuSans"/>
          <w:kern w:val="0"/>
        </w:rPr>
      </w:pPr>
      <w:r>
        <w:rPr>
          <w:rFonts w:ascii="Arial Narrow" w:eastAsia="DejaVuSans" w:hAnsi="Arial Narrow" w:cs="DejaVuSans"/>
          <w:noProof/>
          <w:kern w:val="0"/>
        </w:rPr>
        <mc:AlternateContent>
          <mc:Choice Requires="wps">
            <w:drawing>
              <wp:anchor distT="0" distB="0" distL="114300" distR="114300" simplePos="0" relativeHeight="251660288" behindDoc="0" locked="0" layoutInCell="1" allowOverlap="1" wp14:anchorId="0E22B15F" wp14:editId="1AE4F28A">
                <wp:simplePos x="0" y="0"/>
                <wp:positionH relativeFrom="margin">
                  <wp:posOffset>44936</wp:posOffset>
                </wp:positionH>
                <wp:positionV relativeFrom="paragraph">
                  <wp:posOffset>4408</wp:posOffset>
                </wp:positionV>
                <wp:extent cx="200286" cy="156210"/>
                <wp:effectExtent l="0" t="0" r="28575" b="15240"/>
                <wp:wrapNone/>
                <wp:docPr id="677208069" name="Rectángulo 4"/>
                <wp:cNvGraphicFramePr/>
                <a:graphic xmlns:a="http://schemas.openxmlformats.org/drawingml/2006/main">
                  <a:graphicData uri="http://schemas.microsoft.com/office/word/2010/wordprocessingShape">
                    <wps:wsp>
                      <wps:cNvSpPr/>
                      <wps:spPr>
                        <a:xfrm>
                          <a:off x="0" y="0"/>
                          <a:ext cx="200286" cy="156210"/>
                        </a:xfrm>
                        <a:prstGeom prst="rect">
                          <a:avLst/>
                        </a:prstGeom>
                        <a:solidFill>
                          <a:srgbClr val="C00000"/>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E2899" id="Rectángulo 4" o:spid="_x0000_s1026" style="position:absolute;margin-left:3.55pt;margin-top:.35pt;width:15.75pt;height:12.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" fillcolor="#c00000" strokecolor="#c00000" strokeweight="1.5pt">
                <w10:wrap anchorx="margin"/>
              </v:rect>
            </w:pict>
          </mc:Fallback>
        </mc:AlternateContent>
      </w:r>
      <w:r>
        <w:rPr>
          <w:rFonts w:ascii="Arial Narrow" w:eastAsia="DejaVuSans" w:hAnsi="Arial Narrow" w:cs="DejaVuSans"/>
          <w:kern w:val="0"/>
        </w:rPr>
        <w:t xml:space="preserve">         Ruta crítica.</w:t>
      </w:r>
    </w:p>
    <w:p w14:paraId="460CF0A9" w14:textId="77777777" w:rsidR="00FC6E2C" w:rsidRDefault="00FC6E2C" w:rsidP="002E568B">
      <w:pPr>
        <w:autoSpaceDE w:val="0"/>
        <w:autoSpaceDN w:val="0"/>
        <w:adjustRightInd w:val="0"/>
        <w:spacing w:after="0" w:line="276" w:lineRule="auto"/>
        <w:jc w:val="center"/>
        <w:rPr>
          <w:rFonts w:ascii="Arial Narrow" w:eastAsia="DejaVuSans" w:hAnsi="Arial Narrow" w:cs="DejaVuSans"/>
          <w:kern w:val="0"/>
        </w:rPr>
      </w:pPr>
    </w:p>
    <w:p w14:paraId="65ABD233" w14:textId="3E2F632F" w:rsidR="004E53F7" w:rsidRDefault="00FC6E2C" w:rsidP="002E568B">
      <w:pPr>
        <w:autoSpaceDE w:val="0"/>
        <w:autoSpaceDN w:val="0"/>
        <w:adjustRightInd w:val="0"/>
        <w:spacing w:after="0" w:line="276" w:lineRule="auto"/>
        <w:jc w:val="center"/>
        <w:rPr>
          <w:rFonts w:ascii="Arial Narrow" w:eastAsia="DejaVuSans" w:hAnsi="Arial Narrow" w:cs="DejaVuSans"/>
          <w:kern w:val="0"/>
        </w:rPr>
      </w:pPr>
      <w:r w:rsidRPr="00FC6E2C">
        <w:rPr>
          <w:rFonts w:ascii="Arial Narrow" w:eastAsia="DejaVuSans" w:hAnsi="Arial Narrow" w:cs="DejaVuSans"/>
          <w:noProof/>
          <w:kern w:val="0"/>
        </w:rPr>
        <w:drawing>
          <wp:inline distT="0" distB="0" distL="0" distR="0" wp14:anchorId="5C80AF9A" wp14:editId="02B7D566">
            <wp:extent cx="5584197" cy="2014855"/>
            <wp:effectExtent l="0" t="0" r="0" b="4445"/>
            <wp:docPr id="432310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0555" name=""/>
                    <pic:cNvPicPr/>
                  </pic:nvPicPr>
                  <pic:blipFill rotWithShape="1">
                    <a:blip r:embed="rId14"/>
                    <a:srcRect l="480" t="1534" b="-1"/>
                    <a:stretch>
                      <a:fillRect/>
                    </a:stretch>
                  </pic:blipFill>
                  <pic:spPr bwMode="auto">
                    <a:xfrm>
                      <a:off x="0" y="0"/>
                      <a:ext cx="5585231" cy="2015228"/>
                    </a:xfrm>
                    <a:prstGeom prst="rect">
                      <a:avLst/>
                    </a:prstGeom>
                    <a:ln>
                      <a:noFill/>
                    </a:ln>
                    <a:extLst>
                      <a:ext uri="{53640926-AAD7-44D8-BBD7-CCE9431645EC}">
                        <a14:shadowObscured xmlns:a14="http://schemas.microsoft.com/office/drawing/2010/main"/>
                      </a:ext>
                    </a:extLst>
                  </pic:spPr>
                </pic:pic>
              </a:graphicData>
            </a:graphic>
          </wp:inline>
        </w:drawing>
      </w:r>
    </w:p>
    <w:p w14:paraId="2589DEC0" w14:textId="77777777" w:rsidR="004E53F7" w:rsidRDefault="004E53F7" w:rsidP="002E568B">
      <w:pPr>
        <w:autoSpaceDE w:val="0"/>
        <w:autoSpaceDN w:val="0"/>
        <w:adjustRightInd w:val="0"/>
        <w:spacing w:after="0" w:line="276" w:lineRule="auto"/>
        <w:jc w:val="center"/>
        <w:rPr>
          <w:rFonts w:ascii="Arial Narrow" w:eastAsia="DejaVuSans" w:hAnsi="Arial Narrow" w:cs="DejaVuSans"/>
          <w:kern w:val="0"/>
        </w:rPr>
      </w:pPr>
    </w:p>
    <w:p w14:paraId="05444EE9" w14:textId="7CAAA96A" w:rsidR="000C7884" w:rsidRDefault="000C7884" w:rsidP="002E568B">
      <w:pPr>
        <w:autoSpaceDE w:val="0"/>
        <w:autoSpaceDN w:val="0"/>
        <w:adjustRightInd w:val="0"/>
        <w:spacing w:after="0" w:line="276" w:lineRule="auto"/>
        <w:jc w:val="both"/>
        <w:rPr>
          <w:rFonts w:ascii="Arial Narrow" w:eastAsia="DejaVuSans" w:hAnsi="Arial Narrow" w:cs="DejaVuSans"/>
          <w:kern w:val="0"/>
        </w:rPr>
      </w:pPr>
      <w:r w:rsidRPr="000C7884">
        <w:rPr>
          <w:rFonts w:ascii="Arial Narrow" w:eastAsia="DejaVuSans" w:hAnsi="Arial Narrow" w:cs="DejaVuSans"/>
          <w:b/>
          <w:bCs/>
          <w:kern w:val="0"/>
        </w:rPr>
        <w:t xml:space="preserve">Duraciones base: </w:t>
      </w:r>
      <w:r w:rsidRPr="000C7884">
        <w:rPr>
          <w:rFonts w:ascii="Arial Narrow" w:eastAsia="DejaVuSans" w:hAnsi="Arial Narrow" w:cs="DejaVuSans"/>
          <w:kern w:val="0"/>
        </w:rPr>
        <w:t>diseño</w:t>
      </w:r>
      <w:r w:rsidRPr="000C7884">
        <w:rPr>
          <w:rFonts w:ascii="Arial Narrow" w:eastAsia="DejaVuSans" w:hAnsi="Arial Narrow" w:cs="DejaVuSans"/>
          <w:kern w:val="0"/>
        </w:rPr>
        <w:t xml:space="preserve"> 5 </w:t>
      </w:r>
      <w:r w:rsidRPr="000C7884">
        <w:rPr>
          <w:rFonts w:ascii="Arial Narrow" w:eastAsia="DejaVuSans" w:hAnsi="Arial Narrow" w:cs="DejaVuSans"/>
          <w:kern w:val="0"/>
        </w:rPr>
        <w:t>días</w:t>
      </w:r>
      <w:r w:rsidRPr="000C7884">
        <w:rPr>
          <w:rFonts w:ascii="Arial Narrow" w:eastAsia="DejaVuSans" w:hAnsi="Arial Narrow" w:cs="DejaVuSans"/>
          <w:kern w:val="0"/>
        </w:rPr>
        <w:t xml:space="preserve">; MVP 10; E2E 5; </w:t>
      </w:r>
      <w:r w:rsidRPr="000C7884">
        <w:rPr>
          <w:rFonts w:ascii="Arial Narrow" w:eastAsia="DejaVuSans" w:hAnsi="Arial Narrow" w:cs="DejaVuSans"/>
          <w:kern w:val="0"/>
        </w:rPr>
        <w:t>certificación</w:t>
      </w:r>
      <w:r w:rsidR="0075778F">
        <w:rPr>
          <w:rStyle w:val="Refdenotaalpie"/>
          <w:rFonts w:ascii="Arial Narrow" w:eastAsia="DejaVuSans" w:hAnsi="Arial Narrow" w:cs="DejaVuSans"/>
          <w:kern w:val="0"/>
        </w:rPr>
        <w:footnoteReference w:id="2"/>
      </w:r>
      <w:r w:rsidRPr="000C7884">
        <w:rPr>
          <w:rFonts w:ascii="Arial Narrow" w:eastAsia="DejaVuSans" w:hAnsi="Arial Narrow" w:cs="DejaVuSans"/>
          <w:kern w:val="0"/>
        </w:rPr>
        <w:t xml:space="preserve"> 5; </w:t>
      </w:r>
      <w:r w:rsidRPr="000C7884">
        <w:rPr>
          <w:rFonts w:ascii="Arial Narrow" w:eastAsia="DejaVuSans" w:hAnsi="Arial Narrow" w:cs="DejaVuSans"/>
          <w:kern w:val="0"/>
        </w:rPr>
        <w:t>preparación</w:t>
      </w:r>
      <w:r w:rsidRPr="000C7884">
        <w:rPr>
          <w:rFonts w:ascii="Arial Narrow" w:eastAsia="DejaVuSans" w:hAnsi="Arial Narrow" w:cs="DejaVuSans"/>
          <w:kern w:val="0"/>
        </w:rPr>
        <w:t xml:space="preserve"> y </w:t>
      </w:r>
      <w:r w:rsidRPr="000C7884">
        <w:rPr>
          <w:rFonts w:ascii="Arial Narrow" w:eastAsia="DejaVuSans" w:hAnsi="Arial Narrow" w:cs="DejaVuSans"/>
          <w:kern w:val="0"/>
        </w:rPr>
        <w:t>validación</w:t>
      </w:r>
      <w:r w:rsidRPr="000C7884">
        <w:rPr>
          <w:rFonts w:ascii="Arial Narrow" w:eastAsia="DejaVuSans" w:hAnsi="Arial Narrow" w:cs="DejaVuSans"/>
          <w:kern w:val="0"/>
        </w:rPr>
        <w:t xml:space="preserve"> operativa 10; despliegue y</w:t>
      </w:r>
      <w:r>
        <w:rPr>
          <w:rFonts w:ascii="Arial Narrow" w:eastAsia="DejaVuSans" w:hAnsi="Arial Narrow" w:cs="DejaVuSans"/>
          <w:kern w:val="0"/>
        </w:rPr>
        <w:t xml:space="preserve"> </w:t>
      </w:r>
      <w:r w:rsidRPr="000C7884">
        <w:rPr>
          <w:rFonts w:ascii="Arial Narrow" w:eastAsia="DejaVuSans" w:hAnsi="Arial Narrow" w:cs="DejaVuSans"/>
          <w:kern w:val="0"/>
        </w:rPr>
        <w:t>estabilización</w:t>
      </w:r>
      <w:r w:rsidRPr="000C7884">
        <w:rPr>
          <w:rFonts w:ascii="Arial Narrow" w:eastAsia="DejaVuSans" w:hAnsi="Arial Narrow" w:cs="DejaVuSans"/>
          <w:kern w:val="0"/>
        </w:rPr>
        <w:t xml:space="preserve"> 5. E2E y </w:t>
      </w:r>
      <w:proofErr w:type="spellStart"/>
      <w:r w:rsidRPr="000C7884">
        <w:rPr>
          <w:rFonts w:ascii="Arial Narrow" w:eastAsia="DejaVuSans" w:hAnsi="Arial Narrow" w:cs="DejaVuSans"/>
          <w:kern w:val="0"/>
        </w:rPr>
        <w:t>sandbox</w:t>
      </w:r>
      <w:proofErr w:type="spellEnd"/>
      <w:r w:rsidRPr="000C7884">
        <w:rPr>
          <w:rFonts w:ascii="Arial Narrow" w:eastAsia="DejaVuSans" w:hAnsi="Arial Narrow" w:cs="DejaVuSans"/>
          <w:kern w:val="0"/>
        </w:rPr>
        <w:t xml:space="preserve"> se </w:t>
      </w:r>
      <w:r w:rsidRPr="000C7884">
        <w:rPr>
          <w:rFonts w:ascii="Arial Narrow" w:eastAsia="DejaVuSans" w:hAnsi="Arial Narrow" w:cs="DejaVuSans"/>
          <w:kern w:val="0"/>
        </w:rPr>
        <w:t>prevén</w:t>
      </w:r>
      <w:r w:rsidRPr="000C7884">
        <w:rPr>
          <w:rFonts w:ascii="Arial Narrow" w:eastAsia="DejaVuSans" w:hAnsi="Arial Narrow" w:cs="DejaVuSans"/>
          <w:kern w:val="0"/>
        </w:rPr>
        <w:t xml:space="preserve"> en D15, inicio de la semana 4. </w:t>
      </w:r>
    </w:p>
    <w:p w14:paraId="5036F224" w14:textId="77777777" w:rsidR="000C7884" w:rsidRDefault="000C7884" w:rsidP="002E568B">
      <w:pPr>
        <w:autoSpaceDE w:val="0"/>
        <w:autoSpaceDN w:val="0"/>
        <w:adjustRightInd w:val="0"/>
        <w:spacing w:after="0" w:line="276" w:lineRule="auto"/>
        <w:jc w:val="both"/>
        <w:rPr>
          <w:rFonts w:ascii="Arial Narrow" w:eastAsia="DejaVuSans" w:hAnsi="Arial Narrow" w:cs="DejaVuSans"/>
          <w:kern w:val="0"/>
        </w:rPr>
      </w:pPr>
    </w:p>
    <w:p w14:paraId="510E83A7" w14:textId="77777777" w:rsidR="000C7884" w:rsidRDefault="000C7884" w:rsidP="002E568B">
      <w:pPr>
        <w:autoSpaceDE w:val="0"/>
        <w:autoSpaceDN w:val="0"/>
        <w:adjustRightInd w:val="0"/>
        <w:spacing w:after="0" w:line="276" w:lineRule="auto"/>
        <w:jc w:val="both"/>
        <w:rPr>
          <w:rFonts w:ascii="Arial Narrow" w:eastAsia="DejaVuSans" w:hAnsi="Arial Narrow" w:cs="DejaVuSans"/>
          <w:kern w:val="0"/>
        </w:rPr>
      </w:pPr>
    </w:p>
    <w:p w14:paraId="0574E272" w14:textId="02DB1EA3" w:rsidR="00335AA1" w:rsidRPr="000C7884" w:rsidRDefault="00FB5471" w:rsidP="002E568B">
      <w:pPr>
        <w:pStyle w:val="Prrafodelista"/>
        <w:numPr>
          <w:ilvl w:val="2"/>
          <w:numId w:val="7"/>
        </w:numPr>
        <w:autoSpaceDE w:val="0"/>
        <w:autoSpaceDN w:val="0"/>
        <w:adjustRightInd w:val="0"/>
        <w:spacing w:after="0" w:line="276" w:lineRule="auto"/>
        <w:jc w:val="both"/>
        <w:rPr>
          <w:rFonts w:ascii="Arial Narrow" w:eastAsia="DejaVuSans" w:hAnsi="Arial Narrow"/>
          <w:b/>
          <w:bCs/>
          <w:color w:val="000000" w:themeColor="text1"/>
        </w:rPr>
      </w:pPr>
      <w:r w:rsidRPr="000C7884">
        <w:rPr>
          <w:rFonts w:ascii="Arial Narrow" w:eastAsia="DejaVuSans" w:hAnsi="Arial Narrow"/>
          <w:b/>
          <w:bCs/>
          <w:color w:val="000000" w:themeColor="text1"/>
        </w:rPr>
        <w:t xml:space="preserve">Cronograma </w:t>
      </w:r>
      <w:r w:rsidR="00335AA1" w:rsidRPr="000C7884">
        <w:rPr>
          <w:rFonts w:ascii="Arial Narrow" w:eastAsia="DejaVuSans" w:hAnsi="Arial Narrow"/>
          <w:b/>
          <w:bCs/>
          <w:color w:val="000000" w:themeColor="text1"/>
        </w:rPr>
        <w:t>escenario de impacto, sin medida de recuperación.</w:t>
      </w:r>
      <w:r w:rsidR="00393E71">
        <w:rPr>
          <w:rStyle w:val="Refdenotaalpie"/>
          <w:rFonts w:ascii="Arial Narrow" w:eastAsia="DejaVuSans" w:hAnsi="Arial Narrow"/>
          <w:b/>
          <w:bCs/>
          <w:color w:val="000000" w:themeColor="text1"/>
        </w:rPr>
        <w:footnoteReference w:id="3"/>
      </w:r>
    </w:p>
    <w:p w14:paraId="7227A21F" w14:textId="77777777" w:rsidR="004A1D3E" w:rsidRPr="004A1D3E" w:rsidRDefault="004A1D3E" w:rsidP="002E568B">
      <w:pPr>
        <w:spacing w:line="276" w:lineRule="auto"/>
      </w:pPr>
    </w:p>
    <w:p w14:paraId="568CC09D" w14:textId="4E577E8C" w:rsidR="004A1D3E" w:rsidRDefault="004A1D3E" w:rsidP="002E568B">
      <w:pPr>
        <w:spacing w:line="276" w:lineRule="auto"/>
        <w:ind w:left="360"/>
      </w:pPr>
      <w:r>
        <w:rPr>
          <w:rFonts w:ascii="Arial Narrow" w:eastAsia="DejaVuSans" w:hAnsi="Arial Narrow" w:cs="DejaVuSans"/>
          <w:noProof/>
          <w:kern w:val="0"/>
        </w:rPr>
        <mc:AlternateContent>
          <mc:Choice Requires="wps">
            <w:drawing>
              <wp:anchor distT="0" distB="0" distL="114300" distR="114300" simplePos="0" relativeHeight="251670528" behindDoc="0" locked="0" layoutInCell="1" allowOverlap="1" wp14:anchorId="691D36B9" wp14:editId="51D15ECD">
                <wp:simplePos x="0" y="0"/>
                <wp:positionH relativeFrom="column">
                  <wp:posOffset>4629785</wp:posOffset>
                </wp:positionH>
                <wp:positionV relativeFrom="paragraph">
                  <wp:posOffset>16510</wp:posOffset>
                </wp:positionV>
                <wp:extent cx="213360" cy="193040"/>
                <wp:effectExtent l="19050" t="19050" r="15240" b="35560"/>
                <wp:wrapNone/>
                <wp:docPr id="663511855" name="Rombo 2"/>
                <wp:cNvGraphicFramePr/>
                <a:graphic xmlns:a="http://schemas.openxmlformats.org/drawingml/2006/main">
                  <a:graphicData uri="http://schemas.microsoft.com/office/word/2010/wordprocessingShape">
                    <wps:wsp>
                      <wps:cNvSpPr/>
                      <wps:spPr>
                        <a:xfrm>
                          <a:off x="0" y="0"/>
                          <a:ext cx="213360" cy="193040"/>
                        </a:xfrm>
                        <a:prstGeom prst="diamond">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429DEF" id="_x0000_t4" coordsize="21600,21600" o:spt="4" path="m10800,l,10800,10800,21600,21600,10800xe">
                <v:stroke joinstyle="miter"/>
                <v:path gradientshapeok="t" o:connecttype="rect" textboxrect="5400,5400,16200,16200"/>
              </v:shapetype>
              <v:shape id="Rombo 2" o:spid="_x0000_s1026" type="#_x0000_t4" style="position:absolute;margin-left:364.55pt;margin-top:1.3pt;width:16.8pt;height:15.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" fillcolor="#c00000" strokecolor="#c00000" strokeweight="1.5pt"/>
            </w:pict>
          </mc:Fallback>
        </mc:AlternateContent>
      </w:r>
      <w:r>
        <w:rPr>
          <w:rFonts w:ascii="Arial Narrow" w:eastAsia="DejaVuSans" w:hAnsi="Arial Narrow" w:cs="DejaVuSans"/>
          <w:noProof/>
          <w:kern w:val="0"/>
        </w:rPr>
        <mc:AlternateContent>
          <mc:Choice Requires="wps">
            <w:drawing>
              <wp:anchor distT="0" distB="0" distL="114300" distR="114300" simplePos="0" relativeHeight="251669504" behindDoc="0" locked="0" layoutInCell="1" allowOverlap="1" wp14:anchorId="594263CC" wp14:editId="362DB7C0">
                <wp:simplePos x="0" y="0"/>
                <wp:positionH relativeFrom="margin">
                  <wp:posOffset>1493520</wp:posOffset>
                </wp:positionH>
                <wp:positionV relativeFrom="paragraph">
                  <wp:posOffset>20320</wp:posOffset>
                </wp:positionV>
                <wp:extent cx="200286" cy="156210"/>
                <wp:effectExtent l="0" t="0" r="28575" b="15240"/>
                <wp:wrapNone/>
                <wp:docPr id="1133249295" name="Rectángulo 4"/>
                <wp:cNvGraphicFramePr/>
                <a:graphic xmlns:a="http://schemas.openxmlformats.org/drawingml/2006/main">
                  <a:graphicData uri="http://schemas.microsoft.com/office/word/2010/wordprocessingShape">
                    <wps:wsp>
                      <wps:cNvSpPr/>
                      <wps:spPr>
                        <a:xfrm>
                          <a:off x="0" y="0"/>
                          <a:ext cx="200286" cy="156210"/>
                        </a:xfrm>
                        <a:prstGeom prst="rect">
                          <a:avLst/>
                        </a:prstGeom>
                        <a:solidFill>
                          <a:schemeClr val="tx2">
                            <a:lumMod val="50000"/>
                            <a:lumOff val="50000"/>
                          </a:schemeClr>
                        </a:solidFill>
                        <a:ln>
                          <a:solidFill>
                            <a:schemeClr val="tx2">
                              <a:lumMod val="50000"/>
                              <a:lumOff val="50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9B2A8" id="Rectángulo 4" o:spid="_x0000_s1026" style="position:absolute;margin-left:117.6pt;margin-top:1.6pt;width:15.75pt;height:12.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" fillcolor="#4e95d9 [1631]" strokecolor="#4e95d9 [1631]" strokeweight="1.5pt">
                <w10:wrap anchorx="margin"/>
              </v:rect>
            </w:pict>
          </mc:Fallback>
        </mc:AlternateContent>
      </w:r>
      <w:r w:rsidR="00335AA1">
        <w:rPr>
          <w:rFonts w:ascii="Arial Narrow" w:eastAsia="DejaVuSans" w:hAnsi="Arial Narrow" w:cs="DejaVuSans"/>
          <w:noProof/>
          <w:kern w:val="0"/>
        </w:rPr>
        <mc:AlternateContent>
          <mc:Choice Requires="wps">
            <w:drawing>
              <wp:anchor distT="0" distB="0" distL="114300" distR="114300" simplePos="0" relativeHeight="251665408" behindDoc="0" locked="0" layoutInCell="1" allowOverlap="1" wp14:anchorId="33F44A56" wp14:editId="3BD95BD6">
                <wp:simplePos x="0" y="0"/>
                <wp:positionH relativeFrom="margin">
                  <wp:posOffset>0</wp:posOffset>
                </wp:positionH>
                <wp:positionV relativeFrom="paragraph">
                  <wp:posOffset>0</wp:posOffset>
                </wp:positionV>
                <wp:extent cx="200286" cy="156210"/>
                <wp:effectExtent l="0" t="0" r="28575" b="15240"/>
                <wp:wrapNone/>
                <wp:docPr id="2029037876" name="Rectángulo 4"/>
                <wp:cNvGraphicFramePr/>
                <a:graphic xmlns:a="http://schemas.openxmlformats.org/drawingml/2006/main">
                  <a:graphicData uri="http://schemas.microsoft.com/office/word/2010/wordprocessingShape">
                    <wps:wsp>
                      <wps:cNvSpPr/>
                      <wps:spPr>
                        <a:xfrm>
                          <a:off x="0" y="0"/>
                          <a:ext cx="200286" cy="156210"/>
                        </a:xfrm>
                        <a:prstGeom prst="rect">
                          <a:avLst/>
                        </a:prstGeom>
                        <a:solidFill>
                          <a:srgbClr val="C00000"/>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47708" id="Rectángulo 4" o:spid="_x0000_s1026" style="position:absolute;margin-left:0;margin-top:0;width:15.75pt;height:12.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" fillcolor="#c00000" strokecolor="#c00000" strokeweight="1.5pt">
                <w10:wrap anchorx="margin"/>
              </v:rect>
            </w:pict>
          </mc:Fallback>
        </mc:AlternateContent>
      </w:r>
      <w:r w:rsidR="00335AA1" w:rsidRPr="00335AA1">
        <w:rPr>
          <w:rFonts w:ascii="Arial Narrow" w:eastAsia="DejaVuSans" w:hAnsi="Arial Narrow" w:cs="DejaVuSans"/>
          <w:kern w:val="0"/>
        </w:rPr>
        <w:t xml:space="preserve"> </w:t>
      </w:r>
      <w:r w:rsidR="00335AA1">
        <w:rPr>
          <w:rFonts w:ascii="Arial Narrow" w:eastAsia="DejaVuSans" w:hAnsi="Arial Narrow" w:cs="DejaVuSans"/>
          <w:kern w:val="0"/>
        </w:rPr>
        <w:t>Ruta crítica.</w:t>
      </w:r>
      <w:r w:rsidR="00335AA1" w:rsidRPr="00335AA1">
        <w:rPr>
          <w:rFonts w:ascii="Arial Narrow" w:eastAsia="DejaVuSans" w:hAnsi="Arial Narrow" w:cs="DejaVuSans"/>
          <w:noProof/>
          <w:kern w:val="0"/>
        </w:rPr>
        <w:t xml:space="preserve"> </w:t>
      </w:r>
      <w:r w:rsidR="00335AA1">
        <w:rPr>
          <w:rFonts w:ascii="Arial Narrow" w:eastAsia="DejaVuSans" w:hAnsi="Arial Narrow" w:cs="DejaVuSans"/>
          <w:noProof/>
          <w:kern w:val="0"/>
        </w:rPr>
        <mc:AlternateContent>
          <mc:Choice Requires="wps">
            <w:drawing>
              <wp:anchor distT="0" distB="0" distL="114300" distR="114300" simplePos="0" relativeHeight="251667456" behindDoc="0" locked="0" layoutInCell="1" allowOverlap="1" wp14:anchorId="1C38A44E" wp14:editId="4403F796">
                <wp:simplePos x="0" y="0"/>
                <wp:positionH relativeFrom="margin">
                  <wp:posOffset>0</wp:posOffset>
                </wp:positionH>
                <wp:positionV relativeFrom="paragraph">
                  <wp:posOffset>0</wp:posOffset>
                </wp:positionV>
                <wp:extent cx="200286" cy="156210"/>
                <wp:effectExtent l="0" t="0" r="28575" b="15240"/>
                <wp:wrapNone/>
                <wp:docPr id="706044389" name="Rectángulo 4"/>
                <wp:cNvGraphicFramePr/>
                <a:graphic xmlns:a="http://schemas.openxmlformats.org/drawingml/2006/main">
                  <a:graphicData uri="http://schemas.microsoft.com/office/word/2010/wordprocessingShape">
                    <wps:wsp>
                      <wps:cNvSpPr/>
                      <wps:spPr>
                        <a:xfrm>
                          <a:off x="0" y="0"/>
                          <a:ext cx="200286" cy="156210"/>
                        </a:xfrm>
                        <a:prstGeom prst="rect">
                          <a:avLst/>
                        </a:prstGeom>
                        <a:solidFill>
                          <a:srgbClr val="C00000"/>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32689" id="Rectángulo 4" o:spid="_x0000_s1026" style="position:absolute;margin-left:0;margin-top:0;width:15.75pt;height:12.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" fillcolor="#c00000" strokecolor="#c00000" strokeweight="1.5pt">
                <w10:wrap anchorx="margin"/>
              </v:rect>
            </w:pict>
          </mc:Fallback>
        </mc:AlternateContent>
      </w:r>
      <w:r w:rsidR="00335AA1" w:rsidRPr="00335AA1">
        <w:rPr>
          <w:rFonts w:ascii="Arial Narrow" w:eastAsia="DejaVuSans" w:hAnsi="Arial Narrow" w:cs="DejaVuSans"/>
          <w:kern w:val="0"/>
        </w:rPr>
        <w:t xml:space="preserve"> </w:t>
      </w:r>
      <w:r w:rsidR="00335AA1">
        <w:rPr>
          <w:rFonts w:ascii="Arial Narrow" w:eastAsia="DejaVuSans" w:hAnsi="Arial Narrow" w:cs="DejaVuSans"/>
          <w:kern w:val="0"/>
        </w:rPr>
        <w:t xml:space="preserve">          </w:t>
      </w:r>
      <w:r>
        <w:rPr>
          <w:rFonts w:ascii="Arial Narrow" w:eastAsia="DejaVuSans" w:hAnsi="Arial Narrow" w:cs="DejaVuSans"/>
          <w:kern w:val="0"/>
        </w:rPr>
        <w:tab/>
      </w:r>
      <w:r>
        <w:rPr>
          <w:rFonts w:ascii="Arial Narrow" w:eastAsia="DejaVuSans" w:hAnsi="Arial Narrow" w:cs="DejaVuSans"/>
          <w:kern w:val="0"/>
        </w:rPr>
        <w:tab/>
        <w:t xml:space="preserve">Actividad con margen respecto a E2E               </w:t>
      </w:r>
      <w:r>
        <w:rPr>
          <w:rFonts w:ascii="Arial Narrow" w:eastAsia="DejaVuSans" w:hAnsi="Arial Narrow" w:cs="DejaVuSans"/>
          <w:kern w:val="0"/>
        </w:rPr>
        <w:tab/>
      </w:r>
      <w:r>
        <w:rPr>
          <w:rFonts w:ascii="Arial Narrow" w:eastAsia="DejaVuSans" w:hAnsi="Arial Narrow" w:cs="DejaVuSans"/>
          <w:kern w:val="0"/>
        </w:rPr>
        <w:tab/>
        <w:t>Hito</w:t>
      </w:r>
    </w:p>
    <w:p w14:paraId="112AE3B2" w14:textId="5489F93E" w:rsidR="00335AA1" w:rsidRDefault="00335AA1" w:rsidP="002E568B">
      <w:pPr>
        <w:spacing w:line="276" w:lineRule="auto"/>
      </w:pPr>
    </w:p>
    <w:p w14:paraId="2F7CF57E" w14:textId="24807D5D" w:rsidR="000C7884" w:rsidRDefault="000C7884" w:rsidP="002E568B">
      <w:pPr>
        <w:spacing w:line="276" w:lineRule="auto"/>
      </w:pPr>
    </w:p>
    <w:p w14:paraId="6875B243" w14:textId="713EE656" w:rsidR="000C7884" w:rsidRDefault="000C7884" w:rsidP="002E568B">
      <w:pPr>
        <w:spacing w:line="276" w:lineRule="auto"/>
      </w:pPr>
      <w:r w:rsidRPr="004A1D3E">
        <w:drawing>
          <wp:anchor distT="0" distB="0" distL="114300" distR="114300" simplePos="0" relativeHeight="251671552" behindDoc="1" locked="0" layoutInCell="1" allowOverlap="1" wp14:anchorId="1C2727F6" wp14:editId="3DBE874D">
            <wp:simplePos x="0" y="0"/>
            <wp:positionH relativeFrom="margin">
              <wp:posOffset>95250</wp:posOffset>
            </wp:positionH>
            <wp:positionV relativeFrom="paragraph">
              <wp:posOffset>13335</wp:posOffset>
            </wp:positionV>
            <wp:extent cx="5608320" cy="1903870"/>
            <wp:effectExtent l="0" t="0" r="0" b="1270"/>
            <wp:wrapNone/>
            <wp:docPr id="11039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5593" name=""/>
                    <pic:cNvPicPr/>
                  </pic:nvPicPr>
                  <pic:blipFill rotWithShape="1">
                    <a:blip r:embed="rId15" cstate="print">
                      <a:extLst>
                        <a:ext uri="{28A0092B-C50C-407E-A947-70E740481C1C}">
                          <a14:useLocalDpi xmlns:a14="http://schemas.microsoft.com/office/drawing/2010/main" val="0"/>
                        </a:ext>
                      </a:extLst>
                    </a:blip>
                    <a:srcRect l="475"/>
                    <a:stretch>
                      <a:fillRect/>
                    </a:stretch>
                  </pic:blipFill>
                  <pic:spPr bwMode="auto">
                    <a:xfrm>
                      <a:off x="0" y="0"/>
                      <a:ext cx="5608320" cy="1903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ECACED" w14:textId="2FEAE86D" w:rsidR="000C7884" w:rsidRDefault="000C7884" w:rsidP="002E568B">
      <w:pPr>
        <w:spacing w:line="276" w:lineRule="auto"/>
      </w:pPr>
    </w:p>
    <w:p w14:paraId="50A723C1" w14:textId="644CC341" w:rsidR="000C7884" w:rsidRDefault="000C7884" w:rsidP="002E568B">
      <w:pPr>
        <w:spacing w:line="276" w:lineRule="auto"/>
      </w:pPr>
    </w:p>
    <w:p w14:paraId="7CFF5336" w14:textId="79B5942C" w:rsidR="000C7884" w:rsidRDefault="000C7884" w:rsidP="002E568B">
      <w:pPr>
        <w:spacing w:line="276" w:lineRule="auto"/>
        <w:jc w:val="both"/>
        <w:rPr>
          <w:rFonts w:ascii="Arial Narrow" w:hAnsi="Arial Narrow"/>
        </w:rPr>
      </w:pPr>
    </w:p>
    <w:p w14:paraId="26BC5C11" w14:textId="39EC675E" w:rsidR="000C7884" w:rsidRDefault="000C7884" w:rsidP="002E568B">
      <w:pPr>
        <w:spacing w:line="276" w:lineRule="auto"/>
        <w:jc w:val="both"/>
        <w:rPr>
          <w:rFonts w:ascii="Arial Narrow" w:hAnsi="Arial Narrow"/>
        </w:rPr>
      </w:pPr>
    </w:p>
    <w:p w14:paraId="1DD9EE5B" w14:textId="77777777" w:rsidR="000C7884" w:rsidRDefault="000C7884" w:rsidP="002E568B">
      <w:pPr>
        <w:spacing w:line="276" w:lineRule="auto"/>
        <w:jc w:val="both"/>
        <w:rPr>
          <w:rFonts w:ascii="Arial Narrow" w:hAnsi="Arial Narrow"/>
        </w:rPr>
      </w:pPr>
    </w:p>
    <w:p w14:paraId="4816BE17" w14:textId="6CF912BF" w:rsidR="000C7884" w:rsidRDefault="000C7884" w:rsidP="002E568B">
      <w:pPr>
        <w:spacing w:line="276" w:lineRule="auto"/>
        <w:jc w:val="both"/>
        <w:rPr>
          <w:rFonts w:ascii="Arial Narrow" w:hAnsi="Arial Narrow"/>
        </w:rPr>
      </w:pPr>
    </w:p>
    <w:p w14:paraId="70D0FDBB" w14:textId="69CE7D51" w:rsidR="000C7884" w:rsidRPr="000C7884" w:rsidRDefault="000C7884" w:rsidP="002E568B">
      <w:pPr>
        <w:spacing w:line="276" w:lineRule="auto"/>
        <w:jc w:val="both"/>
        <w:rPr>
          <w:rFonts w:ascii="Arial Narrow" w:hAnsi="Arial Narrow"/>
        </w:rPr>
      </w:pPr>
      <w:r w:rsidRPr="000C7884">
        <w:rPr>
          <w:rFonts w:ascii="Arial Narrow" w:hAnsi="Arial Narrow"/>
        </w:rPr>
        <w:t xml:space="preserve">El cronograma muestra el escenario impactado antes de aplicar las medidas de recuperación del plazo. El MVP ajustado y la corrección de la vulnerabilidad se prevén completos en D25; la revisión, el </w:t>
      </w:r>
      <w:proofErr w:type="spellStart"/>
      <w:r w:rsidRPr="000C7884">
        <w:rPr>
          <w:rFonts w:ascii="Arial Narrow" w:hAnsi="Arial Narrow"/>
        </w:rPr>
        <w:t>retest</w:t>
      </w:r>
      <w:proofErr w:type="spellEnd"/>
      <w:r w:rsidRPr="000C7884">
        <w:rPr>
          <w:rFonts w:ascii="Arial Narrow" w:hAnsi="Arial Narrow"/>
        </w:rPr>
        <w:t xml:space="preserve"> y la regresión se ejecutan entre D25 y D30. Con el </w:t>
      </w:r>
      <w:proofErr w:type="spellStart"/>
      <w:r w:rsidRPr="000C7884">
        <w:rPr>
          <w:rFonts w:ascii="Arial Narrow" w:hAnsi="Arial Narrow"/>
        </w:rPr>
        <w:t>sandbox</w:t>
      </w:r>
      <w:proofErr w:type="spellEnd"/>
      <w:r w:rsidRPr="000C7884">
        <w:rPr>
          <w:rFonts w:ascii="Arial Narrow" w:hAnsi="Arial Narrow"/>
        </w:rPr>
        <w:t xml:space="preserve"> disponible en D30, las pruebas E2E se realizan entre D30 y D35, la certificación entre D35 y D40 y la preparación y validación operativa entre D40 y D50. Tras la decisión </w:t>
      </w:r>
      <w:proofErr w:type="spellStart"/>
      <w:r w:rsidRPr="000C7884">
        <w:rPr>
          <w:rFonts w:ascii="Arial Narrow" w:hAnsi="Arial Narrow"/>
        </w:rPr>
        <w:t>Go</w:t>
      </w:r>
      <w:proofErr w:type="spellEnd"/>
      <w:r w:rsidRPr="000C7884">
        <w:rPr>
          <w:rFonts w:ascii="Arial Narrow" w:hAnsi="Arial Narrow"/>
        </w:rPr>
        <w:t>/No-</w:t>
      </w:r>
      <w:proofErr w:type="spellStart"/>
      <w:r w:rsidRPr="000C7884">
        <w:rPr>
          <w:rFonts w:ascii="Arial Narrow" w:hAnsi="Arial Narrow"/>
        </w:rPr>
        <w:t>Go</w:t>
      </w:r>
      <w:proofErr w:type="spellEnd"/>
      <w:r w:rsidRPr="000C7884">
        <w:rPr>
          <w:rFonts w:ascii="Arial Narrow" w:hAnsi="Arial Narrow"/>
        </w:rPr>
        <w:t xml:space="preserve"> en D50, el despliegue y la estabilización concluyen en D55, al cierre de la semana 11.</w:t>
      </w:r>
    </w:p>
    <w:p w14:paraId="04CF6A3C" w14:textId="18AE8142" w:rsidR="000C7884" w:rsidRDefault="000C7884" w:rsidP="002E568B">
      <w:pPr>
        <w:spacing w:line="276" w:lineRule="auto"/>
        <w:jc w:val="both"/>
        <w:rPr>
          <w:rFonts w:ascii="Arial Narrow" w:hAnsi="Arial Narrow"/>
        </w:rPr>
      </w:pPr>
    </w:p>
    <w:p w14:paraId="2375F71E" w14:textId="77777777" w:rsidR="00444A79" w:rsidRDefault="00444A79" w:rsidP="002E568B">
      <w:pPr>
        <w:spacing w:line="276" w:lineRule="auto"/>
        <w:jc w:val="both"/>
        <w:rPr>
          <w:rFonts w:ascii="Arial Narrow" w:hAnsi="Arial Narrow"/>
        </w:rPr>
      </w:pPr>
    </w:p>
    <w:p w14:paraId="162C8520" w14:textId="585074EF" w:rsidR="00E55D8C" w:rsidRDefault="00E55D8C" w:rsidP="002E568B">
      <w:pPr>
        <w:pStyle w:val="Prrafodelista"/>
        <w:numPr>
          <w:ilvl w:val="2"/>
          <w:numId w:val="7"/>
        </w:numPr>
        <w:spacing w:line="276" w:lineRule="auto"/>
        <w:jc w:val="both"/>
        <w:rPr>
          <w:rFonts w:ascii="Arial Narrow" w:hAnsi="Arial Narrow"/>
          <w:b/>
          <w:bCs/>
        </w:rPr>
      </w:pPr>
      <w:r w:rsidRPr="00E55D8C">
        <w:rPr>
          <w:rFonts w:ascii="Arial Narrow" w:hAnsi="Arial Narrow"/>
          <w:b/>
          <w:bCs/>
        </w:rPr>
        <w:t>Cronograma - Recuperación y Ruta Crítica.</w:t>
      </w:r>
      <w:r w:rsidR="00444A79">
        <w:rPr>
          <w:rStyle w:val="Refdenotaalpie"/>
          <w:rFonts w:ascii="Arial Narrow" w:hAnsi="Arial Narrow"/>
          <w:b/>
          <w:bCs/>
        </w:rPr>
        <w:footnoteReference w:id="4"/>
      </w:r>
    </w:p>
    <w:p w14:paraId="35265395" w14:textId="4E3049EE" w:rsidR="00E55D8C" w:rsidRDefault="0091493F" w:rsidP="002E568B">
      <w:pPr>
        <w:pStyle w:val="Prrafodelista"/>
        <w:spacing w:line="276" w:lineRule="auto"/>
        <w:ind w:left="1080"/>
        <w:jc w:val="both"/>
        <w:rPr>
          <w:rFonts w:ascii="Arial Narrow" w:hAnsi="Arial Narrow"/>
          <w:b/>
          <w:bCs/>
        </w:rPr>
      </w:pPr>
      <w:r>
        <w:rPr>
          <w:rFonts w:ascii="Arial Narrow" w:eastAsia="DejaVuSans" w:hAnsi="Arial Narrow" w:cs="DejaVuSans"/>
          <w:noProof/>
          <w:kern w:val="0"/>
        </w:rPr>
        <mc:AlternateContent>
          <mc:Choice Requires="wps">
            <w:drawing>
              <wp:anchor distT="0" distB="0" distL="114300" distR="114300" simplePos="0" relativeHeight="251677696" behindDoc="0" locked="0" layoutInCell="1" allowOverlap="1" wp14:anchorId="2EAEB3F5" wp14:editId="3365FAE2">
                <wp:simplePos x="0" y="0"/>
                <wp:positionH relativeFrom="column">
                  <wp:posOffset>4173416</wp:posOffset>
                </wp:positionH>
                <wp:positionV relativeFrom="paragraph">
                  <wp:posOffset>286141</wp:posOffset>
                </wp:positionV>
                <wp:extent cx="213360" cy="193040"/>
                <wp:effectExtent l="19050" t="19050" r="15240" b="35560"/>
                <wp:wrapNone/>
                <wp:docPr id="1205296264" name="Rombo 2"/>
                <wp:cNvGraphicFramePr/>
                <a:graphic xmlns:a="http://schemas.openxmlformats.org/drawingml/2006/main">
                  <a:graphicData uri="http://schemas.microsoft.com/office/word/2010/wordprocessingShape">
                    <wps:wsp>
                      <wps:cNvSpPr/>
                      <wps:spPr>
                        <a:xfrm>
                          <a:off x="0" y="0"/>
                          <a:ext cx="213360" cy="193040"/>
                        </a:xfrm>
                        <a:prstGeom prst="diamond">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6882EB" id="Rombo 2" o:spid="_x0000_s1026" type="#_x0000_t4" style="position:absolute;margin-left:328.6pt;margin-top:22.55pt;width:16.8pt;height:15.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" fillcolor="#c00000" strokecolor="#c00000" strokeweight="1.5pt"/>
            </w:pict>
          </mc:Fallback>
        </mc:AlternateContent>
      </w:r>
    </w:p>
    <w:p w14:paraId="2D7BC473" w14:textId="0B37ADDF" w:rsidR="00E55D8C" w:rsidRDefault="0091493F" w:rsidP="002E568B">
      <w:pPr>
        <w:spacing w:line="276" w:lineRule="auto"/>
        <w:jc w:val="both"/>
        <w:rPr>
          <w:rFonts w:ascii="Arial Narrow" w:eastAsia="DejaVuSans" w:hAnsi="Arial Narrow" w:cs="DejaVuSans"/>
          <w:kern w:val="0"/>
        </w:rPr>
      </w:pPr>
      <w:r>
        <w:rPr>
          <w:rFonts w:ascii="Arial Narrow" w:eastAsia="DejaVuSans" w:hAnsi="Arial Narrow" w:cs="DejaVuSans"/>
          <w:noProof/>
          <w:kern w:val="0"/>
        </w:rPr>
        <mc:AlternateContent>
          <mc:Choice Requires="wps">
            <w:drawing>
              <wp:anchor distT="0" distB="0" distL="114300" distR="114300" simplePos="0" relativeHeight="251675648" behindDoc="0" locked="0" layoutInCell="1" allowOverlap="1" wp14:anchorId="11E3085D" wp14:editId="4ED5B2D1">
                <wp:simplePos x="0" y="0"/>
                <wp:positionH relativeFrom="margin">
                  <wp:posOffset>2705882</wp:posOffset>
                </wp:positionH>
                <wp:positionV relativeFrom="paragraph">
                  <wp:posOffset>5080</wp:posOffset>
                </wp:positionV>
                <wp:extent cx="200286" cy="156210"/>
                <wp:effectExtent l="0" t="0" r="28575" b="15240"/>
                <wp:wrapNone/>
                <wp:docPr id="859482802" name="Rectángulo 4"/>
                <wp:cNvGraphicFramePr/>
                <a:graphic xmlns:a="http://schemas.openxmlformats.org/drawingml/2006/main">
                  <a:graphicData uri="http://schemas.microsoft.com/office/word/2010/wordprocessingShape">
                    <wps:wsp>
                      <wps:cNvSpPr/>
                      <wps:spPr>
                        <a:xfrm>
                          <a:off x="0" y="0"/>
                          <a:ext cx="200286" cy="156210"/>
                        </a:xfrm>
                        <a:prstGeom prst="rect">
                          <a:avLst/>
                        </a:prstGeom>
                        <a:solidFill>
                          <a:srgbClr val="C00000"/>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CA438" id="Rectángulo 4" o:spid="_x0000_s1026" style="position:absolute;margin-left:213.05pt;margin-top:.4pt;width:15.75pt;height:12.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" fillcolor="#c00000" strokecolor="#c00000" strokeweight="1.5pt">
                <w10:wrap anchorx="margin"/>
              </v:rect>
            </w:pict>
          </mc:Fallback>
        </mc:AlternateContent>
      </w:r>
      <w:r w:rsidR="00C131F7">
        <w:rPr>
          <w:rFonts w:ascii="Arial Narrow" w:eastAsia="DejaVuSans" w:hAnsi="Arial Narrow" w:cs="DejaVuSans"/>
          <w:noProof/>
          <w:kern w:val="0"/>
        </w:rPr>
        <mc:AlternateContent>
          <mc:Choice Requires="wps">
            <w:drawing>
              <wp:anchor distT="0" distB="0" distL="114300" distR="114300" simplePos="0" relativeHeight="251673600" behindDoc="0" locked="0" layoutInCell="1" allowOverlap="1" wp14:anchorId="31125179" wp14:editId="0378C9C8">
                <wp:simplePos x="0" y="0"/>
                <wp:positionH relativeFrom="margin">
                  <wp:align>left</wp:align>
                </wp:positionH>
                <wp:positionV relativeFrom="paragraph">
                  <wp:posOffset>4445</wp:posOffset>
                </wp:positionV>
                <wp:extent cx="200286" cy="156210"/>
                <wp:effectExtent l="0" t="0" r="28575" b="15240"/>
                <wp:wrapNone/>
                <wp:docPr id="559831466" name="Rectángulo 4"/>
                <wp:cNvGraphicFramePr/>
                <a:graphic xmlns:a="http://schemas.openxmlformats.org/drawingml/2006/main">
                  <a:graphicData uri="http://schemas.microsoft.com/office/word/2010/wordprocessingShape">
                    <wps:wsp>
                      <wps:cNvSpPr/>
                      <wps:spPr>
                        <a:xfrm>
                          <a:off x="0" y="0"/>
                          <a:ext cx="200286" cy="156210"/>
                        </a:xfrm>
                        <a:prstGeom prst="rect">
                          <a:avLst/>
                        </a:prstGeom>
                        <a:solidFill>
                          <a:schemeClr val="tx2">
                            <a:lumMod val="50000"/>
                            <a:lumOff val="50000"/>
                          </a:schemeClr>
                        </a:solidFill>
                        <a:ln>
                          <a:solidFill>
                            <a:schemeClr val="tx2">
                              <a:lumMod val="50000"/>
                              <a:lumOff val="50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67C33" id="Rectángulo 4" o:spid="_x0000_s1026" style="position:absolute;margin-left:0;margin-top:.35pt;width:15.75pt;height:12.3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" fillcolor="#4e95d9 [1631]" strokecolor="#4e95d9 [1631]" strokeweight="1.5pt">
                <w10:wrap anchorx="margin"/>
              </v:rect>
            </w:pict>
          </mc:Fallback>
        </mc:AlternateContent>
      </w:r>
      <w:r w:rsidR="00C131F7">
        <w:rPr>
          <w:rFonts w:ascii="Arial Narrow" w:eastAsia="DejaVuSans" w:hAnsi="Arial Narrow" w:cs="DejaVuSans"/>
          <w:kern w:val="0"/>
        </w:rPr>
        <w:t xml:space="preserve">   </w:t>
      </w:r>
      <w:r>
        <w:rPr>
          <w:rFonts w:ascii="Arial Narrow" w:eastAsia="DejaVuSans" w:hAnsi="Arial Narrow" w:cs="DejaVuSans"/>
          <w:kern w:val="0"/>
        </w:rPr>
        <w:t xml:space="preserve">     </w:t>
      </w:r>
      <w:r w:rsidR="007958BA" w:rsidRPr="007958BA">
        <w:rPr>
          <w:rFonts w:ascii="Arial Narrow" w:eastAsia="DejaVuSans" w:hAnsi="Arial Narrow" w:cs="DejaVuSans"/>
          <w:kern w:val="0"/>
        </w:rPr>
        <w:t>Actividad no crítica en este escenario</w:t>
      </w:r>
      <w:r w:rsidR="00E55D8C">
        <w:rPr>
          <w:rFonts w:ascii="Arial Narrow" w:eastAsia="DejaVuSans" w:hAnsi="Arial Narrow" w:cs="DejaVuSans"/>
          <w:kern w:val="0"/>
        </w:rPr>
        <w:t>.</w:t>
      </w:r>
      <w:r w:rsidR="00E55D8C">
        <w:rPr>
          <w:rFonts w:ascii="Arial Narrow" w:eastAsia="DejaVuSans" w:hAnsi="Arial Narrow" w:cs="DejaVuSans"/>
          <w:kern w:val="0"/>
        </w:rPr>
        <w:t xml:space="preserve">               </w:t>
      </w:r>
      <w:r>
        <w:rPr>
          <w:rFonts w:ascii="Arial Narrow" w:eastAsia="DejaVuSans" w:hAnsi="Arial Narrow" w:cs="DejaVuSans"/>
          <w:kern w:val="0"/>
        </w:rPr>
        <w:t xml:space="preserve">    </w:t>
      </w:r>
      <w:r w:rsidR="00C131F7">
        <w:rPr>
          <w:rFonts w:ascii="Arial Narrow" w:eastAsia="DejaVuSans" w:hAnsi="Arial Narrow" w:cs="DejaVuSans"/>
          <w:kern w:val="0"/>
        </w:rPr>
        <w:t>Ruta crítica.</w:t>
      </w:r>
      <w:r>
        <w:rPr>
          <w:rFonts w:ascii="Arial Narrow" w:eastAsia="DejaVuSans" w:hAnsi="Arial Narrow" w:cs="DejaVuSans"/>
          <w:kern w:val="0"/>
        </w:rPr>
        <w:tab/>
      </w:r>
      <w:r>
        <w:rPr>
          <w:rFonts w:ascii="Arial Narrow" w:eastAsia="DejaVuSans" w:hAnsi="Arial Narrow" w:cs="DejaVuSans"/>
          <w:kern w:val="0"/>
        </w:rPr>
        <w:tab/>
        <w:t>Hito.</w:t>
      </w:r>
    </w:p>
    <w:p w14:paraId="42AB247A" w14:textId="6572D4AE" w:rsidR="0091493F" w:rsidRDefault="0091493F" w:rsidP="002E568B">
      <w:pPr>
        <w:spacing w:line="276" w:lineRule="auto"/>
        <w:jc w:val="both"/>
        <w:rPr>
          <w:rFonts w:ascii="Arial Narrow" w:hAnsi="Arial Narrow"/>
          <w:b/>
          <w:bCs/>
        </w:rPr>
      </w:pPr>
    </w:p>
    <w:p w14:paraId="156A9493" w14:textId="2D8CBF16" w:rsidR="00E55D8C" w:rsidRDefault="00E55D8C" w:rsidP="002E568B">
      <w:pPr>
        <w:spacing w:line="276" w:lineRule="auto"/>
        <w:jc w:val="both"/>
        <w:rPr>
          <w:rFonts w:ascii="Arial Narrow" w:hAnsi="Arial Narrow"/>
          <w:b/>
          <w:bCs/>
        </w:rPr>
      </w:pPr>
    </w:p>
    <w:p w14:paraId="4BAE1460" w14:textId="37B20261" w:rsidR="0091493F" w:rsidRDefault="0091493F" w:rsidP="002E568B">
      <w:pPr>
        <w:spacing w:line="276" w:lineRule="auto"/>
        <w:jc w:val="both"/>
        <w:rPr>
          <w:rFonts w:ascii="Arial Narrow" w:hAnsi="Arial Narrow"/>
          <w:b/>
          <w:bCs/>
        </w:rPr>
      </w:pPr>
    </w:p>
    <w:p w14:paraId="76177998" w14:textId="0D4591DD" w:rsidR="0091493F" w:rsidRDefault="0091493F" w:rsidP="002E568B">
      <w:pPr>
        <w:spacing w:line="276" w:lineRule="auto"/>
        <w:jc w:val="both"/>
        <w:rPr>
          <w:rFonts w:ascii="Arial Narrow" w:hAnsi="Arial Narrow"/>
          <w:b/>
          <w:bCs/>
        </w:rPr>
      </w:pPr>
    </w:p>
    <w:p w14:paraId="19441A2D" w14:textId="5133A09F" w:rsidR="0091493F" w:rsidRDefault="0091493F" w:rsidP="002E568B">
      <w:pPr>
        <w:spacing w:line="276" w:lineRule="auto"/>
        <w:jc w:val="both"/>
        <w:rPr>
          <w:rFonts w:ascii="Arial Narrow" w:hAnsi="Arial Narrow"/>
          <w:b/>
          <w:bCs/>
        </w:rPr>
      </w:pPr>
    </w:p>
    <w:p w14:paraId="586A9ECA" w14:textId="77777777" w:rsidR="0091493F" w:rsidRDefault="0091493F" w:rsidP="002E568B">
      <w:pPr>
        <w:spacing w:line="276" w:lineRule="auto"/>
        <w:jc w:val="both"/>
        <w:rPr>
          <w:rFonts w:ascii="Arial Narrow" w:hAnsi="Arial Narrow"/>
          <w:b/>
          <w:bCs/>
        </w:rPr>
      </w:pPr>
    </w:p>
    <w:p w14:paraId="6420341A" w14:textId="7D67CFB4" w:rsidR="0091493F" w:rsidRDefault="0091493F" w:rsidP="002E568B">
      <w:pPr>
        <w:spacing w:line="276" w:lineRule="auto"/>
        <w:jc w:val="both"/>
        <w:rPr>
          <w:rFonts w:ascii="Arial Narrow" w:hAnsi="Arial Narrow"/>
          <w:b/>
          <w:bCs/>
        </w:rPr>
      </w:pPr>
    </w:p>
    <w:p w14:paraId="1F81132C" w14:textId="1298318B" w:rsidR="0091493F" w:rsidRDefault="00444A79" w:rsidP="002E568B">
      <w:pPr>
        <w:spacing w:line="276" w:lineRule="auto"/>
        <w:jc w:val="both"/>
        <w:rPr>
          <w:rFonts w:ascii="Arial Narrow" w:hAnsi="Arial Narrow"/>
          <w:b/>
          <w:bCs/>
        </w:rPr>
      </w:pPr>
      <w:r w:rsidRPr="0091493F">
        <w:rPr>
          <w:rFonts w:ascii="Arial Narrow" w:hAnsi="Arial Narrow"/>
          <w:b/>
          <w:bCs/>
        </w:rPr>
        <w:drawing>
          <wp:anchor distT="0" distB="0" distL="114300" distR="114300" simplePos="0" relativeHeight="251678720" behindDoc="1" locked="0" layoutInCell="1" allowOverlap="1" wp14:anchorId="6AE524D2" wp14:editId="0B8CFD32">
            <wp:simplePos x="0" y="0"/>
            <wp:positionH relativeFrom="margin">
              <wp:posOffset>-132624</wp:posOffset>
            </wp:positionH>
            <wp:positionV relativeFrom="paragraph">
              <wp:posOffset>-268423</wp:posOffset>
            </wp:positionV>
            <wp:extent cx="5862320" cy="3187065"/>
            <wp:effectExtent l="0" t="0" r="5080" b="0"/>
            <wp:wrapNone/>
            <wp:docPr id="890852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2607" name=""/>
                    <pic:cNvPicPr/>
                  </pic:nvPicPr>
                  <pic:blipFill rotWithShape="1">
                    <a:blip r:embed="rId16">
                      <a:extLst>
                        <a:ext uri="{28A0092B-C50C-407E-A947-70E740481C1C}">
                          <a14:useLocalDpi xmlns:a14="http://schemas.microsoft.com/office/drawing/2010/main" val="0"/>
                        </a:ext>
                      </a:extLst>
                    </a:blip>
                    <a:srcRect l="522"/>
                    <a:stretch>
                      <a:fillRect/>
                    </a:stretch>
                  </pic:blipFill>
                  <pic:spPr bwMode="auto">
                    <a:xfrm>
                      <a:off x="0" y="0"/>
                      <a:ext cx="5862320" cy="3187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F78FA5" w14:textId="3EF69723" w:rsidR="0091493F" w:rsidRDefault="0091493F" w:rsidP="002E568B">
      <w:pPr>
        <w:spacing w:line="276" w:lineRule="auto"/>
        <w:jc w:val="both"/>
        <w:rPr>
          <w:rFonts w:ascii="Arial Narrow" w:hAnsi="Arial Narrow"/>
          <w:b/>
          <w:bCs/>
        </w:rPr>
      </w:pPr>
    </w:p>
    <w:p w14:paraId="5FCA9214" w14:textId="77777777" w:rsidR="0091493F" w:rsidRDefault="0091493F" w:rsidP="002E568B">
      <w:pPr>
        <w:spacing w:line="276" w:lineRule="auto"/>
        <w:jc w:val="both"/>
        <w:rPr>
          <w:rFonts w:ascii="Arial Narrow" w:hAnsi="Arial Narrow"/>
          <w:b/>
          <w:bCs/>
        </w:rPr>
      </w:pPr>
    </w:p>
    <w:p w14:paraId="7EF8B0C8" w14:textId="77777777" w:rsidR="0091493F" w:rsidRDefault="0091493F" w:rsidP="002E568B">
      <w:pPr>
        <w:spacing w:line="276" w:lineRule="auto"/>
        <w:jc w:val="both"/>
        <w:rPr>
          <w:rFonts w:ascii="Arial Narrow" w:hAnsi="Arial Narrow"/>
          <w:b/>
          <w:bCs/>
        </w:rPr>
      </w:pPr>
    </w:p>
    <w:p w14:paraId="77C5FAE7" w14:textId="77777777" w:rsidR="0091493F" w:rsidRDefault="0091493F" w:rsidP="002E568B">
      <w:pPr>
        <w:spacing w:line="276" w:lineRule="auto"/>
        <w:jc w:val="both"/>
        <w:rPr>
          <w:rFonts w:ascii="Arial Narrow" w:hAnsi="Arial Narrow"/>
          <w:b/>
          <w:bCs/>
        </w:rPr>
      </w:pPr>
    </w:p>
    <w:p w14:paraId="485935A0" w14:textId="77777777" w:rsidR="0091493F" w:rsidRDefault="0091493F" w:rsidP="002E568B">
      <w:pPr>
        <w:spacing w:line="276" w:lineRule="auto"/>
        <w:jc w:val="both"/>
        <w:rPr>
          <w:rFonts w:ascii="Arial Narrow" w:hAnsi="Arial Narrow"/>
          <w:b/>
          <w:bCs/>
        </w:rPr>
      </w:pPr>
    </w:p>
    <w:p w14:paraId="3BC0AC91" w14:textId="77777777" w:rsidR="001E61CA" w:rsidRDefault="001E61CA" w:rsidP="002E568B">
      <w:pPr>
        <w:spacing w:line="276" w:lineRule="auto"/>
        <w:jc w:val="both"/>
        <w:rPr>
          <w:rFonts w:ascii="Arial Narrow" w:hAnsi="Arial Narrow"/>
          <w:b/>
          <w:bCs/>
        </w:rPr>
      </w:pPr>
    </w:p>
    <w:p w14:paraId="1735FAC1" w14:textId="77777777" w:rsidR="001E61CA" w:rsidRDefault="001E61CA" w:rsidP="002E568B">
      <w:pPr>
        <w:spacing w:line="276" w:lineRule="auto"/>
        <w:jc w:val="both"/>
        <w:rPr>
          <w:rFonts w:ascii="Arial Narrow" w:hAnsi="Arial Narrow"/>
          <w:b/>
          <w:bCs/>
        </w:rPr>
      </w:pPr>
    </w:p>
    <w:p w14:paraId="4375B57F" w14:textId="77777777" w:rsidR="001E61CA" w:rsidRDefault="001E61CA" w:rsidP="002E568B">
      <w:pPr>
        <w:spacing w:line="276" w:lineRule="auto"/>
        <w:jc w:val="both"/>
        <w:rPr>
          <w:rFonts w:ascii="Arial Narrow" w:hAnsi="Arial Narrow"/>
          <w:b/>
          <w:bCs/>
        </w:rPr>
      </w:pPr>
    </w:p>
    <w:p w14:paraId="0132985F" w14:textId="77777777" w:rsidR="002E568B" w:rsidRDefault="002E568B" w:rsidP="002E568B">
      <w:pPr>
        <w:spacing w:line="276" w:lineRule="auto"/>
        <w:jc w:val="both"/>
        <w:rPr>
          <w:rFonts w:ascii="Arial Narrow" w:hAnsi="Arial Narrow"/>
          <w:b/>
          <w:bCs/>
        </w:rPr>
      </w:pPr>
    </w:p>
    <w:p w14:paraId="4EF1F264" w14:textId="77777777" w:rsidR="001E61CA" w:rsidRDefault="001E61CA" w:rsidP="002E568B">
      <w:pPr>
        <w:spacing w:line="276" w:lineRule="auto"/>
        <w:jc w:val="both"/>
        <w:rPr>
          <w:rFonts w:ascii="Arial Narrow" w:hAnsi="Arial Narrow"/>
          <w:b/>
          <w:bCs/>
        </w:rPr>
      </w:pPr>
    </w:p>
    <w:tbl>
      <w:tblPr>
        <w:tblW w:w="9460" w:type="dxa"/>
        <w:jc w:val="center"/>
        <w:tblCellMar>
          <w:left w:w="70" w:type="dxa"/>
          <w:right w:w="70" w:type="dxa"/>
        </w:tblCellMar>
        <w:tblLook w:val="04A0" w:firstRow="1" w:lastRow="0" w:firstColumn="1" w:lastColumn="0" w:noHBand="0" w:noVBand="1"/>
      </w:tblPr>
      <w:tblGrid>
        <w:gridCol w:w="2140"/>
        <w:gridCol w:w="1960"/>
        <w:gridCol w:w="5360"/>
      </w:tblGrid>
      <w:tr w:rsidR="009C300C" w:rsidRPr="009C300C" w14:paraId="1405F6B0" w14:textId="77777777" w:rsidTr="009C300C">
        <w:trPr>
          <w:trHeight w:val="312"/>
          <w:jc w:val="center"/>
        </w:trPr>
        <w:tc>
          <w:tcPr>
            <w:tcW w:w="2140" w:type="dxa"/>
            <w:tcBorders>
              <w:top w:val="single" w:sz="4" w:space="0" w:color="auto"/>
              <w:left w:val="single" w:sz="4" w:space="0" w:color="auto"/>
              <w:bottom w:val="single" w:sz="4" w:space="0" w:color="auto"/>
              <w:right w:val="single" w:sz="4" w:space="0" w:color="auto"/>
            </w:tcBorders>
            <w:shd w:val="clear" w:color="000000" w:fill="DAE9F8"/>
            <w:vAlign w:val="bottom"/>
            <w:hideMark/>
          </w:tcPr>
          <w:p w14:paraId="07720DC4" w14:textId="77777777" w:rsidR="009C300C" w:rsidRPr="009C300C" w:rsidRDefault="009C300C" w:rsidP="002E568B">
            <w:pPr>
              <w:spacing w:after="0" w:line="276" w:lineRule="auto"/>
              <w:jc w:val="center"/>
              <w:rPr>
                <w:rFonts w:ascii="Arial Narrow" w:eastAsia="Times New Roman" w:hAnsi="Arial Narrow" w:cs="Times New Roman"/>
                <w:b/>
                <w:bCs/>
                <w:color w:val="000000"/>
                <w:kern w:val="0"/>
                <w:lang w:eastAsia="es-CO"/>
                <w14:ligatures w14:val="none"/>
              </w:rPr>
            </w:pPr>
            <w:r w:rsidRPr="009C300C">
              <w:rPr>
                <w:rFonts w:ascii="Arial Narrow" w:eastAsia="Times New Roman" w:hAnsi="Arial Narrow" w:cs="Times New Roman"/>
                <w:b/>
                <w:bCs/>
                <w:color w:val="000000"/>
                <w:kern w:val="0"/>
                <w:lang w:eastAsia="es-CO"/>
                <w14:ligatures w14:val="none"/>
              </w:rPr>
              <w:t>Hito</w:t>
            </w:r>
          </w:p>
        </w:tc>
        <w:tc>
          <w:tcPr>
            <w:tcW w:w="1960" w:type="dxa"/>
            <w:tcBorders>
              <w:top w:val="single" w:sz="4" w:space="0" w:color="auto"/>
              <w:left w:val="nil"/>
              <w:bottom w:val="single" w:sz="4" w:space="0" w:color="auto"/>
              <w:right w:val="single" w:sz="4" w:space="0" w:color="auto"/>
            </w:tcBorders>
            <w:shd w:val="clear" w:color="000000" w:fill="DAE9F8"/>
            <w:vAlign w:val="bottom"/>
            <w:hideMark/>
          </w:tcPr>
          <w:p w14:paraId="3D86BC78" w14:textId="77777777" w:rsidR="009C300C" w:rsidRPr="009C300C" w:rsidRDefault="009C300C" w:rsidP="002E568B">
            <w:pPr>
              <w:spacing w:after="0" w:line="276" w:lineRule="auto"/>
              <w:jc w:val="center"/>
              <w:rPr>
                <w:rFonts w:ascii="Arial Narrow" w:eastAsia="Times New Roman" w:hAnsi="Arial Narrow" w:cs="Times New Roman"/>
                <w:b/>
                <w:bCs/>
                <w:color w:val="000000"/>
                <w:kern w:val="0"/>
                <w:lang w:eastAsia="es-CO"/>
                <w14:ligatures w14:val="none"/>
              </w:rPr>
            </w:pPr>
            <w:r w:rsidRPr="009C300C">
              <w:rPr>
                <w:rFonts w:ascii="Arial Narrow" w:eastAsia="Times New Roman" w:hAnsi="Arial Narrow" w:cs="Times New Roman"/>
                <w:b/>
                <w:bCs/>
                <w:color w:val="000000"/>
                <w:kern w:val="0"/>
                <w:lang w:eastAsia="es-CO"/>
                <w14:ligatures w14:val="none"/>
              </w:rPr>
              <w:t>Fecha relativa</w:t>
            </w:r>
          </w:p>
        </w:tc>
        <w:tc>
          <w:tcPr>
            <w:tcW w:w="5360" w:type="dxa"/>
            <w:tcBorders>
              <w:top w:val="single" w:sz="4" w:space="0" w:color="auto"/>
              <w:left w:val="nil"/>
              <w:bottom w:val="single" w:sz="4" w:space="0" w:color="auto"/>
              <w:right w:val="single" w:sz="4" w:space="0" w:color="auto"/>
            </w:tcBorders>
            <w:shd w:val="clear" w:color="000000" w:fill="DAE9F8"/>
            <w:vAlign w:val="bottom"/>
            <w:hideMark/>
          </w:tcPr>
          <w:p w14:paraId="74F91E22" w14:textId="77777777" w:rsidR="009C300C" w:rsidRPr="009C300C" w:rsidRDefault="009C300C" w:rsidP="002E568B">
            <w:pPr>
              <w:spacing w:after="0" w:line="276" w:lineRule="auto"/>
              <w:jc w:val="center"/>
              <w:rPr>
                <w:rFonts w:ascii="Arial Narrow" w:eastAsia="Times New Roman" w:hAnsi="Arial Narrow" w:cs="Times New Roman"/>
                <w:b/>
                <w:bCs/>
                <w:color w:val="000000"/>
                <w:kern w:val="0"/>
                <w:lang w:eastAsia="es-CO"/>
                <w14:ligatures w14:val="none"/>
              </w:rPr>
            </w:pPr>
            <w:r w:rsidRPr="009C300C">
              <w:rPr>
                <w:rFonts w:ascii="Arial Narrow" w:eastAsia="Times New Roman" w:hAnsi="Arial Narrow" w:cs="Times New Roman"/>
                <w:b/>
                <w:bCs/>
                <w:color w:val="000000"/>
                <w:kern w:val="0"/>
                <w:lang w:eastAsia="es-CO"/>
                <w14:ligatures w14:val="none"/>
              </w:rPr>
              <w:t>Condición y decisión</w:t>
            </w:r>
          </w:p>
        </w:tc>
      </w:tr>
      <w:tr w:rsidR="009C300C" w:rsidRPr="009C300C" w14:paraId="1A048D5E" w14:textId="77777777" w:rsidTr="009C300C">
        <w:trPr>
          <w:trHeight w:val="1248"/>
          <w:jc w:val="center"/>
        </w:trPr>
        <w:tc>
          <w:tcPr>
            <w:tcW w:w="2140" w:type="dxa"/>
            <w:tcBorders>
              <w:top w:val="nil"/>
              <w:left w:val="single" w:sz="4" w:space="0" w:color="auto"/>
              <w:bottom w:val="single" w:sz="4" w:space="0" w:color="auto"/>
              <w:right w:val="single" w:sz="4" w:space="0" w:color="auto"/>
            </w:tcBorders>
            <w:vAlign w:val="center"/>
            <w:hideMark/>
          </w:tcPr>
          <w:p w14:paraId="43D58CFD"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Validación de capacidad y ajuste de alcance</w:t>
            </w:r>
          </w:p>
        </w:tc>
        <w:tc>
          <w:tcPr>
            <w:tcW w:w="1960" w:type="dxa"/>
            <w:tcBorders>
              <w:top w:val="nil"/>
              <w:left w:val="nil"/>
              <w:bottom w:val="single" w:sz="4" w:space="0" w:color="auto"/>
              <w:right w:val="single" w:sz="4" w:space="0" w:color="auto"/>
            </w:tcBorders>
            <w:vAlign w:val="center"/>
            <w:hideMark/>
          </w:tcPr>
          <w:p w14:paraId="728E9196"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D15, antes de iniciar la corrección</w:t>
            </w:r>
          </w:p>
        </w:tc>
        <w:tc>
          <w:tcPr>
            <w:tcW w:w="5360" w:type="dxa"/>
            <w:tcBorders>
              <w:top w:val="nil"/>
              <w:left w:val="nil"/>
              <w:bottom w:val="single" w:sz="4" w:space="0" w:color="auto"/>
              <w:right w:val="single" w:sz="4" w:space="0" w:color="auto"/>
            </w:tcBorders>
            <w:vAlign w:val="center"/>
            <w:hideMark/>
          </w:tcPr>
          <w:p w14:paraId="627412DD"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 xml:space="preserve">PO aprueba los diferimientos; arquitectura valida la distribución de las 80 horas y la estimación de </w:t>
            </w:r>
            <w:proofErr w:type="spellStart"/>
            <w:r w:rsidRPr="009C300C">
              <w:rPr>
                <w:rFonts w:ascii="Arial Narrow" w:eastAsia="Times New Roman" w:hAnsi="Arial Narrow" w:cs="Times New Roman"/>
                <w:color w:val="000000"/>
                <w:kern w:val="0"/>
                <w:lang w:eastAsia="es-CO"/>
                <w14:ligatures w14:val="none"/>
              </w:rPr>
              <w:t>mocks</w:t>
            </w:r>
            <w:proofErr w:type="spellEnd"/>
            <w:r w:rsidRPr="009C300C">
              <w:rPr>
                <w:rFonts w:ascii="Arial Narrow" w:eastAsia="Times New Roman" w:hAnsi="Arial Narrow" w:cs="Times New Roman"/>
                <w:color w:val="000000"/>
                <w:kern w:val="0"/>
                <w:lang w:eastAsia="es-CO"/>
                <w14:ligatures w14:val="none"/>
              </w:rPr>
              <w:t xml:space="preserve">. Confirmar disponibilidad de </w:t>
            </w:r>
            <w:proofErr w:type="spellStart"/>
            <w:r w:rsidRPr="009C300C">
              <w:rPr>
                <w:rFonts w:ascii="Arial Narrow" w:eastAsia="Times New Roman" w:hAnsi="Arial Narrow" w:cs="Times New Roman"/>
                <w:color w:val="000000"/>
                <w:kern w:val="0"/>
                <w:lang w:eastAsia="es-CO"/>
                <w14:ligatures w14:val="none"/>
              </w:rPr>
              <w:t>Backend</w:t>
            </w:r>
            <w:proofErr w:type="spellEnd"/>
            <w:r w:rsidRPr="009C300C">
              <w:rPr>
                <w:rFonts w:ascii="Arial Narrow" w:eastAsia="Times New Roman" w:hAnsi="Arial Narrow" w:cs="Times New Roman"/>
                <w:color w:val="000000"/>
                <w:kern w:val="0"/>
                <w:lang w:eastAsia="es-CO"/>
                <w14:ligatures w14:val="none"/>
              </w:rPr>
              <w:t>, QA y Ciberseguridad.</w:t>
            </w:r>
          </w:p>
        </w:tc>
      </w:tr>
      <w:tr w:rsidR="009C300C" w:rsidRPr="009C300C" w14:paraId="649B9C2C" w14:textId="77777777" w:rsidTr="009C300C">
        <w:trPr>
          <w:trHeight w:val="960"/>
          <w:jc w:val="center"/>
        </w:trPr>
        <w:tc>
          <w:tcPr>
            <w:tcW w:w="2140" w:type="dxa"/>
            <w:tcBorders>
              <w:top w:val="nil"/>
              <w:left w:val="single" w:sz="4" w:space="0" w:color="auto"/>
              <w:bottom w:val="single" w:sz="4" w:space="0" w:color="auto"/>
              <w:right w:val="single" w:sz="4" w:space="0" w:color="auto"/>
            </w:tcBorders>
            <w:vAlign w:val="center"/>
            <w:hideMark/>
          </w:tcPr>
          <w:p w14:paraId="3BB003E6"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Confirmación de la ventana externa</w:t>
            </w:r>
          </w:p>
        </w:tc>
        <w:tc>
          <w:tcPr>
            <w:tcW w:w="1960" w:type="dxa"/>
            <w:tcBorders>
              <w:top w:val="nil"/>
              <w:left w:val="nil"/>
              <w:bottom w:val="single" w:sz="4" w:space="0" w:color="auto"/>
              <w:right w:val="single" w:sz="4" w:space="0" w:color="auto"/>
            </w:tcBorders>
            <w:vAlign w:val="center"/>
            <w:hideMark/>
          </w:tcPr>
          <w:p w14:paraId="6A926399"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A más tardar D20</w:t>
            </w:r>
          </w:p>
        </w:tc>
        <w:tc>
          <w:tcPr>
            <w:tcW w:w="5360" w:type="dxa"/>
            <w:tcBorders>
              <w:top w:val="nil"/>
              <w:left w:val="nil"/>
              <w:bottom w:val="single" w:sz="4" w:space="0" w:color="auto"/>
              <w:right w:val="single" w:sz="4" w:space="0" w:color="auto"/>
            </w:tcBorders>
            <w:vAlign w:val="center"/>
            <w:hideMark/>
          </w:tcPr>
          <w:p w14:paraId="0D03C4A5"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 xml:space="preserve">Los aliados correspondientes confirman </w:t>
            </w:r>
            <w:proofErr w:type="spellStart"/>
            <w:r w:rsidRPr="009C300C">
              <w:rPr>
                <w:rFonts w:ascii="Arial Narrow" w:eastAsia="Times New Roman" w:hAnsi="Arial Narrow" w:cs="Times New Roman"/>
                <w:color w:val="000000"/>
                <w:kern w:val="0"/>
                <w:lang w:eastAsia="es-CO"/>
                <w14:ligatures w14:val="none"/>
              </w:rPr>
              <w:t>sandbox</w:t>
            </w:r>
            <w:proofErr w:type="spellEnd"/>
            <w:r w:rsidRPr="009C300C">
              <w:rPr>
                <w:rFonts w:ascii="Arial Narrow" w:eastAsia="Times New Roman" w:hAnsi="Arial Narrow" w:cs="Times New Roman"/>
                <w:color w:val="000000"/>
                <w:kern w:val="0"/>
                <w:lang w:eastAsia="es-CO"/>
                <w14:ligatures w14:val="none"/>
              </w:rPr>
              <w:t xml:space="preserve"> en D30, E2E en D30–D33 y certificación en D33–D35. Si no se confirma, presentar al comité el impacto y las alternativas.</w:t>
            </w:r>
          </w:p>
        </w:tc>
      </w:tr>
      <w:tr w:rsidR="009C300C" w:rsidRPr="009C300C" w14:paraId="7C3A4038" w14:textId="77777777" w:rsidTr="009C300C">
        <w:trPr>
          <w:trHeight w:val="1044"/>
          <w:jc w:val="center"/>
        </w:trPr>
        <w:tc>
          <w:tcPr>
            <w:tcW w:w="2140" w:type="dxa"/>
            <w:tcBorders>
              <w:top w:val="nil"/>
              <w:left w:val="single" w:sz="4" w:space="0" w:color="auto"/>
              <w:bottom w:val="single" w:sz="4" w:space="0" w:color="auto"/>
              <w:right w:val="single" w:sz="4" w:space="0" w:color="auto"/>
            </w:tcBorders>
            <w:vAlign w:val="center"/>
            <w:hideMark/>
          </w:tcPr>
          <w:p w14:paraId="40C32099"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Corrección terminada</w:t>
            </w:r>
          </w:p>
        </w:tc>
        <w:tc>
          <w:tcPr>
            <w:tcW w:w="1960" w:type="dxa"/>
            <w:tcBorders>
              <w:top w:val="nil"/>
              <w:left w:val="nil"/>
              <w:bottom w:val="single" w:sz="4" w:space="0" w:color="auto"/>
              <w:right w:val="single" w:sz="4" w:space="0" w:color="auto"/>
            </w:tcBorders>
            <w:vAlign w:val="center"/>
            <w:hideMark/>
          </w:tcPr>
          <w:p w14:paraId="18C6548B"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D25</w:t>
            </w:r>
          </w:p>
        </w:tc>
        <w:tc>
          <w:tcPr>
            <w:tcW w:w="5360" w:type="dxa"/>
            <w:tcBorders>
              <w:top w:val="nil"/>
              <w:left w:val="nil"/>
              <w:bottom w:val="single" w:sz="4" w:space="0" w:color="auto"/>
              <w:right w:val="single" w:sz="4" w:space="0" w:color="auto"/>
            </w:tcBorders>
            <w:vAlign w:val="center"/>
            <w:hideMark/>
          </w:tcPr>
          <w:p w14:paraId="0BA60C80"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 xml:space="preserve">Código corregido y disponible para revisión, </w:t>
            </w:r>
            <w:proofErr w:type="spellStart"/>
            <w:r w:rsidRPr="009C300C">
              <w:rPr>
                <w:rFonts w:ascii="Arial Narrow" w:eastAsia="Times New Roman" w:hAnsi="Arial Narrow" w:cs="Times New Roman"/>
                <w:color w:val="000000"/>
                <w:kern w:val="0"/>
                <w:lang w:eastAsia="es-CO"/>
                <w14:ligatures w14:val="none"/>
              </w:rPr>
              <w:t>retest</w:t>
            </w:r>
            <w:proofErr w:type="spellEnd"/>
            <w:r w:rsidRPr="009C300C">
              <w:rPr>
                <w:rFonts w:ascii="Arial Narrow" w:eastAsia="Times New Roman" w:hAnsi="Arial Narrow" w:cs="Times New Roman"/>
                <w:color w:val="000000"/>
                <w:kern w:val="0"/>
                <w:lang w:eastAsia="es-CO"/>
                <w14:ligatures w14:val="none"/>
              </w:rPr>
              <w:t xml:space="preserve"> y regresión. Todavía no significa que la vulnerabilidad esté validada como resuelta.</w:t>
            </w:r>
          </w:p>
        </w:tc>
      </w:tr>
      <w:tr w:rsidR="009C300C" w:rsidRPr="009C300C" w14:paraId="6DE9BB04" w14:textId="77777777" w:rsidTr="009C300C">
        <w:trPr>
          <w:trHeight w:val="888"/>
          <w:jc w:val="center"/>
        </w:trPr>
        <w:tc>
          <w:tcPr>
            <w:tcW w:w="2140" w:type="dxa"/>
            <w:tcBorders>
              <w:top w:val="nil"/>
              <w:left w:val="single" w:sz="4" w:space="0" w:color="auto"/>
              <w:bottom w:val="single" w:sz="4" w:space="0" w:color="auto"/>
              <w:right w:val="single" w:sz="4" w:space="0" w:color="auto"/>
            </w:tcBorders>
            <w:vAlign w:val="center"/>
            <w:hideMark/>
          </w:tcPr>
          <w:p w14:paraId="61BEAD9C"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 xml:space="preserve">Revisión, </w:t>
            </w:r>
            <w:proofErr w:type="spellStart"/>
            <w:r w:rsidRPr="009C300C">
              <w:rPr>
                <w:rFonts w:ascii="Arial Narrow" w:eastAsia="Times New Roman" w:hAnsi="Arial Narrow" w:cs="Times New Roman"/>
                <w:color w:val="000000"/>
                <w:kern w:val="0"/>
                <w:lang w:eastAsia="es-CO"/>
                <w14:ligatures w14:val="none"/>
              </w:rPr>
              <w:t>retest</w:t>
            </w:r>
            <w:proofErr w:type="spellEnd"/>
            <w:r w:rsidRPr="009C300C">
              <w:rPr>
                <w:rFonts w:ascii="Arial Narrow" w:eastAsia="Times New Roman" w:hAnsi="Arial Narrow" w:cs="Times New Roman"/>
                <w:color w:val="000000"/>
                <w:kern w:val="0"/>
                <w:lang w:eastAsia="es-CO"/>
                <w14:ligatures w14:val="none"/>
              </w:rPr>
              <w:t xml:space="preserve"> y regresión aprobados</w:t>
            </w:r>
          </w:p>
        </w:tc>
        <w:tc>
          <w:tcPr>
            <w:tcW w:w="1960" w:type="dxa"/>
            <w:tcBorders>
              <w:top w:val="nil"/>
              <w:left w:val="nil"/>
              <w:bottom w:val="single" w:sz="4" w:space="0" w:color="auto"/>
              <w:right w:val="single" w:sz="4" w:space="0" w:color="auto"/>
            </w:tcBorders>
            <w:vAlign w:val="center"/>
            <w:hideMark/>
          </w:tcPr>
          <w:p w14:paraId="6B1730E1"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D30</w:t>
            </w:r>
          </w:p>
        </w:tc>
        <w:tc>
          <w:tcPr>
            <w:tcW w:w="5360" w:type="dxa"/>
            <w:tcBorders>
              <w:top w:val="nil"/>
              <w:left w:val="nil"/>
              <w:bottom w:val="single" w:sz="4" w:space="0" w:color="auto"/>
              <w:right w:val="single" w:sz="4" w:space="0" w:color="auto"/>
            </w:tcBorders>
            <w:vAlign w:val="center"/>
            <w:hideMark/>
          </w:tcPr>
          <w:p w14:paraId="73BB2790"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Evidencia de corrección validada por Ciberseguridad y resultados de regresión aceptados por QA.</w:t>
            </w:r>
          </w:p>
        </w:tc>
      </w:tr>
      <w:tr w:rsidR="009C300C" w:rsidRPr="009C300C" w14:paraId="5E98056A" w14:textId="77777777" w:rsidTr="009C300C">
        <w:trPr>
          <w:trHeight w:val="804"/>
          <w:jc w:val="center"/>
        </w:trPr>
        <w:tc>
          <w:tcPr>
            <w:tcW w:w="2140" w:type="dxa"/>
            <w:tcBorders>
              <w:top w:val="nil"/>
              <w:left w:val="single" w:sz="4" w:space="0" w:color="auto"/>
              <w:bottom w:val="single" w:sz="4" w:space="0" w:color="auto"/>
              <w:right w:val="single" w:sz="4" w:space="0" w:color="auto"/>
            </w:tcBorders>
            <w:vAlign w:val="center"/>
            <w:hideMark/>
          </w:tcPr>
          <w:p w14:paraId="3AB88476"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Inicio de E2E con el aliado</w:t>
            </w:r>
          </w:p>
        </w:tc>
        <w:tc>
          <w:tcPr>
            <w:tcW w:w="1960" w:type="dxa"/>
            <w:tcBorders>
              <w:top w:val="nil"/>
              <w:left w:val="nil"/>
              <w:bottom w:val="single" w:sz="4" w:space="0" w:color="auto"/>
              <w:right w:val="single" w:sz="4" w:space="0" w:color="auto"/>
            </w:tcBorders>
            <w:vAlign w:val="center"/>
            <w:hideMark/>
          </w:tcPr>
          <w:p w14:paraId="53BE6E05"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D30</w:t>
            </w:r>
          </w:p>
        </w:tc>
        <w:tc>
          <w:tcPr>
            <w:tcW w:w="5360" w:type="dxa"/>
            <w:tcBorders>
              <w:top w:val="nil"/>
              <w:left w:val="nil"/>
              <w:bottom w:val="single" w:sz="4" w:space="0" w:color="auto"/>
              <w:right w:val="single" w:sz="4" w:space="0" w:color="auto"/>
            </w:tcBorders>
            <w:vAlign w:val="center"/>
            <w:hideMark/>
          </w:tcPr>
          <w:p w14:paraId="4B8F96C6"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Sandbox funcional, validaciones anteriores aprobadas, MVP listo, casos y datos preparados.</w:t>
            </w:r>
          </w:p>
        </w:tc>
      </w:tr>
      <w:tr w:rsidR="009C300C" w:rsidRPr="009C300C" w14:paraId="68E627CC" w14:textId="77777777" w:rsidTr="009C300C">
        <w:trPr>
          <w:trHeight w:val="876"/>
          <w:jc w:val="center"/>
        </w:trPr>
        <w:tc>
          <w:tcPr>
            <w:tcW w:w="2140" w:type="dxa"/>
            <w:tcBorders>
              <w:top w:val="nil"/>
              <w:left w:val="single" w:sz="4" w:space="0" w:color="auto"/>
              <w:bottom w:val="single" w:sz="4" w:space="0" w:color="auto"/>
              <w:right w:val="single" w:sz="4" w:space="0" w:color="auto"/>
            </w:tcBorders>
            <w:vAlign w:val="center"/>
            <w:hideMark/>
          </w:tcPr>
          <w:p w14:paraId="0914AB66"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E2E aprobado e inicio de certificación</w:t>
            </w:r>
          </w:p>
        </w:tc>
        <w:tc>
          <w:tcPr>
            <w:tcW w:w="1960" w:type="dxa"/>
            <w:tcBorders>
              <w:top w:val="nil"/>
              <w:left w:val="nil"/>
              <w:bottom w:val="single" w:sz="4" w:space="0" w:color="auto"/>
              <w:right w:val="single" w:sz="4" w:space="0" w:color="auto"/>
            </w:tcBorders>
            <w:vAlign w:val="center"/>
            <w:hideMark/>
          </w:tcPr>
          <w:p w14:paraId="79000D24"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D33</w:t>
            </w:r>
          </w:p>
        </w:tc>
        <w:tc>
          <w:tcPr>
            <w:tcW w:w="5360" w:type="dxa"/>
            <w:tcBorders>
              <w:top w:val="nil"/>
              <w:left w:val="nil"/>
              <w:bottom w:val="single" w:sz="4" w:space="0" w:color="auto"/>
              <w:right w:val="single" w:sz="4" w:space="0" w:color="auto"/>
            </w:tcBorders>
            <w:vAlign w:val="center"/>
            <w:hideMark/>
          </w:tcPr>
          <w:p w14:paraId="12051AE9"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Resultados E2E aceptados y condiciones de entrada a certificación cumplidas.</w:t>
            </w:r>
          </w:p>
        </w:tc>
      </w:tr>
      <w:tr w:rsidR="009C300C" w:rsidRPr="009C300C" w14:paraId="7E8DC99B" w14:textId="77777777" w:rsidTr="009C300C">
        <w:trPr>
          <w:trHeight w:val="1176"/>
          <w:jc w:val="center"/>
        </w:trPr>
        <w:tc>
          <w:tcPr>
            <w:tcW w:w="2140" w:type="dxa"/>
            <w:tcBorders>
              <w:top w:val="nil"/>
              <w:left w:val="single" w:sz="4" w:space="0" w:color="auto"/>
              <w:bottom w:val="single" w:sz="4" w:space="0" w:color="auto"/>
              <w:right w:val="single" w:sz="4" w:space="0" w:color="auto"/>
            </w:tcBorders>
            <w:vAlign w:val="center"/>
            <w:hideMark/>
          </w:tcPr>
          <w:p w14:paraId="60919E11"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lastRenderedPageBreak/>
              <w:t xml:space="preserve">Decisión de lanzamiento — </w:t>
            </w:r>
            <w:proofErr w:type="spellStart"/>
            <w:r w:rsidRPr="009C300C">
              <w:rPr>
                <w:rFonts w:ascii="Arial Narrow" w:eastAsia="Times New Roman" w:hAnsi="Arial Narrow" w:cs="Times New Roman"/>
                <w:color w:val="000000"/>
                <w:kern w:val="0"/>
                <w:lang w:eastAsia="es-CO"/>
                <w14:ligatures w14:val="none"/>
              </w:rPr>
              <w:t>Go</w:t>
            </w:r>
            <w:proofErr w:type="spellEnd"/>
            <w:r w:rsidRPr="009C300C">
              <w:rPr>
                <w:rFonts w:ascii="Arial Narrow" w:eastAsia="Times New Roman" w:hAnsi="Arial Narrow" w:cs="Times New Roman"/>
                <w:color w:val="000000"/>
                <w:kern w:val="0"/>
                <w:lang w:eastAsia="es-CO"/>
                <w14:ligatures w14:val="none"/>
              </w:rPr>
              <w:t>/No-</w:t>
            </w:r>
            <w:proofErr w:type="spellStart"/>
            <w:r w:rsidRPr="009C300C">
              <w:rPr>
                <w:rFonts w:ascii="Arial Narrow" w:eastAsia="Times New Roman" w:hAnsi="Arial Narrow" w:cs="Times New Roman"/>
                <w:color w:val="000000"/>
                <w:kern w:val="0"/>
                <w:lang w:eastAsia="es-CO"/>
                <w14:ligatures w14:val="none"/>
              </w:rPr>
              <w:t>Go</w:t>
            </w:r>
            <w:proofErr w:type="spellEnd"/>
          </w:p>
        </w:tc>
        <w:tc>
          <w:tcPr>
            <w:tcW w:w="1960" w:type="dxa"/>
            <w:tcBorders>
              <w:top w:val="nil"/>
              <w:left w:val="nil"/>
              <w:bottom w:val="single" w:sz="4" w:space="0" w:color="auto"/>
              <w:right w:val="single" w:sz="4" w:space="0" w:color="auto"/>
            </w:tcBorders>
            <w:vAlign w:val="center"/>
            <w:hideMark/>
          </w:tcPr>
          <w:p w14:paraId="4D69CDAA"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D35</w:t>
            </w:r>
          </w:p>
        </w:tc>
        <w:tc>
          <w:tcPr>
            <w:tcW w:w="5360" w:type="dxa"/>
            <w:tcBorders>
              <w:top w:val="nil"/>
              <w:left w:val="nil"/>
              <w:bottom w:val="single" w:sz="4" w:space="0" w:color="auto"/>
              <w:right w:val="single" w:sz="4" w:space="0" w:color="auto"/>
            </w:tcBorders>
            <w:vAlign w:val="center"/>
            <w:hideMark/>
          </w:tcPr>
          <w:p w14:paraId="6F03C447"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E2E aprobado, aprobación externa de la integración en caso de que aplique, validaciones de cumplimiento y cierre operativo completos. La autoridad definida autoriza o detiene el lanzamiento.</w:t>
            </w:r>
          </w:p>
        </w:tc>
      </w:tr>
      <w:tr w:rsidR="009C300C" w:rsidRPr="009C300C" w14:paraId="645A7220" w14:textId="77777777" w:rsidTr="009C300C">
        <w:trPr>
          <w:trHeight w:val="624"/>
          <w:jc w:val="center"/>
        </w:trPr>
        <w:tc>
          <w:tcPr>
            <w:tcW w:w="2140" w:type="dxa"/>
            <w:tcBorders>
              <w:top w:val="nil"/>
              <w:left w:val="single" w:sz="4" w:space="0" w:color="auto"/>
              <w:bottom w:val="single" w:sz="4" w:space="0" w:color="auto"/>
              <w:right w:val="single" w:sz="4" w:space="0" w:color="auto"/>
            </w:tcBorders>
            <w:vAlign w:val="center"/>
            <w:hideMark/>
          </w:tcPr>
          <w:p w14:paraId="207C3C37"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Despliegue y estabilización</w:t>
            </w:r>
          </w:p>
        </w:tc>
        <w:tc>
          <w:tcPr>
            <w:tcW w:w="1960" w:type="dxa"/>
            <w:tcBorders>
              <w:top w:val="nil"/>
              <w:left w:val="nil"/>
              <w:bottom w:val="single" w:sz="4" w:space="0" w:color="auto"/>
              <w:right w:val="single" w:sz="4" w:space="0" w:color="auto"/>
            </w:tcBorders>
            <w:vAlign w:val="center"/>
            <w:hideMark/>
          </w:tcPr>
          <w:p w14:paraId="591EDC07" w14:textId="77777777" w:rsidR="009C300C" w:rsidRPr="009C300C" w:rsidRDefault="009C300C" w:rsidP="002E568B">
            <w:pPr>
              <w:spacing w:after="0" w:line="276" w:lineRule="auto"/>
              <w:jc w:val="center"/>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D35–D40</w:t>
            </w:r>
          </w:p>
        </w:tc>
        <w:tc>
          <w:tcPr>
            <w:tcW w:w="5360" w:type="dxa"/>
            <w:tcBorders>
              <w:top w:val="nil"/>
              <w:left w:val="nil"/>
              <w:bottom w:val="single" w:sz="4" w:space="0" w:color="auto"/>
              <w:right w:val="single" w:sz="4" w:space="0" w:color="auto"/>
            </w:tcBorders>
            <w:vAlign w:val="center"/>
            <w:hideMark/>
          </w:tcPr>
          <w:p w14:paraId="0FEBCE6A" w14:textId="77777777" w:rsidR="009C300C" w:rsidRPr="009C300C" w:rsidRDefault="009C300C" w:rsidP="002E568B">
            <w:pPr>
              <w:spacing w:after="0" w:line="276" w:lineRule="auto"/>
              <w:rPr>
                <w:rFonts w:ascii="Arial Narrow" w:eastAsia="Times New Roman" w:hAnsi="Arial Narrow" w:cs="Times New Roman"/>
                <w:color w:val="000000"/>
                <w:kern w:val="0"/>
                <w:lang w:eastAsia="es-CO"/>
                <w14:ligatures w14:val="none"/>
              </w:rPr>
            </w:pPr>
            <w:r w:rsidRPr="009C300C">
              <w:rPr>
                <w:rFonts w:ascii="Arial Narrow" w:eastAsia="Times New Roman" w:hAnsi="Arial Narrow" w:cs="Times New Roman"/>
                <w:color w:val="000000"/>
                <w:kern w:val="0"/>
                <w:lang w:eastAsia="es-CO"/>
                <w14:ligatures w14:val="none"/>
              </w:rPr>
              <w:t xml:space="preserve">Despliegue condicionado al </w:t>
            </w:r>
            <w:proofErr w:type="spellStart"/>
            <w:r w:rsidRPr="009C300C">
              <w:rPr>
                <w:rFonts w:ascii="Arial Narrow" w:eastAsia="Times New Roman" w:hAnsi="Arial Narrow" w:cs="Times New Roman"/>
                <w:color w:val="000000"/>
                <w:kern w:val="0"/>
                <w:lang w:eastAsia="es-CO"/>
                <w14:ligatures w14:val="none"/>
              </w:rPr>
              <w:t>Go</w:t>
            </w:r>
            <w:proofErr w:type="spellEnd"/>
            <w:r w:rsidRPr="009C300C">
              <w:rPr>
                <w:rFonts w:ascii="Arial Narrow" w:eastAsia="Times New Roman" w:hAnsi="Arial Narrow" w:cs="Times New Roman"/>
                <w:color w:val="000000"/>
                <w:kern w:val="0"/>
                <w:lang w:eastAsia="es-CO"/>
                <w14:ligatures w14:val="none"/>
              </w:rPr>
              <w:t xml:space="preserve">; </w:t>
            </w:r>
            <w:proofErr w:type="spellStart"/>
            <w:r w:rsidRPr="009C300C">
              <w:rPr>
                <w:rFonts w:ascii="Arial Narrow" w:eastAsia="Times New Roman" w:hAnsi="Arial Narrow" w:cs="Times New Roman"/>
                <w:color w:val="000000"/>
                <w:kern w:val="0"/>
                <w:lang w:eastAsia="es-CO"/>
                <w14:ligatures w14:val="none"/>
              </w:rPr>
              <w:t>go-live</w:t>
            </w:r>
            <w:proofErr w:type="spellEnd"/>
            <w:r w:rsidRPr="009C300C">
              <w:rPr>
                <w:rFonts w:ascii="Arial Narrow" w:eastAsia="Times New Roman" w:hAnsi="Arial Narrow" w:cs="Times New Roman"/>
                <w:color w:val="000000"/>
                <w:kern w:val="0"/>
                <w:lang w:eastAsia="es-CO"/>
                <w14:ligatures w14:val="none"/>
              </w:rPr>
              <w:t xml:space="preserve"> propuesto en D36 y seguimiento mínimo de 72 horas transcurridas.</w:t>
            </w:r>
          </w:p>
        </w:tc>
      </w:tr>
    </w:tbl>
    <w:p w14:paraId="24074FE4" w14:textId="77777777" w:rsidR="002E568B" w:rsidRDefault="002E568B" w:rsidP="002E568B">
      <w:pPr>
        <w:pStyle w:val="Ttulo2"/>
        <w:spacing w:line="276" w:lineRule="auto"/>
        <w:rPr>
          <w:rFonts w:ascii="Arial Narrow" w:hAnsi="Arial Narrow"/>
          <w:b/>
          <w:bCs/>
          <w:color w:val="auto"/>
          <w:sz w:val="24"/>
          <w:szCs w:val="24"/>
        </w:rPr>
      </w:pPr>
    </w:p>
    <w:p w14:paraId="4D6208B4" w14:textId="2D8D6278" w:rsidR="009C300C" w:rsidRDefault="009C300C" w:rsidP="002E568B">
      <w:pPr>
        <w:pStyle w:val="Ttulo2"/>
        <w:numPr>
          <w:ilvl w:val="1"/>
          <w:numId w:val="7"/>
        </w:numPr>
        <w:spacing w:line="276" w:lineRule="auto"/>
        <w:rPr>
          <w:rFonts w:ascii="Arial Narrow" w:hAnsi="Arial Narrow"/>
          <w:b/>
          <w:bCs/>
          <w:color w:val="auto"/>
          <w:sz w:val="24"/>
          <w:szCs w:val="24"/>
        </w:rPr>
      </w:pPr>
      <w:bookmarkStart w:id="9" w:name="_Toc242383928"/>
      <w:r w:rsidRPr="009C300C">
        <w:rPr>
          <w:rFonts w:ascii="Arial Narrow" w:hAnsi="Arial Narrow"/>
          <w:b/>
          <w:bCs/>
          <w:color w:val="auto"/>
          <w:sz w:val="24"/>
          <w:szCs w:val="24"/>
        </w:rPr>
        <w:t>Comparación de rutas críticas: escenario inicial, impactado y recuperado</w:t>
      </w:r>
      <w:r w:rsidR="00A02414">
        <w:rPr>
          <w:rFonts w:ascii="Arial Narrow" w:hAnsi="Arial Narrow"/>
          <w:b/>
          <w:bCs/>
          <w:color w:val="auto"/>
          <w:sz w:val="24"/>
          <w:szCs w:val="24"/>
        </w:rPr>
        <w:t>:</w:t>
      </w:r>
      <w:bookmarkEnd w:id="9"/>
    </w:p>
    <w:p w14:paraId="24A67AC3" w14:textId="77777777" w:rsidR="002E568B" w:rsidRPr="002E568B" w:rsidRDefault="002E568B" w:rsidP="002E568B"/>
    <w:p w14:paraId="73D45F32" w14:textId="04A2A4D5" w:rsidR="009C300C" w:rsidRPr="009C300C" w:rsidRDefault="009C300C" w:rsidP="002E568B">
      <w:pPr>
        <w:spacing w:line="276" w:lineRule="auto"/>
        <w:jc w:val="both"/>
        <w:rPr>
          <w:rFonts w:ascii="Arial Narrow" w:hAnsi="Arial Narrow"/>
        </w:rPr>
      </w:pPr>
      <w:r w:rsidRPr="00A02414">
        <w:rPr>
          <w:rFonts w:ascii="Arial Narrow" w:hAnsi="Arial Narrow"/>
          <w:b/>
          <w:bCs/>
        </w:rPr>
        <w:t>Ruta base</w:t>
      </w:r>
      <w:r w:rsidR="00835E18">
        <w:rPr>
          <w:rStyle w:val="Refdenotaalpie"/>
          <w:rFonts w:ascii="Arial Narrow" w:hAnsi="Arial Narrow"/>
          <w:b/>
          <w:bCs/>
        </w:rPr>
        <w:footnoteReference w:id="5"/>
      </w:r>
      <w:r w:rsidRPr="00A02414">
        <w:rPr>
          <w:rFonts w:ascii="Arial Narrow" w:hAnsi="Arial Narrow"/>
          <w:b/>
          <w:bCs/>
        </w:rPr>
        <w:t>:</w:t>
      </w:r>
      <w:r w:rsidRPr="009C300C">
        <w:rPr>
          <w:rFonts w:ascii="Arial Narrow" w:hAnsi="Arial Narrow"/>
        </w:rPr>
        <w:t xml:space="preserve"> diseño y definición del alcance (5 días) → desarrollo del MVP y pruebas internas (10) → E2E con el aliado (5) → aprobación externa de la integración (5) → preparación y validación operativa (10) → despliegue y estabilización (5). </w:t>
      </w:r>
      <w:r w:rsidR="00835E18">
        <w:rPr>
          <w:rFonts w:ascii="Arial Narrow" w:hAnsi="Arial Narrow"/>
        </w:rPr>
        <w:t>Para un t</w:t>
      </w:r>
      <w:r w:rsidRPr="00835E18">
        <w:rPr>
          <w:rFonts w:ascii="Arial Narrow" w:hAnsi="Arial Narrow"/>
        </w:rPr>
        <w:t>otal: 40 días hábiles.</w:t>
      </w:r>
    </w:p>
    <w:p w14:paraId="188CCB9F" w14:textId="3F69CCE5" w:rsidR="009C300C" w:rsidRPr="009C300C" w:rsidRDefault="009C300C" w:rsidP="002E568B">
      <w:pPr>
        <w:spacing w:line="276" w:lineRule="auto"/>
        <w:jc w:val="both"/>
        <w:rPr>
          <w:rFonts w:ascii="Arial Narrow" w:hAnsi="Arial Narrow"/>
        </w:rPr>
      </w:pPr>
      <w:r w:rsidRPr="00835E18">
        <w:rPr>
          <w:rFonts w:ascii="Arial Narrow" w:hAnsi="Arial Narrow"/>
          <w:b/>
          <w:bCs/>
        </w:rPr>
        <w:t>Ruta impactada</w:t>
      </w:r>
      <w:r w:rsidR="00835E18">
        <w:rPr>
          <w:rStyle w:val="Refdenotaalpie"/>
          <w:rFonts w:ascii="Arial Narrow" w:hAnsi="Arial Narrow"/>
          <w:b/>
          <w:bCs/>
        </w:rPr>
        <w:footnoteReference w:id="6"/>
      </w:r>
      <w:r w:rsidRPr="00835E18">
        <w:rPr>
          <w:rFonts w:ascii="Arial Narrow" w:hAnsi="Arial Narrow"/>
          <w:b/>
          <w:bCs/>
        </w:rPr>
        <w:t>:</w:t>
      </w:r>
      <w:r w:rsidRPr="009C300C">
        <w:rPr>
          <w:rFonts w:ascii="Arial Narrow" w:hAnsi="Arial Narrow"/>
        </w:rPr>
        <w:t xml:space="preserve"> disponibilidad del </w:t>
      </w:r>
      <w:proofErr w:type="spellStart"/>
      <w:r w:rsidRPr="009C300C">
        <w:rPr>
          <w:rFonts w:ascii="Arial Narrow" w:hAnsi="Arial Narrow"/>
        </w:rPr>
        <w:t>sandbox</w:t>
      </w:r>
      <w:proofErr w:type="spellEnd"/>
      <w:r w:rsidRPr="009C300C">
        <w:rPr>
          <w:rFonts w:ascii="Arial Narrow" w:hAnsi="Arial Narrow"/>
        </w:rPr>
        <w:t xml:space="preserve"> en D30 → E2E D30–D35 → aprobación externa D35–D40 → preparación y validación operativa D40–D50 → decisión </w:t>
      </w:r>
      <w:proofErr w:type="spellStart"/>
      <w:r w:rsidRPr="009C300C">
        <w:rPr>
          <w:rFonts w:ascii="Arial Narrow" w:hAnsi="Arial Narrow"/>
        </w:rPr>
        <w:t>Go</w:t>
      </w:r>
      <w:proofErr w:type="spellEnd"/>
      <w:r w:rsidRPr="009C300C">
        <w:rPr>
          <w:rFonts w:ascii="Arial Narrow" w:hAnsi="Arial Narrow"/>
        </w:rPr>
        <w:t>/No-</w:t>
      </w:r>
      <w:proofErr w:type="spellStart"/>
      <w:r w:rsidRPr="009C300C">
        <w:rPr>
          <w:rFonts w:ascii="Arial Narrow" w:hAnsi="Arial Narrow"/>
        </w:rPr>
        <w:t>Go</w:t>
      </w:r>
      <w:proofErr w:type="spellEnd"/>
      <w:r w:rsidRPr="009C300C">
        <w:rPr>
          <w:rFonts w:ascii="Arial Narrow" w:hAnsi="Arial Narrow"/>
        </w:rPr>
        <w:t xml:space="preserve"> en D50 → despliegue y estabilización D50–D55. E</w:t>
      </w:r>
      <w:r w:rsidR="00835E18">
        <w:rPr>
          <w:rFonts w:ascii="Arial Narrow" w:hAnsi="Arial Narrow"/>
        </w:rPr>
        <w:t>n este escenario e</w:t>
      </w:r>
      <w:r w:rsidRPr="009C300C">
        <w:rPr>
          <w:rFonts w:ascii="Arial Narrow" w:hAnsi="Arial Narrow"/>
        </w:rPr>
        <w:t>l cierre pasa al final de la semana 11.</w:t>
      </w:r>
    </w:p>
    <w:p w14:paraId="1527D1C9" w14:textId="77777777" w:rsidR="009C300C" w:rsidRPr="009C300C" w:rsidRDefault="009C300C" w:rsidP="002E568B">
      <w:pPr>
        <w:spacing w:line="276" w:lineRule="auto"/>
        <w:jc w:val="both"/>
        <w:rPr>
          <w:rFonts w:ascii="Arial Narrow" w:hAnsi="Arial Narrow"/>
        </w:rPr>
      </w:pPr>
      <w:r w:rsidRPr="00835E18">
        <w:rPr>
          <w:rFonts w:ascii="Arial Narrow" w:hAnsi="Arial Narrow"/>
          <w:b/>
          <w:bCs/>
        </w:rPr>
        <w:t xml:space="preserve">Ruta recuperada: </w:t>
      </w:r>
      <w:r w:rsidRPr="009C300C">
        <w:rPr>
          <w:rFonts w:ascii="Arial Narrow" w:hAnsi="Arial Narrow"/>
        </w:rPr>
        <w:t xml:space="preserve">E2E comienza cuando estén disponibles el </w:t>
      </w:r>
      <w:proofErr w:type="spellStart"/>
      <w:r w:rsidRPr="009C300C">
        <w:rPr>
          <w:rFonts w:ascii="Arial Narrow" w:hAnsi="Arial Narrow"/>
        </w:rPr>
        <w:t>sandbox</w:t>
      </w:r>
      <w:proofErr w:type="spellEnd"/>
      <w:r w:rsidRPr="009C300C">
        <w:rPr>
          <w:rFonts w:ascii="Arial Narrow" w:hAnsi="Arial Narrow"/>
        </w:rPr>
        <w:t xml:space="preserve"> y todas las condiciones internas: </w:t>
      </w:r>
      <w:proofErr w:type="spellStart"/>
      <w:r w:rsidRPr="009C300C">
        <w:rPr>
          <w:rFonts w:ascii="Arial Narrow" w:hAnsi="Arial Narrow"/>
        </w:rPr>
        <w:t>sandbox</w:t>
      </w:r>
      <w:proofErr w:type="spellEnd"/>
      <w:r w:rsidRPr="009C300C">
        <w:rPr>
          <w:rFonts w:ascii="Arial Narrow" w:hAnsi="Arial Narrow"/>
        </w:rPr>
        <w:t xml:space="preserve"> D30, revisión y pruebas de la corrección aprobadas en D30, MVP ajustado D25 y casos y datos preparados D25. Se propone ejecutar E2E en D30–D33 y la aprobación externa en D33–D35. La preparación operativa se adelanta a D20–D30 y se valida definitivamente con los resultados de las pruebas externas, a más tardar en D35. Con todas las condiciones cumplidas, se toma la decisión </w:t>
      </w:r>
      <w:proofErr w:type="spellStart"/>
      <w:r w:rsidRPr="009C300C">
        <w:rPr>
          <w:rFonts w:ascii="Arial Narrow" w:hAnsi="Arial Narrow"/>
        </w:rPr>
        <w:t>Go</w:t>
      </w:r>
      <w:proofErr w:type="spellEnd"/>
      <w:r w:rsidRPr="009C300C">
        <w:rPr>
          <w:rFonts w:ascii="Arial Narrow" w:hAnsi="Arial Narrow"/>
        </w:rPr>
        <w:t>/No-</w:t>
      </w:r>
      <w:proofErr w:type="spellStart"/>
      <w:r w:rsidRPr="009C300C">
        <w:rPr>
          <w:rFonts w:ascii="Arial Narrow" w:hAnsi="Arial Narrow"/>
        </w:rPr>
        <w:t>Go</w:t>
      </w:r>
      <w:proofErr w:type="spellEnd"/>
      <w:r w:rsidRPr="009C300C">
        <w:rPr>
          <w:rFonts w:ascii="Arial Narrow" w:hAnsi="Arial Narrow"/>
        </w:rPr>
        <w:t xml:space="preserve"> en D35 y se realiza el despliegue y la estabilización en D35–D40.</w:t>
      </w:r>
    </w:p>
    <w:p w14:paraId="33A7CF88" w14:textId="088BF07A" w:rsidR="009C300C" w:rsidRPr="009C300C" w:rsidRDefault="001547B2" w:rsidP="002E568B">
      <w:pPr>
        <w:spacing w:line="276" w:lineRule="auto"/>
        <w:jc w:val="both"/>
        <w:rPr>
          <w:rFonts w:ascii="Arial Narrow" w:hAnsi="Arial Narrow"/>
        </w:rPr>
      </w:pPr>
      <w:r>
        <w:rPr>
          <w:rFonts w:ascii="Arial Narrow" w:hAnsi="Arial Narrow"/>
        </w:rPr>
        <w:t>En esta propuesta</w:t>
      </w:r>
      <w:r w:rsidR="009C300C" w:rsidRPr="009C300C">
        <w:rPr>
          <w:rFonts w:ascii="Arial Narrow" w:hAnsi="Arial Narrow"/>
        </w:rPr>
        <w:t xml:space="preserve"> se adelantan los procedimientos operativos y las pruebas preparatorias. Se propone reducir la ventana conjunta de E2E y aprobación externa de diez a cinco días hábiles mediante preparación anticipada y reserva de agenda con el aliado.</w:t>
      </w:r>
    </w:p>
    <w:p w14:paraId="3FE29FCD" w14:textId="7403A812" w:rsidR="001E61CA" w:rsidRDefault="001E61CA" w:rsidP="002E568B">
      <w:pPr>
        <w:spacing w:line="276" w:lineRule="auto"/>
        <w:jc w:val="both"/>
        <w:rPr>
          <w:rFonts w:ascii="Arial Narrow" w:hAnsi="Arial Narrow"/>
          <w:b/>
          <w:bCs/>
        </w:rPr>
      </w:pPr>
    </w:p>
    <w:p w14:paraId="31AC226E" w14:textId="69D3992E" w:rsidR="00162678" w:rsidRDefault="002271CE" w:rsidP="002E568B">
      <w:pPr>
        <w:pStyle w:val="Ttulo2"/>
        <w:numPr>
          <w:ilvl w:val="1"/>
          <w:numId w:val="7"/>
        </w:numPr>
        <w:spacing w:line="276" w:lineRule="auto"/>
        <w:rPr>
          <w:rFonts w:ascii="Arial Narrow" w:hAnsi="Arial Narrow"/>
          <w:b/>
          <w:bCs/>
          <w:color w:val="auto"/>
          <w:sz w:val="24"/>
          <w:szCs w:val="24"/>
        </w:rPr>
      </w:pPr>
      <w:bookmarkStart w:id="10" w:name="_Toc242383929"/>
      <w:r>
        <w:rPr>
          <w:rFonts w:ascii="Arial Narrow" w:hAnsi="Arial Narrow"/>
          <w:b/>
          <w:bCs/>
          <w:color w:val="auto"/>
          <w:sz w:val="24"/>
          <w:szCs w:val="24"/>
        </w:rPr>
        <w:t>V</w:t>
      </w:r>
      <w:r w:rsidRPr="002271CE">
        <w:rPr>
          <w:rFonts w:ascii="Arial Narrow" w:hAnsi="Arial Narrow"/>
          <w:b/>
          <w:bCs/>
          <w:color w:val="auto"/>
          <w:sz w:val="24"/>
          <w:szCs w:val="24"/>
        </w:rPr>
        <w:t>alidaciones necesarias para confirmar la recuperación</w:t>
      </w:r>
      <w:r>
        <w:rPr>
          <w:rFonts w:ascii="Arial Narrow" w:hAnsi="Arial Narrow"/>
          <w:b/>
          <w:bCs/>
          <w:color w:val="auto"/>
          <w:sz w:val="24"/>
          <w:szCs w:val="24"/>
        </w:rPr>
        <w:t>.</w:t>
      </w:r>
      <w:bookmarkEnd w:id="10"/>
    </w:p>
    <w:p w14:paraId="2AA7D8CD" w14:textId="77777777" w:rsidR="002E568B" w:rsidRPr="002E568B" w:rsidRDefault="002E568B" w:rsidP="002E568B"/>
    <w:p w14:paraId="0817A3A7" w14:textId="42836234" w:rsidR="009247E4" w:rsidRDefault="002271CE" w:rsidP="002E568B">
      <w:pPr>
        <w:spacing w:line="276" w:lineRule="auto"/>
        <w:jc w:val="both"/>
        <w:rPr>
          <w:rFonts w:ascii="Arial Narrow" w:hAnsi="Arial Narrow"/>
        </w:rPr>
      </w:pPr>
      <w:r>
        <w:rPr>
          <w:rFonts w:ascii="Arial Narrow" w:hAnsi="Arial Narrow"/>
        </w:rPr>
        <w:t>La siguiente</w:t>
      </w:r>
      <w:r w:rsidRPr="002271CE">
        <w:rPr>
          <w:rFonts w:ascii="Arial Narrow" w:hAnsi="Arial Narrow"/>
        </w:rPr>
        <w:t xml:space="preserve"> tabla identifica las validaciones necesarias para confirmar la viabilidad del cronograma de recuperación. Las 80 horas de corrección son un dato del caso; la disponibilidad del equipo, el esfuerzo liberado por diferimientos y la estimación de los </w:t>
      </w:r>
      <w:proofErr w:type="spellStart"/>
      <w:r w:rsidRPr="002271CE">
        <w:rPr>
          <w:rFonts w:ascii="Arial Narrow" w:hAnsi="Arial Narrow"/>
        </w:rPr>
        <w:t>mocks</w:t>
      </w:r>
      <w:proofErr w:type="spellEnd"/>
      <w:r w:rsidRPr="002271CE">
        <w:rPr>
          <w:rFonts w:ascii="Arial Narrow" w:hAnsi="Arial Narrow"/>
        </w:rPr>
        <w:t xml:space="preserve"> deben verificarse. El cierre en la semana 8 </w:t>
      </w:r>
      <w:r w:rsidRPr="002271CE">
        <w:rPr>
          <w:rFonts w:ascii="Arial Narrow" w:hAnsi="Arial Narrow"/>
        </w:rPr>
        <w:lastRenderedPageBreak/>
        <w:t xml:space="preserve">también depende de confirmar con el aliado la disponibilidad del </w:t>
      </w:r>
      <w:proofErr w:type="spellStart"/>
      <w:r w:rsidRPr="002271CE">
        <w:rPr>
          <w:rFonts w:ascii="Arial Narrow" w:hAnsi="Arial Narrow"/>
        </w:rPr>
        <w:t>sandbox</w:t>
      </w:r>
      <w:proofErr w:type="spellEnd"/>
      <w:r w:rsidRPr="002271CE">
        <w:rPr>
          <w:rFonts w:ascii="Arial Narrow" w:hAnsi="Arial Narrow"/>
        </w:rPr>
        <w:t xml:space="preserve"> y las ventanas de pruebas y aprobación externa que</w:t>
      </w:r>
      <w:r>
        <w:rPr>
          <w:rFonts w:ascii="Arial Narrow" w:hAnsi="Arial Narrow"/>
        </w:rPr>
        <w:t xml:space="preserve"> correspondan.</w:t>
      </w:r>
    </w:p>
    <w:p w14:paraId="2F19C2F9" w14:textId="77777777" w:rsidR="002E568B" w:rsidRPr="00503D44" w:rsidRDefault="002E568B" w:rsidP="002E568B">
      <w:pPr>
        <w:spacing w:line="276" w:lineRule="auto"/>
        <w:jc w:val="both"/>
        <w:rPr>
          <w:rFonts w:ascii="Arial Narrow" w:hAnsi="Arial Narrow"/>
        </w:rPr>
      </w:pPr>
    </w:p>
    <w:tbl>
      <w:tblPr>
        <w:tblW w:w="7920" w:type="dxa"/>
        <w:jc w:val="center"/>
        <w:tblCellMar>
          <w:left w:w="70" w:type="dxa"/>
          <w:right w:w="70" w:type="dxa"/>
        </w:tblCellMar>
        <w:tblLook w:val="04A0" w:firstRow="1" w:lastRow="0" w:firstColumn="1" w:lastColumn="0" w:noHBand="0" w:noVBand="1"/>
      </w:tblPr>
      <w:tblGrid>
        <w:gridCol w:w="2100"/>
        <w:gridCol w:w="1720"/>
        <w:gridCol w:w="4100"/>
      </w:tblGrid>
      <w:tr w:rsidR="002271CE" w:rsidRPr="002271CE" w14:paraId="4C515D8A" w14:textId="77777777" w:rsidTr="002271CE">
        <w:trPr>
          <w:trHeight w:val="648"/>
          <w:jc w:val="center"/>
        </w:trPr>
        <w:tc>
          <w:tcPr>
            <w:tcW w:w="210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EE9F07A" w14:textId="77777777" w:rsidR="002271CE" w:rsidRPr="002271CE" w:rsidRDefault="002271CE" w:rsidP="002E568B">
            <w:pPr>
              <w:spacing w:after="0" w:line="276" w:lineRule="auto"/>
              <w:jc w:val="center"/>
              <w:rPr>
                <w:rFonts w:ascii="Arial Narrow" w:eastAsia="Times New Roman" w:hAnsi="Arial Narrow" w:cs="Times New Roman"/>
                <w:b/>
                <w:bCs/>
                <w:color w:val="000000"/>
                <w:kern w:val="0"/>
                <w:lang w:eastAsia="es-CO"/>
                <w14:ligatures w14:val="none"/>
              </w:rPr>
            </w:pPr>
            <w:r w:rsidRPr="002271CE">
              <w:rPr>
                <w:rFonts w:ascii="Arial Narrow" w:eastAsia="Times New Roman" w:hAnsi="Arial Narrow" w:cs="Times New Roman"/>
                <w:b/>
                <w:bCs/>
                <w:color w:val="000000"/>
                <w:kern w:val="0"/>
                <w:lang w:eastAsia="es-CO"/>
                <w14:ligatures w14:val="none"/>
              </w:rPr>
              <w:t>Validación</w:t>
            </w:r>
          </w:p>
        </w:tc>
        <w:tc>
          <w:tcPr>
            <w:tcW w:w="1720" w:type="dxa"/>
            <w:tcBorders>
              <w:top w:val="single" w:sz="4" w:space="0" w:color="auto"/>
              <w:left w:val="nil"/>
              <w:bottom w:val="single" w:sz="4" w:space="0" w:color="auto"/>
              <w:right w:val="single" w:sz="4" w:space="0" w:color="auto"/>
            </w:tcBorders>
            <w:shd w:val="clear" w:color="000000" w:fill="DAE9F8"/>
            <w:vAlign w:val="center"/>
            <w:hideMark/>
          </w:tcPr>
          <w:p w14:paraId="3FBB1FCF" w14:textId="77777777" w:rsidR="002271CE" w:rsidRPr="002271CE" w:rsidRDefault="002271CE" w:rsidP="002E568B">
            <w:pPr>
              <w:spacing w:after="0" w:line="276" w:lineRule="auto"/>
              <w:jc w:val="center"/>
              <w:rPr>
                <w:rFonts w:ascii="Arial Narrow" w:eastAsia="Times New Roman" w:hAnsi="Arial Narrow" w:cs="Times New Roman"/>
                <w:b/>
                <w:bCs/>
                <w:color w:val="000000"/>
                <w:kern w:val="0"/>
                <w:lang w:eastAsia="es-CO"/>
                <w14:ligatures w14:val="none"/>
              </w:rPr>
            </w:pPr>
            <w:r w:rsidRPr="002271CE">
              <w:rPr>
                <w:rFonts w:ascii="Arial Narrow" w:eastAsia="Times New Roman" w:hAnsi="Arial Narrow" w:cs="Times New Roman"/>
                <w:b/>
                <w:bCs/>
                <w:color w:val="000000"/>
                <w:kern w:val="0"/>
                <w:lang w:eastAsia="es-CO"/>
                <w14:ligatures w14:val="none"/>
              </w:rPr>
              <w:t>Responsable propuesto</w:t>
            </w:r>
          </w:p>
        </w:tc>
        <w:tc>
          <w:tcPr>
            <w:tcW w:w="4100" w:type="dxa"/>
            <w:tcBorders>
              <w:top w:val="single" w:sz="4" w:space="0" w:color="auto"/>
              <w:left w:val="nil"/>
              <w:bottom w:val="single" w:sz="4" w:space="0" w:color="auto"/>
              <w:right w:val="single" w:sz="4" w:space="0" w:color="auto"/>
            </w:tcBorders>
            <w:shd w:val="clear" w:color="000000" w:fill="DAE9F8"/>
            <w:vAlign w:val="center"/>
            <w:hideMark/>
          </w:tcPr>
          <w:p w14:paraId="08C0177A" w14:textId="77777777" w:rsidR="002271CE" w:rsidRPr="002271CE" w:rsidRDefault="002271CE" w:rsidP="002E568B">
            <w:pPr>
              <w:spacing w:after="0" w:line="276" w:lineRule="auto"/>
              <w:jc w:val="center"/>
              <w:rPr>
                <w:rFonts w:ascii="Arial Narrow" w:eastAsia="Times New Roman" w:hAnsi="Arial Narrow" w:cs="Times New Roman"/>
                <w:b/>
                <w:bCs/>
                <w:color w:val="000000"/>
                <w:kern w:val="0"/>
                <w:lang w:eastAsia="es-CO"/>
                <w14:ligatures w14:val="none"/>
              </w:rPr>
            </w:pPr>
            <w:r w:rsidRPr="002271CE">
              <w:rPr>
                <w:rFonts w:ascii="Arial Narrow" w:eastAsia="Times New Roman" w:hAnsi="Arial Narrow" w:cs="Times New Roman"/>
                <w:b/>
                <w:bCs/>
                <w:color w:val="000000"/>
                <w:kern w:val="0"/>
                <w:lang w:eastAsia="es-CO"/>
                <w14:ligatures w14:val="none"/>
              </w:rPr>
              <w:t>Decisión que permite tomar</w:t>
            </w:r>
          </w:p>
        </w:tc>
      </w:tr>
      <w:tr w:rsidR="002271CE" w:rsidRPr="002271CE" w14:paraId="5CB3F674" w14:textId="77777777" w:rsidTr="002271CE">
        <w:trPr>
          <w:trHeight w:val="1248"/>
          <w:jc w:val="center"/>
        </w:trPr>
        <w:tc>
          <w:tcPr>
            <w:tcW w:w="2100" w:type="dxa"/>
            <w:tcBorders>
              <w:top w:val="nil"/>
              <w:left w:val="single" w:sz="4" w:space="0" w:color="auto"/>
              <w:bottom w:val="single" w:sz="4" w:space="0" w:color="auto"/>
              <w:right w:val="single" w:sz="4" w:space="0" w:color="auto"/>
            </w:tcBorders>
            <w:vAlign w:val="center"/>
            <w:hideMark/>
          </w:tcPr>
          <w:p w14:paraId="687E5624"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 xml:space="preserve">Disponibilidad </w:t>
            </w:r>
            <w:proofErr w:type="spellStart"/>
            <w:r w:rsidRPr="002271CE">
              <w:rPr>
                <w:rFonts w:ascii="Arial Narrow" w:eastAsia="Times New Roman" w:hAnsi="Arial Narrow" w:cs="Times New Roman"/>
                <w:color w:val="000000"/>
                <w:kern w:val="0"/>
                <w:lang w:eastAsia="es-CO"/>
                <w14:ligatures w14:val="none"/>
              </w:rPr>
              <w:t>backend</w:t>
            </w:r>
            <w:proofErr w:type="spellEnd"/>
            <w:r w:rsidRPr="002271CE">
              <w:rPr>
                <w:rFonts w:ascii="Arial Narrow" w:eastAsia="Times New Roman" w:hAnsi="Arial Narrow" w:cs="Times New Roman"/>
                <w:color w:val="000000"/>
                <w:kern w:val="0"/>
                <w:lang w:eastAsia="es-CO"/>
                <w14:ligatures w14:val="none"/>
              </w:rPr>
              <w:t xml:space="preserve"> y distribución de las 80 horas</w:t>
            </w:r>
          </w:p>
        </w:tc>
        <w:tc>
          <w:tcPr>
            <w:tcW w:w="1720" w:type="dxa"/>
            <w:tcBorders>
              <w:top w:val="nil"/>
              <w:left w:val="nil"/>
              <w:bottom w:val="single" w:sz="4" w:space="0" w:color="auto"/>
              <w:right w:val="single" w:sz="4" w:space="0" w:color="auto"/>
            </w:tcBorders>
            <w:vAlign w:val="center"/>
            <w:hideMark/>
          </w:tcPr>
          <w:p w14:paraId="51BB8934"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 xml:space="preserve">Arquitectura y equipo </w:t>
            </w:r>
            <w:proofErr w:type="spellStart"/>
            <w:r w:rsidRPr="002271CE">
              <w:rPr>
                <w:rFonts w:ascii="Arial Narrow" w:eastAsia="Times New Roman" w:hAnsi="Arial Narrow" w:cs="Times New Roman"/>
                <w:color w:val="000000"/>
                <w:kern w:val="0"/>
                <w:lang w:eastAsia="es-CO"/>
                <w14:ligatures w14:val="none"/>
              </w:rPr>
              <w:t>backend</w:t>
            </w:r>
            <w:proofErr w:type="spellEnd"/>
          </w:p>
        </w:tc>
        <w:tc>
          <w:tcPr>
            <w:tcW w:w="4100" w:type="dxa"/>
            <w:tcBorders>
              <w:top w:val="nil"/>
              <w:left w:val="nil"/>
              <w:bottom w:val="single" w:sz="4" w:space="0" w:color="auto"/>
              <w:right w:val="single" w:sz="4" w:space="0" w:color="auto"/>
            </w:tcBorders>
            <w:vAlign w:val="center"/>
            <w:hideMark/>
          </w:tcPr>
          <w:p w14:paraId="228B7FD6"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Confirmar si la corrección puede terminar en D25.</w:t>
            </w:r>
          </w:p>
        </w:tc>
      </w:tr>
      <w:tr w:rsidR="002271CE" w:rsidRPr="002271CE" w14:paraId="00062467" w14:textId="77777777" w:rsidTr="002271CE">
        <w:trPr>
          <w:trHeight w:val="1560"/>
          <w:jc w:val="center"/>
        </w:trPr>
        <w:tc>
          <w:tcPr>
            <w:tcW w:w="2100" w:type="dxa"/>
            <w:tcBorders>
              <w:top w:val="nil"/>
              <w:left w:val="single" w:sz="4" w:space="0" w:color="auto"/>
              <w:bottom w:val="single" w:sz="4" w:space="0" w:color="auto"/>
              <w:right w:val="single" w:sz="4" w:space="0" w:color="auto"/>
            </w:tcBorders>
            <w:vAlign w:val="center"/>
            <w:hideMark/>
          </w:tcPr>
          <w:p w14:paraId="7F02A571"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 xml:space="preserve">Esfuerzo </w:t>
            </w:r>
            <w:proofErr w:type="spellStart"/>
            <w:r w:rsidRPr="002271CE">
              <w:rPr>
                <w:rFonts w:ascii="Arial Narrow" w:eastAsia="Times New Roman" w:hAnsi="Arial Narrow" w:cs="Times New Roman"/>
                <w:color w:val="000000"/>
                <w:kern w:val="0"/>
                <w:lang w:eastAsia="es-CO"/>
                <w14:ligatures w14:val="none"/>
              </w:rPr>
              <w:t>backend</w:t>
            </w:r>
            <w:proofErr w:type="spellEnd"/>
            <w:r w:rsidRPr="002271CE">
              <w:rPr>
                <w:rFonts w:ascii="Arial Narrow" w:eastAsia="Times New Roman" w:hAnsi="Arial Narrow" w:cs="Times New Roman"/>
                <w:color w:val="000000"/>
                <w:kern w:val="0"/>
                <w:lang w:eastAsia="es-CO"/>
                <w14:ligatures w14:val="none"/>
              </w:rPr>
              <w:t xml:space="preserve"> liberado al diferir funcionalidades opcionales</w:t>
            </w:r>
          </w:p>
        </w:tc>
        <w:tc>
          <w:tcPr>
            <w:tcW w:w="1720" w:type="dxa"/>
            <w:tcBorders>
              <w:top w:val="nil"/>
              <w:left w:val="nil"/>
              <w:bottom w:val="single" w:sz="4" w:space="0" w:color="auto"/>
              <w:right w:val="single" w:sz="4" w:space="0" w:color="auto"/>
            </w:tcBorders>
            <w:vAlign w:val="center"/>
            <w:hideMark/>
          </w:tcPr>
          <w:p w14:paraId="2391D012"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Arquitectura y PO</w:t>
            </w:r>
          </w:p>
        </w:tc>
        <w:tc>
          <w:tcPr>
            <w:tcW w:w="4100" w:type="dxa"/>
            <w:tcBorders>
              <w:top w:val="nil"/>
              <w:left w:val="nil"/>
              <w:bottom w:val="single" w:sz="4" w:space="0" w:color="auto"/>
              <w:right w:val="single" w:sz="4" w:space="0" w:color="auto"/>
            </w:tcBorders>
            <w:vAlign w:val="center"/>
            <w:hideMark/>
          </w:tcPr>
          <w:p w14:paraId="2BE80B4C"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Aprobar qué funcionalidades se difieren y comprobar si el esfuerzo liberado cubre la necesidad.</w:t>
            </w:r>
          </w:p>
        </w:tc>
      </w:tr>
      <w:tr w:rsidR="002271CE" w:rsidRPr="002271CE" w14:paraId="69FBC091" w14:textId="77777777" w:rsidTr="002271CE">
        <w:trPr>
          <w:trHeight w:val="936"/>
          <w:jc w:val="center"/>
        </w:trPr>
        <w:tc>
          <w:tcPr>
            <w:tcW w:w="2100" w:type="dxa"/>
            <w:tcBorders>
              <w:top w:val="nil"/>
              <w:left w:val="single" w:sz="4" w:space="0" w:color="auto"/>
              <w:bottom w:val="single" w:sz="4" w:space="0" w:color="auto"/>
              <w:right w:val="single" w:sz="4" w:space="0" w:color="auto"/>
            </w:tcBorders>
            <w:vAlign w:val="center"/>
            <w:hideMark/>
          </w:tcPr>
          <w:p w14:paraId="06AF22F7"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 xml:space="preserve">Esfuerzo y utilidad de los </w:t>
            </w:r>
            <w:proofErr w:type="spellStart"/>
            <w:r w:rsidRPr="002271CE">
              <w:rPr>
                <w:rFonts w:ascii="Arial Narrow" w:eastAsia="Times New Roman" w:hAnsi="Arial Narrow" w:cs="Times New Roman"/>
                <w:color w:val="000000"/>
                <w:kern w:val="0"/>
                <w:lang w:eastAsia="es-CO"/>
                <w14:ligatures w14:val="none"/>
              </w:rPr>
              <w:t>mocks</w:t>
            </w:r>
            <w:proofErr w:type="spellEnd"/>
            <w:r w:rsidRPr="002271CE">
              <w:rPr>
                <w:rFonts w:ascii="Arial Narrow" w:eastAsia="Times New Roman" w:hAnsi="Arial Narrow" w:cs="Times New Roman"/>
                <w:color w:val="000000"/>
                <w:kern w:val="0"/>
                <w:lang w:eastAsia="es-CO"/>
                <w14:ligatures w14:val="none"/>
              </w:rPr>
              <w:t xml:space="preserve"> mínimos</w:t>
            </w:r>
          </w:p>
        </w:tc>
        <w:tc>
          <w:tcPr>
            <w:tcW w:w="1720" w:type="dxa"/>
            <w:tcBorders>
              <w:top w:val="nil"/>
              <w:left w:val="nil"/>
              <w:bottom w:val="single" w:sz="4" w:space="0" w:color="auto"/>
              <w:right w:val="single" w:sz="4" w:space="0" w:color="auto"/>
            </w:tcBorders>
            <w:vAlign w:val="center"/>
            <w:hideMark/>
          </w:tcPr>
          <w:p w14:paraId="07DD2345"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Arquitectura y QA</w:t>
            </w:r>
          </w:p>
        </w:tc>
        <w:tc>
          <w:tcPr>
            <w:tcW w:w="4100" w:type="dxa"/>
            <w:tcBorders>
              <w:top w:val="nil"/>
              <w:left w:val="nil"/>
              <w:bottom w:val="single" w:sz="4" w:space="0" w:color="auto"/>
              <w:right w:val="single" w:sz="4" w:space="0" w:color="auto"/>
            </w:tcBorders>
            <w:vAlign w:val="center"/>
            <w:hideMark/>
          </w:tcPr>
          <w:p w14:paraId="499EBE6A"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Decidir si conviene desarrollarlos, con qué alcance y en qué ventana.</w:t>
            </w:r>
          </w:p>
        </w:tc>
      </w:tr>
      <w:tr w:rsidR="002271CE" w:rsidRPr="002271CE" w14:paraId="4370B95E" w14:textId="77777777" w:rsidTr="002271CE">
        <w:trPr>
          <w:trHeight w:val="1248"/>
          <w:jc w:val="center"/>
        </w:trPr>
        <w:tc>
          <w:tcPr>
            <w:tcW w:w="2100" w:type="dxa"/>
            <w:tcBorders>
              <w:top w:val="nil"/>
              <w:left w:val="single" w:sz="4" w:space="0" w:color="auto"/>
              <w:bottom w:val="single" w:sz="4" w:space="0" w:color="auto"/>
              <w:right w:val="single" w:sz="4" w:space="0" w:color="auto"/>
            </w:tcBorders>
            <w:vAlign w:val="center"/>
            <w:hideMark/>
          </w:tcPr>
          <w:p w14:paraId="7A175D0E"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 xml:space="preserve">Disponibilidad para </w:t>
            </w:r>
            <w:proofErr w:type="spellStart"/>
            <w:r w:rsidRPr="002271CE">
              <w:rPr>
                <w:rFonts w:ascii="Arial Narrow" w:eastAsia="Times New Roman" w:hAnsi="Arial Narrow" w:cs="Times New Roman"/>
                <w:color w:val="000000"/>
                <w:kern w:val="0"/>
                <w:lang w:eastAsia="es-CO"/>
                <w14:ligatures w14:val="none"/>
              </w:rPr>
              <w:t>retest</w:t>
            </w:r>
            <w:proofErr w:type="spellEnd"/>
            <w:r w:rsidRPr="002271CE">
              <w:rPr>
                <w:rFonts w:ascii="Arial Narrow" w:eastAsia="Times New Roman" w:hAnsi="Arial Narrow" w:cs="Times New Roman"/>
                <w:color w:val="000000"/>
                <w:kern w:val="0"/>
                <w:lang w:eastAsia="es-CO"/>
                <w14:ligatures w14:val="none"/>
              </w:rPr>
              <w:t>, regresión y pruebas externas</w:t>
            </w:r>
          </w:p>
        </w:tc>
        <w:tc>
          <w:tcPr>
            <w:tcW w:w="1720" w:type="dxa"/>
            <w:tcBorders>
              <w:top w:val="nil"/>
              <w:left w:val="nil"/>
              <w:bottom w:val="single" w:sz="4" w:space="0" w:color="auto"/>
              <w:right w:val="single" w:sz="4" w:space="0" w:color="auto"/>
            </w:tcBorders>
            <w:vAlign w:val="center"/>
            <w:hideMark/>
          </w:tcPr>
          <w:p w14:paraId="6D59CEE1"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QA, Ciberseguridad y equipo técnico</w:t>
            </w:r>
          </w:p>
        </w:tc>
        <w:tc>
          <w:tcPr>
            <w:tcW w:w="4100" w:type="dxa"/>
            <w:tcBorders>
              <w:top w:val="nil"/>
              <w:left w:val="nil"/>
              <w:bottom w:val="single" w:sz="4" w:space="0" w:color="auto"/>
              <w:right w:val="single" w:sz="4" w:space="0" w:color="auto"/>
            </w:tcBorders>
            <w:vAlign w:val="center"/>
            <w:hideMark/>
          </w:tcPr>
          <w:p w14:paraId="2962840D" w14:textId="77777777" w:rsidR="002271CE" w:rsidRPr="002271CE" w:rsidRDefault="002271CE" w:rsidP="002E568B">
            <w:pPr>
              <w:spacing w:after="0" w:line="276" w:lineRule="auto"/>
              <w:jc w:val="center"/>
              <w:rPr>
                <w:rFonts w:ascii="Arial Narrow" w:eastAsia="Times New Roman" w:hAnsi="Arial Narrow" w:cs="Times New Roman"/>
                <w:color w:val="000000"/>
                <w:kern w:val="0"/>
                <w:lang w:eastAsia="es-CO"/>
                <w14:ligatures w14:val="none"/>
              </w:rPr>
            </w:pPr>
            <w:r w:rsidRPr="002271CE">
              <w:rPr>
                <w:rFonts w:ascii="Arial Narrow" w:eastAsia="Times New Roman" w:hAnsi="Arial Narrow" w:cs="Times New Roman"/>
                <w:color w:val="000000"/>
                <w:kern w:val="0"/>
                <w:lang w:eastAsia="es-CO"/>
                <w14:ligatures w14:val="none"/>
              </w:rPr>
              <w:t>Confirmar las ventanas de validación del cronograma y coordinar con el aliado su participación.</w:t>
            </w:r>
          </w:p>
        </w:tc>
      </w:tr>
    </w:tbl>
    <w:p w14:paraId="79E4A5A8" w14:textId="77777777" w:rsidR="009247E4" w:rsidRDefault="009247E4" w:rsidP="002E568B">
      <w:pPr>
        <w:spacing w:line="276" w:lineRule="auto"/>
      </w:pPr>
    </w:p>
    <w:p w14:paraId="6BED8C08" w14:textId="5FFE8203" w:rsidR="009247E4" w:rsidRPr="000016C5" w:rsidRDefault="000016C5" w:rsidP="002E568B">
      <w:pPr>
        <w:spacing w:line="276" w:lineRule="auto"/>
        <w:jc w:val="both"/>
        <w:rPr>
          <w:rFonts w:ascii="Arial Narrow" w:hAnsi="Arial Narrow"/>
        </w:rPr>
      </w:pPr>
      <w:r w:rsidRPr="000016C5">
        <w:rPr>
          <w:rFonts w:ascii="Arial Narrow" w:hAnsi="Arial Narrow"/>
        </w:rPr>
        <w:t>La siguiente tabla organiza el trabajo de QA y las áreas transversales en las ventanas del cronograma de recuperación. Identifica las actividades necesarias y las validaciones de disponibilidad y coordinación requeridas para ejecutarlas.</w:t>
      </w:r>
    </w:p>
    <w:tbl>
      <w:tblPr>
        <w:tblW w:w="8400" w:type="dxa"/>
        <w:jc w:val="center"/>
        <w:tblCellMar>
          <w:left w:w="70" w:type="dxa"/>
          <w:right w:w="70" w:type="dxa"/>
        </w:tblCellMar>
        <w:tblLook w:val="04A0" w:firstRow="1" w:lastRow="0" w:firstColumn="1" w:lastColumn="0" w:noHBand="0" w:noVBand="1"/>
      </w:tblPr>
      <w:tblGrid>
        <w:gridCol w:w="2100"/>
        <w:gridCol w:w="2200"/>
        <w:gridCol w:w="4100"/>
      </w:tblGrid>
      <w:tr w:rsidR="000016C5" w:rsidRPr="000016C5" w14:paraId="3B5EF866" w14:textId="77777777" w:rsidTr="000016C5">
        <w:trPr>
          <w:trHeight w:val="552"/>
          <w:jc w:val="center"/>
        </w:trPr>
        <w:tc>
          <w:tcPr>
            <w:tcW w:w="210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0E7497C" w14:textId="77777777" w:rsidR="000016C5" w:rsidRPr="000016C5" w:rsidRDefault="000016C5"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0016C5">
              <w:rPr>
                <w:rFonts w:ascii="Arial Narrow" w:eastAsia="Times New Roman" w:hAnsi="Arial Narrow" w:cs="Times New Roman"/>
                <w:b/>
                <w:bCs/>
                <w:color w:val="000000"/>
                <w:kern w:val="0"/>
                <w:sz w:val="22"/>
                <w:szCs w:val="22"/>
                <w:lang w:eastAsia="es-CO"/>
                <w14:ligatures w14:val="none"/>
              </w:rPr>
              <w:t>Rol y ventana propuesta</w:t>
            </w:r>
          </w:p>
        </w:tc>
        <w:tc>
          <w:tcPr>
            <w:tcW w:w="2200" w:type="dxa"/>
            <w:tcBorders>
              <w:top w:val="single" w:sz="4" w:space="0" w:color="auto"/>
              <w:left w:val="nil"/>
              <w:bottom w:val="single" w:sz="4" w:space="0" w:color="auto"/>
              <w:right w:val="single" w:sz="4" w:space="0" w:color="auto"/>
            </w:tcBorders>
            <w:shd w:val="clear" w:color="000000" w:fill="DAE9F8"/>
            <w:vAlign w:val="center"/>
            <w:hideMark/>
          </w:tcPr>
          <w:p w14:paraId="43FAB911" w14:textId="77777777" w:rsidR="000016C5" w:rsidRPr="000016C5" w:rsidRDefault="000016C5"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0016C5">
              <w:rPr>
                <w:rFonts w:ascii="Arial Narrow" w:eastAsia="Times New Roman" w:hAnsi="Arial Narrow" w:cs="Times New Roman"/>
                <w:b/>
                <w:bCs/>
                <w:color w:val="000000"/>
                <w:kern w:val="0"/>
                <w:sz w:val="22"/>
                <w:szCs w:val="22"/>
                <w:lang w:eastAsia="es-CO"/>
                <w14:ligatures w14:val="none"/>
              </w:rPr>
              <w:t>Trabajo necesario</w:t>
            </w:r>
          </w:p>
        </w:tc>
        <w:tc>
          <w:tcPr>
            <w:tcW w:w="4100" w:type="dxa"/>
            <w:tcBorders>
              <w:top w:val="single" w:sz="4" w:space="0" w:color="auto"/>
              <w:left w:val="nil"/>
              <w:bottom w:val="single" w:sz="4" w:space="0" w:color="auto"/>
              <w:right w:val="single" w:sz="4" w:space="0" w:color="auto"/>
            </w:tcBorders>
            <w:shd w:val="clear" w:color="000000" w:fill="DAE9F8"/>
            <w:vAlign w:val="center"/>
            <w:hideMark/>
          </w:tcPr>
          <w:p w14:paraId="049AA2AA" w14:textId="77777777" w:rsidR="000016C5" w:rsidRPr="000016C5" w:rsidRDefault="000016C5"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0016C5">
              <w:rPr>
                <w:rFonts w:ascii="Arial Narrow" w:eastAsia="Times New Roman" w:hAnsi="Arial Narrow" w:cs="Times New Roman"/>
                <w:b/>
                <w:bCs/>
                <w:color w:val="000000"/>
                <w:kern w:val="0"/>
                <w:sz w:val="22"/>
                <w:szCs w:val="22"/>
                <w:lang w:eastAsia="es-CO"/>
                <w14:ligatures w14:val="none"/>
              </w:rPr>
              <w:t>Validación requerida</w:t>
            </w:r>
          </w:p>
        </w:tc>
      </w:tr>
      <w:tr w:rsidR="000016C5" w:rsidRPr="000016C5" w14:paraId="59EBC79F" w14:textId="77777777" w:rsidTr="000016C5">
        <w:trPr>
          <w:trHeight w:val="1380"/>
          <w:jc w:val="center"/>
        </w:trPr>
        <w:tc>
          <w:tcPr>
            <w:tcW w:w="2100" w:type="dxa"/>
            <w:tcBorders>
              <w:top w:val="nil"/>
              <w:left w:val="single" w:sz="4" w:space="0" w:color="auto"/>
              <w:bottom w:val="single" w:sz="4" w:space="0" w:color="auto"/>
              <w:right w:val="single" w:sz="4" w:space="0" w:color="auto"/>
            </w:tcBorders>
            <w:vAlign w:val="center"/>
            <w:hideMark/>
          </w:tcPr>
          <w:p w14:paraId="456C3413"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QA · D15–D25</w:t>
            </w:r>
          </w:p>
        </w:tc>
        <w:tc>
          <w:tcPr>
            <w:tcW w:w="2200" w:type="dxa"/>
            <w:tcBorders>
              <w:top w:val="nil"/>
              <w:left w:val="nil"/>
              <w:bottom w:val="single" w:sz="4" w:space="0" w:color="auto"/>
              <w:right w:val="single" w:sz="4" w:space="0" w:color="auto"/>
            </w:tcBorders>
            <w:vAlign w:val="center"/>
            <w:hideMark/>
          </w:tcPr>
          <w:p w14:paraId="6316A0A1"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 xml:space="preserve">Preparar casos y datos, validar </w:t>
            </w:r>
            <w:proofErr w:type="spellStart"/>
            <w:r w:rsidRPr="000016C5">
              <w:rPr>
                <w:rFonts w:ascii="Arial Narrow" w:eastAsia="Times New Roman" w:hAnsi="Arial Narrow" w:cs="Times New Roman"/>
                <w:color w:val="000000"/>
                <w:kern w:val="0"/>
                <w:sz w:val="22"/>
                <w:szCs w:val="22"/>
                <w:lang w:eastAsia="es-CO"/>
                <w14:ligatures w14:val="none"/>
              </w:rPr>
              <w:t>mocks</w:t>
            </w:r>
            <w:proofErr w:type="spellEnd"/>
            <w:r w:rsidRPr="000016C5">
              <w:rPr>
                <w:rFonts w:ascii="Arial Narrow" w:eastAsia="Times New Roman" w:hAnsi="Arial Narrow" w:cs="Times New Roman"/>
                <w:color w:val="000000"/>
                <w:kern w:val="0"/>
                <w:sz w:val="22"/>
                <w:szCs w:val="22"/>
                <w:lang w:eastAsia="es-CO"/>
                <w14:ligatures w14:val="none"/>
              </w:rPr>
              <w:t xml:space="preserve"> si se desarrollan y ejecutar pruebas internas sobre componentes disponibles.</w:t>
            </w:r>
          </w:p>
        </w:tc>
        <w:tc>
          <w:tcPr>
            <w:tcW w:w="4100" w:type="dxa"/>
            <w:tcBorders>
              <w:top w:val="nil"/>
              <w:left w:val="nil"/>
              <w:bottom w:val="single" w:sz="4" w:space="0" w:color="auto"/>
              <w:right w:val="single" w:sz="4" w:space="0" w:color="auto"/>
            </w:tcBorders>
            <w:vAlign w:val="center"/>
            <w:hideMark/>
          </w:tcPr>
          <w:p w14:paraId="761D379F"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Estimar esfuerzo y coordinar las pruebas con las entregas de desarrollo.</w:t>
            </w:r>
          </w:p>
        </w:tc>
      </w:tr>
      <w:tr w:rsidR="000016C5" w:rsidRPr="000016C5" w14:paraId="66378564" w14:textId="77777777" w:rsidTr="000016C5">
        <w:trPr>
          <w:trHeight w:val="828"/>
          <w:jc w:val="center"/>
        </w:trPr>
        <w:tc>
          <w:tcPr>
            <w:tcW w:w="2100" w:type="dxa"/>
            <w:tcBorders>
              <w:top w:val="nil"/>
              <w:left w:val="single" w:sz="4" w:space="0" w:color="auto"/>
              <w:bottom w:val="single" w:sz="4" w:space="0" w:color="auto"/>
              <w:right w:val="single" w:sz="4" w:space="0" w:color="auto"/>
            </w:tcBorders>
            <w:vAlign w:val="center"/>
            <w:hideMark/>
          </w:tcPr>
          <w:p w14:paraId="4555F827"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QA y Ciberseguridad · D25–D30</w:t>
            </w:r>
          </w:p>
        </w:tc>
        <w:tc>
          <w:tcPr>
            <w:tcW w:w="2200" w:type="dxa"/>
            <w:tcBorders>
              <w:top w:val="nil"/>
              <w:left w:val="nil"/>
              <w:bottom w:val="single" w:sz="4" w:space="0" w:color="auto"/>
              <w:right w:val="single" w:sz="4" w:space="0" w:color="auto"/>
            </w:tcBorders>
            <w:vAlign w:val="center"/>
            <w:hideMark/>
          </w:tcPr>
          <w:p w14:paraId="0E1DBE65"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 xml:space="preserve">Revisar evidencias, realizar </w:t>
            </w:r>
            <w:proofErr w:type="spellStart"/>
            <w:r w:rsidRPr="000016C5">
              <w:rPr>
                <w:rFonts w:ascii="Arial Narrow" w:eastAsia="Times New Roman" w:hAnsi="Arial Narrow" w:cs="Times New Roman"/>
                <w:color w:val="000000"/>
                <w:kern w:val="0"/>
                <w:sz w:val="22"/>
                <w:szCs w:val="22"/>
                <w:lang w:eastAsia="es-CO"/>
                <w14:ligatures w14:val="none"/>
              </w:rPr>
              <w:t>retest</w:t>
            </w:r>
            <w:proofErr w:type="spellEnd"/>
            <w:r w:rsidRPr="000016C5">
              <w:rPr>
                <w:rFonts w:ascii="Arial Narrow" w:eastAsia="Times New Roman" w:hAnsi="Arial Narrow" w:cs="Times New Roman"/>
                <w:color w:val="000000"/>
                <w:kern w:val="0"/>
                <w:sz w:val="22"/>
                <w:szCs w:val="22"/>
                <w:lang w:eastAsia="es-CO"/>
                <w14:ligatures w14:val="none"/>
              </w:rPr>
              <w:t xml:space="preserve"> de la vulnerabilidad y ejecutar regresión.</w:t>
            </w:r>
          </w:p>
        </w:tc>
        <w:tc>
          <w:tcPr>
            <w:tcW w:w="4100" w:type="dxa"/>
            <w:tcBorders>
              <w:top w:val="nil"/>
              <w:left w:val="nil"/>
              <w:bottom w:val="single" w:sz="4" w:space="0" w:color="auto"/>
              <w:right w:val="single" w:sz="4" w:space="0" w:color="auto"/>
            </w:tcBorders>
            <w:vAlign w:val="center"/>
            <w:hideMark/>
          </w:tcPr>
          <w:p w14:paraId="261DF472"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Confirmar disponibilidad, responsabilidades y criterios de aprobación; contemplar posibles defectos.</w:t>
            </w:r>
          </w:p>
        </w:tc>
      </w:tr>
      <w:tr w:rsidR="000016C5" w:rsidRPr="000016C5" w14:paraId="46570A80" w14:textId="77777777" w:rsidTr="000016C5">
        <w:trPr>
          <w:trHeight w:val="1104"/>
          <w:jc w:val="center"/>
        </w:trPr>
        <w:tc>
          <w:tcPr>
            <w:tcW w:w="2100" w:type="dxa"/>
            <w:tcBorders>
              <w:top w:val="nil"/>
              <w:left w:val="single" w:sz="4" w:space="0" w:color="auto"/>
              <w:bottom w:val="single" w:sz="4" w:space="0" w:color="auto"/>
              <w:right w:val="single" w:sz="4" w:space="0" w:color="auto"/>
            </w:tcBorders>
            <w:vAlign w:val="center"/>
            <w:hideMark/>
          </w:tcPr>
          <w:p w14:paraId="7B052E35"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lastRenderedPageBreak/>
              <w:t>QA y aliados · D30–D35</w:t>
            </w:r>
          </w:p>
        </w:tc>
        <w:tc>
          <w:tcPr>
            <w:tcW w:w="2200" w:type="dxa"/>
            <w:tcBorders>
              <w:top w:val="nil"/>
              <w:left w:val="nil"/>
              <w:bottom w:val="single" w:sz="4" w:space="0" w:color="auto"/>
              <w:right w:val="single" w:sz="4" w:space="0" w:color="auto"/>
            </w:tcBorders>
            <w:vAlign w:val="center"/>
            <w:hideMark/>
          </w:tcPr>
          <w:p w14:paraId="10CAA224"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Ejecutar E2E y reunir evidencias para la aprobación externa que corresponda.</w:t>
            </w:r>
          </w:p>
        </w:tc>
        <w:tc>
          <w:tcPr>
            <w:tcW w:w="4100" w:type="dxa"/>
            <w:tcBorders>
              <w:top w:val="nil"/>
              <w:left w:val="nil"/>
              <w:bottom w:val="single" w:sz="4" w:space="0" w:color="auto"/>
              <w:right w:val="single" w:sz="4" w:space="0" w:color="auto"/>
            </w:tcBorders>
            <w:vAlign w:val="center"/>
            <w:hideMark/>
          </w:tcPr>
          <w:p w14:paraId="48BAEE5C"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Confirmar agenda, requisitos y viabilidad de las ventanas D30–D33 y D33–D35.</w:t>
            </w:r>
          </w:p>
        </w:tc>
      </w:tr>
      <w:tr w:rsidR="000016C5" w:rsidRPr="000016C5" w14:paraId="10B427B5" w14:textId="77777777" w:rsidTr="000016C5">
        <w:trPr>
          <w:trHeight w:val="1104"/>
          <w:jc w:val="center"/>
        </w:trPr>
        <w:tc>
          <w:tcPr>
            <w:tcW w:w="2100" w:type="dxa"/>
            <w:tcBorders>
              <w:top w:val="nil"/>
              <w:left w:val="single" w:sz="4" w:space="0" w:color="auto"/>
              <w:bottom w:val="single" w:sz="4" w:space="0" w:color="auto"/>
              <w:right w:val="single" w:sz="4" w:space="0" w:color="auto"/>
            </w:tcBorders>
            <w:vAlign w:val="center"/>
            <w:hideMark/>
          </w:tcPr>
          <w:p w14:paraId="143AAA7E"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 xml:space="preserve">Arquitectura, </w:t>
            </w:r>
            <w:proofErr w:type="spellStart"/>
            <w:r w:rsidRPr="000016C5">
              <w:rPr>
                <w:rFonts w:ascii="Arial Narrow" w:eastAsia="Times New Roman" w:hAnsi="Arial Narrow" w:cs="Times New Roman"/>
                <w:color w:val="000000"/>
                <w:kern w:val="0"/>
                <w:sz w:val="22"/>
                <w:szCs w:val="22"/>
                <w:lang w:eastAsia="es-CO"/>
                <w14:ligatures w14:val="none"/>
              </w:rPr>
              <w:t>Frontend</w:t>
            </w:r>
            <w:proofErr w:type="spellEnd"/>
            <w:r w:rsidRPr="000016C5">
              <w:rPr>
                <w:rFonts w:ascii="Arial Narrow" w:eastAsia="Times New Roman" w:hAnsi="Arial Narrow" w:cs="Times New Roman"/>
                <w:color w:val="000000"/>
                <w:kern w:val="0"/>
                <w:sz w:val="22"/>
                <w:szCs w:val="22"/>
                <w:lang w:eastAsia="es-CO"/>
                <w14:ligatures w14:val="none"/>
              </w:rPr>
              <w:t xml:space="preserve"> y Operaciones · según actividad</w:t>
            </w:r>
          </w:p>
        </w:tc>
        <w:tc>
          <w:tcPr>
            <w:tcW w:w="2200" w:type="dxa"/>
            <w:tcBorders>
              <w:top w:val="nil"/>
              <w:left w:val="nil"/>
              <w:bottom w:val="single" w:sz="4" w:space="0" w:color="auto"/>
              <w:right w:val="single" w:sz="4" w:space="0" w:color="auto"/>
            </w:tcBorders>
            <w:vAlign w:val="center"/>
            <w:hideMark/>
          </w:tcPr>
          <w:p w14:paraId="29AB5D05"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Revisiones técnicas, ajustes del flujo móvil, procedimientos operativos y ensayo de despliegue.</w:t>
            </w:r>
          </w:p>
        </w:tc>
        <w:tc>
          <w:tcPr>
            <w:tcW w:w="4100" w:type="dxa"/>
            <w:tcBorders>
              <w:top w:val="nil"/>
              <w:left w:val="nil"/>
              <w:bottom w:val="single" w:sz="4" w:space="0" w:color="auto"/>
              <w:right w:val="single" w:sz="4" w:space="0" w:color="auto"/>
            </w:tcBorders>
            <w:vAlign w:val="center"/>
            <w:hideMark/>
          </w:tcPr>
          <w:p w14:paraId="2E1C59F7"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 xml:space="preserve">Estimar trabajo pendiente por rol y comprobar que las actividades paralelas no </w:t>
            </w:r>
            <w:proofErr w:type="spellStart"/>
            <w:r w:rsidRPr="000016C5">
              <w:rPr>
                <w:rFonts w:ascii="Arial Narrow" w:eastAsia="Times New Roman" w:hAnsi="Arial Narrow" w:cs="Times New Roman"/>
                <w:color w:val="000000"/>
                <w:kern w:val="0"/>
                <w:sz w:val="22"/>
                <w:szCs w:val="22"/>
                <w:lang w:eastAsia="es-CO"/>
                <w14:ligatures w14:val="none"/>
              </w:rPr>
              <w:t>sobreasignen</w:t>
            </w:r>
            <w:proofErr w:type="spellEnd"/>
            <w:r w:rsidRPr="000016C5">
              <w:rPr>
                <w:rFonts w:ascii="Arial Narrow" w:eastAsia="Times New Roman" w:hAnsi="Arial Narrow" w:cs="Times New Roman"/>
                <w:color w:val="000000"/>
                <w:kern w:val="0"/>
                <w:sz w:val="22"/>
                <w:szCs w:val="22"/>
                <w:lang w:eastAsia="es-CO"/>
                <w14:ligatures w14:val="none"/>
              </w:rPr>
              <w:t xml:space="preserve"> personas.</w:t>
            </w:r>
          </w:p>
        </w:tc>
      </w:tr>
      <w:tr w:rsidR="000016C5" w:rsidRPr="000016C5" w14:paraId="4DF05963" w14:textId="77777777" w:rsidTr="000016C5">
        <w:trPr>
          <w:trHeight w:val="828"/>
          <w:jc w:val="center"/>
        </w:trPr>
        <w:tc>
          <w:tcPr>
            <w:tcW w:w="2100" w:type="dxa"/>
            <w:tcBorders>
              <w:top w:val="nil"/>
              <w:left w:val="single" w:sz="4" w:space="0" w:color="auto"/>
              <w:bottom w:val="single" w:sz="4" w:space="0" w:color="auto"/>
              <w:right w:val="single" w:sz="4" w:space="0" w:color="auto"/>
            </w:tcBorders>
            <w:vAlign w:val="center"/>
            <w:hideMark/>
          </w:tcPr>
          <w:p w14:paraId="6A640F76"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Equipo técnico y Operaciones · D35–D40</w:t>
            </w:r>
          </w:p>
        </w:tc>
        <w:tc>
          <w:tcPr>
            <w:tcW w:w="2200" w:type="dxa"/>
            <w:tcBorders>
              <w:top w:val="nil"/>
              <w:left w:val="nil"/>
              <w:bottom w:val="single" w:sz="4" w:space="0" w:color="auto"/>
              <w:right w:val="single" w:sz="4" w:space="0" w:color="auto"/>
            </w:tcBorders>
            <w:vAlign w:val="center"/>
            <w:hideMark/>
          </w:tcPr>
          <w:p w14:paraId="1BB2115D"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Despliegue, monitoreo y atención de incidentes durante la estabilización.</w:t>
            </w:r>
          </w:p>
        </w:tc>
        <w:tc>
          <w:tcPr>
            <w:tcW w:w="4100" w:type="dxa"/>
            <w:tcBorders>
              <w:top w:val="nil"/>
              <w:left w:val="nil"/>
              <w:bottom w:val="single" w:sz="4" w:space="0" w:color="auto"/>
              <w:right w:val="single" w:sz="4" w:space="0" w:color="auto"/>
            </w:tcBorders>
            <w:vAlign w:val="center"/>
            <w:hideMark/>
          </w:tcPr>
          <w:p w14:paraId="1950DB0E" w14:textId="77777777" w:rsidR="000016C5" w:rsidRPr="000016C5" w:rsidRDefault="000016C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016C5">
              <w:rPr>
                <w:rFonts w:ascii="Arial Narrow" w:eastAsia="Times New Roman" w:hAnsi="Arial Narrow" w:cs="Times New Roman"/>
                <w:color w:val="000000"/>
                <w:kern w:val="0"/>
                <w:sz w:val="22"/>
                <w:szCs w:val="22"/>
                <w:lang w:eastAsia="es-CO"/>
                <w14:ligatures w14:val="none"/>
              </w:rPr>
              <w:t>Confirmar cobertura, responsables y criterios para detener el despliegue o activar contingencias.</w:t>
            </w:r>
          </w:p>
        </w:tc>
      </w:tr>
    </w:tbl>
    <w:p w14:paraId="2A66AE87" w14:textId="77777777" w:rsidR="00A14B5C" w:rsidRDefault="00A14B5C" w:rsidP="002E568B">
      <w:pPr>
        <w:spacing w:line="276" w:lineRule="auto"/>
      </w:pPr>
    </w:p>
    <w:p w14:paraId="4872D14B" w14:textId="25DD1A18" w:rsidR="00A14B5C" w:rsidRDefault="00A14B5C" w:rsidP="002E568B">
      <w:pPr>
        <w:pStyle w:val="Ttulo1"/>
        <w:numPr>
          <w:ilvl w:val="0"/>
          <w:numId w:val="7"/>
        </w:numPr>
        <w:spacing w:line="276" w:lineRule="auto"/>
        <w:jc w:val="center"/>
        <w:rPr>
          <w:rFonts w:ascii="Arial Narrow" w:hAnsi="Arial Narrow"/>
          <w:b/>
          <w:bCs/>
          <w:color w:val="000000" w:themeColor="text1"/>
          <w:sz w:val="24"/>
          <w:szCs w:val="24"/>
        </w:rPr>
      </w:pPr>
      <w:bookmarkStart w:id="11" w:name="_Toc242383930"/>
      <w:r w:rsidRPr="00A14B5C">
        <w:rPr>
          <w:rFonts w:ascii="Arial Narrow" w:hAnsi="Arial Narrow"/>
          <w:b/>
          <w:bCs/>
          <w:color w:val="000000" w:themeColor="text1"/>
          <w:sz w:val="24"/>
          <w:szCs w:val="24"/>
        </w:rPr>
        <w:t xml:space="preserve">ENTREGABLE </w:t>
      </w:r>
      <w:r w:rsidRPr="00A14B5C">
        <w:rPr>
          <w:rFonts w:ascii="Arial Narrow" w:hAnsi="Arial Narrow"/>
          <w:b/>
          <w:bCs/>
          <w:color w:val="000000" w:themeColor="text1"/>
          <w:sz w:val="24"/>
          <w:szCs w:val="24"/>
        </w:rPr>
        <w:t>2</w:t>
      </w:r>
      <w:r w:rsidRPr="00A14B5C">
        <w:rPr>
          <w:rFonts w:ascii="Arial Narrow" w:hAnsi="Arial Narrow"/>
          <w:b/>
          <w:bCs/>
          <w:color w:val="000000" w:themeColor="text1"/>
          <w:sz w:val="24"/>
          <w:szCs w:val="24"/>
        </w:rPr>
        <w:t xml:space="preserve">: </w:t>
      </w:r>
      <w:r>
        <w:rPr>
          <w:rFonts w:ascii="Arial Narrow" w:hAnsi="Arial Narrow"/>
          <w:b/>
          <w:bCs/>
          <w:color w:val="000000" w:themeColor="text1"/>
          <w:sz w:val="24"/>
          <w:szCs w:val="24"/>
        </w:rPr>
        <w:t>INCIDENTES Y MATRIZ DE RIESGOS.</w:t>
      </w:r>
      <w:bookmarkEnd w:id="11"/>
    </w:p>
    <w:p w14:paraId="31F4F5ED" w14:textId="77777777" w:rsidR="00A14B5C" w:rsidRPr="00A14B5C" w:rsidRDefault="00A14B5C" w:rsidP="002E568B">
      <w:pPr>
        <w:spacing w:line="276" w:lineRule="auto"/>
        <w:jc w:val="both"/>
        <w:rPr>
          <w:rFonts w:ascii="Arial Narrow" w:hAnsi="Arial Narrow"/>
        </w:rPr>
      </w:pPr>
    </w:p>
    <w:p w14:paraId="0747490B" w14:textId="705FE1C1" w:rsidR="00A14B5C" w:rsidRDefault="00A14B5C" w:rsidP="002E568B">
      <w:pPr>
        <w:spacing w:line="276" w:lineRule="auto"/>
        <w:jc w:val="both"/>
        <w:rPr>
          <w:rFonts w:ascii="Arial Narrow" w:hAnsi="Arial Narrow"/>
        </w:rPr>
      </w:pPr>
      <w:r w:rsidRPr="00A14B5C">
        <w:rPr>
          <w:rFonts w:ascii="Arial Narrow" w:hAnsi="Arial Narrow"/>
        </w:rPr>
        <w:t xml:space="preserve">Teniendo en </w:t>
      </w:r>
      <w:r>
        <w:rPr>
          <w:rFonts w:ascii="Arial Narrow" w:hAnsi="Arial Narrow"/>
        </w:rPr>
        <w:t>cuenta que los incidentes ya se encuentran materializados, se registra su impacto y respuesta. La matriz que a continuación se muestra evalúa eventos futuros que podrían entorpecer la recuperación y establece responsables propuestos y fechas de decisión.</w:t>
      </w:r>
    </w:p>
    <w:p w14:paraId="5BD2D1B5" w14:textId="77777777" w:rsidR="00C33A5C" w:rsidRDefault="00C33A5C" w:rsidP="002E568B">
      <w:pPr>
        <w:spacing w:line="276" w:lineRule="auto"/>
        <w:jc w:val="both"/>
        <w:rPr>
          <w:rFonts w:ascii="Arial Narrow" w:hAnsi="Arial Narrow"/>
        </w:rPr>
      </w:pPr>
    </w:p>
    <w:p w14:paraId="3F1D1A76" w14:textId="38749028" w:rsidR="00724148" w:rsidRDefault="00C33A5C" w:rsidP="002E568B">
      <w:pPr>
        <w:pStyle w:val="Ttulo2"/>
        <w:numPr>
          <w:ilvl w:val="1"/>
          <w:numId w:val="7"/>
        </w:numPr>
        <w:spacing w:line="276" w:lineRule="auto"/>
        <w:rPr>
          <w:rFonts w:ascii="Arial Narrow" w:hAnsi="Arial Narrow"/>
          <w:b/>
          <w:bCs/>
          <w:color w:val="auto"/>
          <w:sz w:val="24"/>
          <w:szCs w:val="24"/>
        </w:rPr>
      </w:pPr>
      <w:bookmarkStart w:id="12" w:name="_Toc242383931"/>
      <w:r w:rsidRPr="00C33A5C">
        <w:rPr>
          <w:rFonts w:ascii="Arial Narrow" w:hAnsi="Arial Narrow"/>
          <w:b/>
          <w:bCs/>
          <w:color w:val="auto"/>
          <w:sz w:val="24"/>
          <w:szCs w:val="24"/>
        </w:rPr>
        <w:t>Incidentes materializados.</w:t>
      </w:r>
      <w:bookmarkEnd w:id="12"/>
    </w:p>
    <w:p w14:paraId="105CA4BA" w14:textId="66B124EF" w:rsidR="00724148" w:rsidRPr="00724148" w:rsidRDefault="00724148" w:rsidP="002E568B">
      <w:pPr>
        <w:spacing w:line="276" w:lineRule="auto"/>
      </w:pPr>
    </w:p>
    <w:tbl>
      <w:tblPr>
        <w:tblW w:w="8040" w:type="dxa"/>
        <w:jc w:val="center"/>
        <w:tblCellMar>
          <w:left w:w="70" w:type="dxa"/>
          <w:right w:w="70" w:type="dxa"/>
        </w:tblCellMar>
        <w:tblLook w:val="04A0" w:firstRow="1" w:lastRow="0" w:firstColumn="1" w:lastColumn="0" w:noHBand="0" w:noVBand="1"/>
      </w:tblPr>
      <w:tblGrid>
        <w:gridCol w:w="1800"/>
        <w:gridCol w:w="1960"/>
        <w:gridCol w:w="4280"/>
      </w:tblGrid>
      <w:tr w:rsidR="00724148" w:rsidRPr="00724148" w14:paraId="36259D36" w14:textId="77777777" w:rsidTr="00724148">
        <w:trPr>
          <w:trHeight w:val="288"/>
          <w:jc w:val="center"/>
        </w:trPr>
        <w:tc>
          <w:tcPr>
            <w:tcW w:w="180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2DC101B" w14:textId="77777777" w:rsidR="00724148" w:rsidRPr="00724148" w:rsidRDefault="00724148"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724148">
              <w:rPr>
                <w:rFonts w:ascii="Arial Narrow" w:eastAsia="Times New Roman" w:hAnsi="Arial Narrow" w:cs="Times New Roman"/>
                <w:b/>
                <w:bCs/>
                <w:color w:val="000000"/>
                <w:kern w:val="0"/>
                <w:sz w:val="22"/>
                <w:szCs w:val="22"/>
                <w:lang w:eastAsia="es-CO"/>
                <w14:ligatures w14:val="none"/>
              </w:rPr>
              <w:t>Incidente</w:t>
            </w:r>
          </w:p>
        </w:tc>
        <w:tc>
          <w:tcPr>
            <w:tcW w:w="1960" w:type="dxa"/>
            <w:tcBorders>
              <w:top w:val="single" w:sz="4" w:space="0" w:color="auto"/>
              <w:left w:val="nil"/>
              <w:bottom w:val="single" w:sz="4" w:space="0" w:color="auto"/>
              <w:right w:val="single" w:sz="4" w:space="0" w:color="auto"/>
            </w:tcBorders>
            <w:shd w:val="clear" w:color="000000" w:fill="DAE9F8"/>
            <w:vAlign w:val="center"/>
            <w:hideMark/>
          </w:tcPr>
          <w:p w14:paraId="3F62998D" w14:textId="77777777" w:rsidR="00724148" w:rsidRPr="00724148" w:rsidRDefault="00724148"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724148">
              <w:rPr>
                <w:rFonts w:ascii="Arial Narrow" w:eastAsia="Times New Roman" w:hAnsi="Arial Narrow" w:cs="Times New Roman"/>
                <w:b/>
                <w:bCs/>
                <w:color w:val="000000"/>
                <w:kern w:val="0"/>
                <w:sz w:val="22"/>
                <w:szCs w:val="22"/>
                <w:lang w:eastAsia="es-CO"/>
                <w14:ligatures w14:val="none"/>
              </w:rPr>
              <w:t>Estado e impacto</w:t>
            </w:r>
          </w:p>
        </w:tc>
        <w:tc>
          <w:tcPr>
            <w:tcW w:w="4280" w:type="dxa"/>
            <w:tcBorders>
              <w:top w:val="single" w:sz="4" w:space="0" w:color="auto"/>
              <w:left w:val="nil"/>
              <w:bottom w:val="single" w:sz="4" w:space="0" w:color="auto"/>
              <w:right w:val="single" w:sz="4" w:space="0" w:color="auto"/>
            </w:tcBorders>
            <w:shd w:val="clear" w:color="000000" w:fill="DAE9F8"/>
            <w:vAlign w:val="center"/>
            <w:hideMark/>
          </w:tcPr>
          <w:p w14:paraId="44A98379" w14:textId="77777777" w:rsidR="00724148" w:rsidRPr="00724148" w:rsidRDefault="00724148"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724148">
              <w:rPr>
                <w:rFonts w:ascii="Arial Narrow" w:eastAsia="Times New Roman" w:hAnsi="Arial Narrow" w:cs="Times New Roman"/>
                <w:b/>
                <w:bCs/>
                <w:color w:val="000000"/>
                <w:kern w:val="0"/>
                <w:sz w:val="22"/>
                <w:szCs w:val="22"/>
                <w:lang w:eastAsia="es-CO"/>
                <w14:ligatures w14:val="none"/>
              </w:rPr>
              <w:t>Respuesta inmediata</w:t>
            </w:r>
          </w:p>
        </w:tc>
      </w:tr>
      <w:tr w:rsidR="00724148" w:rsidRPr="00724148" w14:paraId="6BE62B9C" w14:textId="77777777" w:rsidTr="00724148">
        <w:trPr>
          <w:trHeight w:val="1104"/>
          <w:jc w:val="center"/>
        </w:trPr>
        <w:tc>
          <w:tcPr>
            <w:tcW w:w="1800" w:type="dxa"/>
            <w:tcBorders>
              <w:top w:val="nil"/>
              <w:left w:val="single" w:sz="4" w:space="0" w:color="auto"/>
              <w:bottom w:val="single" w:sz="4" w:space="0" w:color="auto"/>
              <w:right w:val="single" w:sz="4" w:space="0" w:color="auto"/>
            </w:tcBorders>
            <w:vAlign w:val="center"/>
            <w:hideMark/>
          </w:tcPr>
          <w:p w14:paraId="5C0CFBCE" w14:textId="77777777" w:rsidR="00724148" w:rsidRPr="00724148" w:rsidRDefault="0072414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24148">
              <w:rPr>
                <w:rFonts w:ascii="Arial Narrow" w:eastAsia="Times New Roman" w:hAnsi="Arial Narrow" w:cs="Times New Roman"/>
                <w:color w:val="000000"/>
                <w:kern w:val="0"/>
                <w:sz w:val="22"/>
                <w:szCs w:val="22"/>
                <w:lang w:eastAsia="es-CO"/>
                <w14:ligatures w14:val="none"/>
              </w:rPr>
              <w:t xml:space="preserve">I01 · Retraso del </w:t>
            </w:r>
            <w:proofErr w:type="spellStart"/>
            <w:r w:rsidRPr="00724148">
              <w:rPr>
                <w:rFonts w:ascii="Arial Narrow" w:eastAsia="Times New Roman" w:hAnsi="Arial Narrow" w:cs="Times New Roman"/>
                <w:color w:val="000000"/>
                <w:kern w:val="0"/>
                <w:sz w:val="22"/>
                <w:szCs w:val="22"/>
                <w:lang w:eastAsia="es-CO"/>
                <w14:ligatures w14:val="none"/>
              </w:rPr>
              <w:t>sandbox</w:t>
            </w:r>
            <w:proofErr w:type="spellEnd"/>
          </w:p>
        </w:tc>
        <w:tc>
          <w:tcPr>
            <w:tcW w:w="1960" w:type="dxa"/>
            <w:tcBorders>
              <w:top w:val="nil"/>
              <w:left w:val="nil"/>
              <w:bottom w:val="single" w:sz="4" w:space="0" w:color="auto"/>
              <w:right w:val="single" w:sz="4" w:space="0" w:color="auto"/>
            </w:tcBorders>
            <w:vAlign w:val="center"/>
            <w:hideMark/>
          </w:tcPr>
          <w:p w14:paraId="7924E9D8" w14:textId="77777777" w:rsidR="00724148" w:rsidRPr="00724148" w:rsidRDefault="0072414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24148">
              <w:rPr>
                <w:rFonts w:ascii="Arial Narrow" w:eastAsia="Times New Roman" w:hAnsi="Arial Narrow" w:cs="Times New Roman"/>
                <w:color w:val="000000"/>
                <w:kern w:val="0"/>
                <w:sz w:val="22"/>
                <w:szCs w:val="22"/>
                <w:lang w:eastAsia="es-CO"/>
                <w14:ligatures w14:val="none"/>
              </w:rPr>
              <w:t>Retraso de tres semanas indicado en el caso. Bloquea E2E y compromete el plazo.</w:t>
            </w:r>
          </w:p>
        </w:tc>
        <w:tc>
          <w:tcPr>
            <w:tcW w:w="4280" w:type="dxa"/>
            <w:tcBorders>
              <w:top w:val="nil"/>
              <w:left w:val="nil"/>
              <w:bottom w:val="single" w:sz="4" w:space="0" w:color="auto"/>
              <w:right w:val="single" w:sz="4" w:space="0" w:color="auto"/>
            </w:tcBorders>
            <w:vAlign w:val="center"/>
            <w:hideMark/>
          </w:tcPr>
          <w:p w14:paraId="182C05C6" w14:textId="77777777" w:rsidR="00724148" w:rsidRPr="00724148" w:rsidRDefault="0072414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24148">
              <w:rPr>
                <w:rFonts w:ascii="Arial Narrow" w:eastAsia="Times New Roman" w:hAnsi="Arial Narrow" w:cs="Times New Roman"/>
                <w:color w:val="000000"/>
                <w:kern w:val="0"/>
                <w:sz w:val="22"/>
                <w:szCs w:val="22"/>
                <w:lang w:eastAsia="es-CO"/>
                <w14:ligatures w14:val="none"/>
              </w:rPr>
              <w:t xml:space="preserve">Preparar casos y datos; acordar entrega y agenda externa. Evaluar </w:t>
            </w:r>
            <w:proofErr w:type="spellStart"/>
            <w:r w:rsidRPr="00724148">
              <w:rPr>
                <w:rFonts w:ascii="Arial Narrow" w:eastAsia="Times New Roman" w:hAnsi="Arial Narrow" w:cs="Times New Roman"/>
                <w:color w:val="000000"/>
                <w:kern w:val="0"/>
                <w:sz w:val="22"/>
                <w:szCs w:val="22"/>
                <w:lang w:eastAsia="es-CO"/>
                <w14:ligatures w14:val="none"/>
              </w:rPr>
              <w:t>mocks</w:t>
            </w:r>
            <w:proofErr w:type="spellEnd"/>
            <w:r w:rsidRPr="00724148">
              <w:rPr>
                <w:rFonts w:ascii="Arial Narrow" w:eastAsia="Times New Roman" w:hAnsi="Arial Narrow" w:cs="Times New Roman"/>
                <w:color w:val="000000"/>
                <w:kern w:val="0"/>
                <w:sz w:val="22"/>
                <w:szCs w:val="22"/>
                <w:lang w:eastAsia="es-CO"/>
                <w14:ligatures w14:val="none"/>
              </w:rPr>
              <w:t xml:space="preserve"> para verificaciones internas, según utilidad y esfuerzo. Revisar compromisos contractuales.</w:t>
            </w:r>
          </w:p>
        </w:tc>
      </w:tr>
      <w:tr w:rsidR="00724148" w:rsidRPr="00724148" w14:paraId="0A1587A5" w14:textId="77777777" w:rsidTr="00724148">
        <w:trPr>
          <w:trHeight w:val="1380"/>
          <w:jc w:val="center"/>
        </w:trPr>
        <w:tc>
          <w:tcPr>
            <w:tcW w:w="1800" w:type="dxa"/>
            <w:tcBorders>
              <w:top w:val="nil"/>
              <w:left w:val="single" w:sz="4" w:space="0" w:color="auto"/>
              <w:bottom w:val="single" w:sz="4" w:space="0" w:color="auto"/>
              <w:right w:val="single" w:sz="4" w:space="0" w:color="auto"/>
            </w:tcBorders>
            <w:vAlign w:val="center"/>
            <w:hideMark/>
          </w:tcPr>
          <w:p w14:paraId="7823DFBA" w14:textId="77777777" w:rsidR="00724148" w:rsidRPr="00724148" w:rsidRDefault="0072414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24148">
              <w:rPr>
                <w:rFonts w:ascii="Arial Narrow" w:eastAsia="Times New Roman" w:hAnsi="Arial Narrow" w:cs="Times New Roman"/>
                <w:color w:val="000000"/>
                <w:kern w:val="0"/>
                <w:sz w:val="22"/>
                <w:szCs w:val="22"/>
                <w:lang w:eastAsia="es-CO"/>
                <w14:ligatures w14:val="none"/>
              </w:rPr>
              <w:t>I02 · Vulnerabilidad alta</w:t>
            </w:r>
          </w:p>
        </w:tc>
        <w:tc>
          <w:tcPr>
            <w:tcW w:w="1960" w:type="dxa"/>
            <w:tcBorders>
              <w:top w:val="nil"/>
              <w:left w:val="nil"/>
              <w:bottom w:val="single" w:sz="4" w:space="0" w:color="auto"/>
              <w:right w:val="single" w:sz="4" w:space="0" w:color="auto"/>
            </w:tcBorders>
            <w:vAlign w:val="center"/>
            <w:hideMark/>
          </w:tcPr>
          <w:p w14:paraId="134ADDAE" w14:textId="77777777" w:rsidR="00724148" w:rsidRPr="00724148" w:rsidRDefault="0072414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24148">
              <w:rPr>
                <w:rFonts w:ascii="Arial Narrow" w:eastAsia="Times New Roman" w:hAnsi="Arial Narrow" w:cs="Times New Roman"/>
                <w:color w:val="000000"/>
                <w:kern w:val="0"/>
                <w:sz w:val="22"/>
                <w:szCs w:val="22"/>
                <w:lang w:eastAsia="es-CO"/>
                <w14:ligatures w14:val="none"/>
              </w:rPr>
              <w:t xml:space="preserve">Hallazgo de seguridad que exige modificar la autorización </w:t>
            </w:r>
            <w:proofErr w:type="spellStart"/>
            <w:r w:rsidRPr="00724148">
              <w:rPr>
                <w:rFonts w:ascii="Arial Narrow" w:eastAsia="Times New Roman" w:hAnsi="Arial Narrow" w:cs="Times New Roman"/>
                <w:color w:val="000000"/>
                <w:kern w:val="0"/>
                <w:sz w:val="22"/>
                <w:szCs w:val="22"/>
                <w:lang w:eastAsia="es-CO"/>
                <w14:ligatures w14:val="none"/>
              </w:rPr>
              <w:t>backend</w:t>
            </w:r>
            <w:proofErr w:type="spellEnd"/>
            <w:r w:rsidRPr="00724148">
              <w:rPr>
                <w:rFonts w:ascii="Arial Narrow" w:eastAsia="Times New Roman" w:hAnsi="Arial Narrow" w:cs="Times New Roman"/>
                <w:color w:val="000000"/>
                <w:kern w:val="0"/>
                <w:sz w:val="22"/>
                <w:szCs w:val="22"/>
                <w:lang w:eastAsia="es-CO"/>
                <w14:ligatures w14:val="none"/>
              </w:rPr>
              <w:t>: 80 horas acumuladas no previstas.</w:t>
            </w:r>
          </w:p>
        </w:tc>
        <w:tc>
          <w:tcPr>
            <w:tcW w:w="4280" w:type="dxa"/>
            <w:tcBorders>
              <w:top w:val="nil"/>
              <w:left w:val="nil"/>
              <w:bottom w:val="single" w:sz="4" w:space="0" w:color="auto"/>
              <w:right w:val="single" w:sz="4" w:space="0" w:color="auto"/>
            </w:tcBorders>
            <w:vAlign w:val="center"/>
            <w:hideMark/>
          </w:tcPr>
          <w:p w14:paraId="3A272079" w14:textId="77777777" w:rsidR="00724148" w:rsidRPr="00724148" w:rsidRDefault="0072414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24148">
              <w:rPr>
                <w:rFonts w:ascii="Arial Narrow" w:eastAsia="Times New Roman" w:hAnsi="Arial Narrow" w:cs="Times New Roman"/>
                <w:color w:val="000000"/>
                <w:kern w:val="0"/>
                <w:sz w:val="22"/>
                <w:szCs w:val="22"/>
                <w:lang w:eastAsia="es-CO"/>
                <w14:ligatures w14:val="none"/>
              </w:rPr>
              <w:t xml:space="preserve">No lanzar la funcionalidad afectada sin validar la corrección. Corregir, revisar, realizar </w:t>
            </w:r>
            <w:proofErr w:type="spellStart"/>
            <w:r w:rsidRPr="00724148">
              <w:rPr>
                <w:rFonts w:ascii="Arial Narrow" w:eastAsia="Times New Roman" w:hAnsi="Arial Narrow" w:cs="Times New Roman"/>
                <w:color w:val="000000"/>
                <w:kern w:val="0"/>
                <w:sz w:val="22"/>
                <w:szCs w:val="22"/>
                <w:lang w:eastAsia="es-CO"/>
                <w14:ligatures w14:val="none"/>
              </w:rPr>
              <w:t>retest</w:t>
            </w:r>
            <w:proofErr w:type="spellEnd"/>
            <w:r w:rsidRPr="00724148">
              <w:rPr>
                <w:rFonts w:ascii="Arial Narrow" w:eastAsia="Times New Roman" w:hAnsi="Arial Narrow" w:cs="Times New Roman"/>
                <w:color w:val="000000"/>
                <w:kern w:val="0"/>
                <w:sz w:val="22"/>
                <w:szCs w:val="22"/>
                <w:lang w:eastAsia="es-CO"/>
                <w14:ligatures w14:val="none"/>
              </w:rPr>
              <w:t xml:space="preserve"> y regresión. Estimar capacidad y diferimientos con arquitectura y PO.</w:t>
            </w:r>
          </w:p>
        </w:tc>
      </w:tr>
    </w:tbl>
    <w:p w14:paraId="6CDCAA89" w14:textId="091D28C4" w:rsidR="00724148" w:rsidRDefault="00724148" w:rsidP="002E568B">
      <w:pPr>
        <w:spacing w:line="276" w:lineRule="auto"/>
      </w:pPr>
    </w:p>
    <w:p w14:paraId="1B3D68B4" w14:textId="28AF14ED" w:rsidR="00724148" w:rsidRDefault="00724148" w:rsidP="002E568B">
      <w:pPr>
        <w:pStyle w:val="Ttulo2"/>
        <w:numPr>
          <w:ilvl w:val="1"/>
          <w:numId w:val="7"/>
        </w:numPr>
        <w:spacing w:line="276" w:lineRule="auto"/>
        <w:rPr>
          <w:rFonts w:ascii="Arial Narrow" w:hAnsi="Arial Narrow"/>
          <w:b/>
          <w:bCs/>
          <w:color w:val="auto"/>
          <w:sz w:val="24"/>
          <w:szCs w:val="24"/>
        </w:rPr>
      </w:pPr>
      <w:bookmarkStart w:id="13" w:name="_Toc242383932"/>
      <w:r w:rsidRPr="00724148">
        <w:rPr>
          <w:rFonts w:ascii="Arial Narrow" w:hAnsi="Arial Narrow"/>
          <w:b/>
          <w:bCs/>
          <w:color w:val="auto"/>
          <w:sz w:val="24"/>
          <w:szCs w:val="24"/>
        </w:rPr>
        <w:t>Riesgos futuros y decisiones.</w:t>
      </w:r>
      <w:r w:rsidR="00152132">
        <w:rPr>
          <w:rStyle w:val="Refdenotaalpie"/>
          <w:rFonts w:ascii="Arial Narrow" w:hAnsi="Arial Narrow"/>
          <w:b/>
          <w:bCs/>
          <w:color w:val="auto"/>
          <w:sz w:val="24"/>
          <w:szCs w:val="24"/>
        </w:rPr>
        <w:footnoteReference w:id="7"/>
      </w:r>
      <w:bookmarkEnd w:id="13"/>
    </w:p>
    <w:p w14:paraId="52A21746" w14:textId="77777777" w:rsidR="00A021B6" w:rsidRPr="00A021B6" w:rsidRDefault="00A021B6" w:rsidP="002E568B">
      <w:pPr>
        <w:spacing w:line="276" w:lineRule="auto"/>
      </w:pPr>
    </w:p>
    <w:p w14:paraId="37BCE5C1" w14:textId="77777777" w:rsidR="00724148" w:rsidRDefault="00724148" w:rsidP="002E568B">
      <w:pPr>
        <w:spacing w:line="276" w:lineRule="auto"/>
        <w:jc w:val="both"/>
        <w:rPr>
          <w:rFonts w:ascii="Arial Narrow" w:hAnsi="Arial Narrow"/>
        </w:rPr>
      </w:pPr>
      <w:r w:rsidRPr="00724148">
        <w:rPr>
          <w:rFonts w:ascii="Arial Narrow" w:hAnsi="Arial Narrow"/>
          <w:u w:val="single"/>
        </w:rPr>
        <w:lastRenderedPageBreak/>
        <w:t>Escala propuesta:</w:t>
      </w:r>
      <w:r w:rsidRPr="00724148">
        <w:rPr>
          <w:rFonts w:ascii="Arial Narrow" w:hAnsi="Arial Narrow"/>
        </w:rPr>
        <w:t xml:space="preserve"> </w:t>
      </w:r>
      <w:r>
        <w:rPr>
          <w:rFonts w:ascii="Arial Narrow" w:hAnsi="Arial Narrow"/>
        </w:rPr>
        <w:tab/>
      </w:r>
      <w:r>
        <w:rPr>
          <w:rFonts w:ascii="Arial Narrow" w:hAnsi="Arial Narrow"/>
        </w:rPr>
        <w:tab/>
      </w:r>
    </w:p>
    <w:p w14:paraId="48BC4CA3" w14:textId="3075F175" w:rsidR="00724148" w:rsidRPr="00724148" w:rsidRDefault="00724148" w:rsidP="002E568B">
      <w:pPr>
        <w:pStyle w:val="Prrafodelista"/>
        <w:numPr>
          <w:ilvl w:val="0"/>
          <w:numId w:val="9"/>
        </w:numPr>
        <w:spacing w:line="276" w:lineRule="auto"/>
        <w:jc w:val="both"/>
        <w:rPr>
          <w:rFonts w:ascii="Arial Narrow" w:hAnsi="Arial Narrow"/>
        </w:rPr>
      </w:pPr>
      <w:r w:rsidRPr="00724148">
        <w:rPr>
          <w:rFonts w:ascii="Arial Narrow" w:hAnsi="Arial Narrow"/>
        </w:rPr>
        <w:t>Probabilidad (P): baja 1, media 2, alta 3.</w:t>
      </w:r>
    </w:p>
    <w:p w14:paraId="042F6E7C" w14:textId="5B29DB94" w:rsidR="00724148" w:rsidRPr="009A6F86" w:rsidRDefault="00724148" w:rsidP="002E568B">
      <w:pPr>
        <w:pStyle w:val="Prrafodelista"/>
        <w:numPr>
          <w:ilvl w:val="0"/>
          <w:numId w:val="9"/>
        </w:numPr>
        <w:spacing w:line="276" w:lineRule="auto"/>
        <w:jc w:val="both"/>
        <w:rPr>
          <w:rFonts w:ascii="Arial Narrow" w:hAnsi="Arial Narrow"/>
          <w:u w:val="single"/>
        </w:rPr>
      </w:pPr>
      <w:r w:rsidRPr="00724148">
        <w:rPr>
          <w:rFonts w:ascii="Arial Narrow" w:hAnsi="Arial Narrow"/>
        </w:rPr>
        <w:t>Impacto (I):</w:t>
      </w:r>
      <w:r>
        <w:rPr>
          <w:rFonts w:ascii="Arial Narrow" w:hAnsi="Arial Narrow"/>
        </w:rPr>
        <w:t xml:space="preserve"> menor 1, afecta entregables o requiere ajustes relevantes 2, compromete lanzamiento, seguridad, operaciones o cumplimiento </w:t>
      </w:r>
      <w:r w:rsidR="009A6F86">
        <w:rPr>
          <w:rFonts w:ascii="Arial Narrow" w:hAnsi="Arial Narrow"/>
        </w:rPr>
        <w:t xml:space="preserve">o genera consecuencias económicas significativas </w:t>
      </w:r>
      <w:r>
        <w:rPr>
          <w:rFonts w:ascii="Arial Narrow" w:hAnsi="Arial Narrow"/>
        </w:rPr>
        <w:t>3</w:t>
      </w:r>
      <w:r w:rsidR="009A6F86">
        <w:rPr>
          <w:rFonts w:ascii="Arial Narrow" w:hAnsi="Arial Narrow"/>
        </w:rPr>
        <w:t>.</w:t>
      </w:r>
    </w:p>
    <w:p w14:paraId="0D25BC72" w14:textId="012738C2" w:rsidR="00A021B6" w:rsidRDefault="009A6F86" w:rsidP="002E568B">
      <w:pPr>
        <w:spacing w:line="276" w:lineRule="auto"/>
        <w:jc w:val="both"/>
        <w:rPr>
          <w:rFonts w:ascii="Arial Narrow" w:hAnsi="Arial Narrow"/>
        </w:rPr>
      </w:pPr>
      <w:r>
        <w:rPr>
          <w:rFonts w:ascii="Arial Narrow" w:hAnsi="Arial Narrow"/>
          <w:u w:val="single"/>
        </w:rPr>
        <w:t xml:space="preserve">P x I </w:t>
      </w:r>
      <w:r w:rsidRPr="009A6F86">
        <w:rPr>
          <w:rFonts w:ascii="Arial Narrow" w:hAnsi="Arial Narrow"/>
        </w:rPr>
        <w:t>= 1-2 Bajo, 3-4 medio, 6-9 alto.</w:t>
      </w:r>
    </w:p>
    <w:p w14:paraId="23A56D45" w14:textId="77777777" w:rsidR="00A021B6" w:rsidRDefault="00A021B6" w:rsidP="002E568B">
      <w:pPr>
        <w:spacing w:line="276" w:lineRule="auto"/>
        <w:jc w:val="both"/>
        <w:rPr>
          <w:rFonts w:ascii="Arial Narrow" w:hAnsi="Arial Narrow"/>
          <w:u w:val="single"/>
        </w:rPr>
      </w:pPr>
    </w:p>
    <w:p w14:paraId="19D2A0EC" w14:textId="12F38797" w:rsidR="00A021B6" w:rsidRDefault="00A021B6" w:rsidP="002E568B">
      <w:pPr>
        <w:spacing w:line="276" w:lineRule="auto"/>
        <w:jc w:val="both"/>
        <w:rPr>
          <w:rFonts w:ascii="Arial Narrow" w:hAnsi="Arial Narrow"/>
        </w:rPr>
      </w:pPr>
      <w:r w:rsidRPr="00A021B6">
        <w:rPr>
          <w:rFonts w:ascii="Arial Narrow" w:hAnsi="Arial Narrow"/>
          <w:u w:val="single"/>
        </w:rPr>
        <w:drawing>
          <wp:anchor distT="0" distB="0" distL="114300" distR="114300" simplePos="0" relativeHeight="251679744" behindDoc="1" locked="0" layoutInCell="1" allowOverlap="1" wp14:anchorId="231FC496" wp14:editId="0AF5CE2F">
            <wp:simplePos x="0" y="0"/>
            <wp:positionH relativeFrom="margin">
              <wp:posOffset>18415</wp:posOffset>
            </wp:positionH>
            <wp:positionV relativeFrom="paragraph">
              <wp:posOffset>-258445</wp:posOffset>
            </wp:positionV>
            <wp:extent cx="5586730" cy="3490595"/>
            <wp:effectExtent l="0" t="0" r="0" b="0"/>
            <wp:wrapNone/>
            <wp:docPr id="1778018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8581" name=""/>
                    <pic:cNvPicPr/>
                  </pic:nvPicPr>
                  <pic:blipFill rotWithShape="1">
                    <a:blip r:embed="rId17">
                      <a:extLst>
                        <a:ext uri="{28A0092B-C50C-407E-A947-70E740481C1C}">
                          <a14:useLocalDpi xmlns:a14="http://schemas.microsoft.com/office/drawing/2010/main" val="0"/>
                        </a:ext>
                      </a:extLst>
                    </a:blip>
                    <a:srcRect l="452"/>
                    <a:stretch>
                      <a:fillRect/>
                    </a:stretch>
                  </pic:blipFill>
                  <pic:spPr bwMode="auto">
                    <a:xfrm>
                      <a:off x="0" y="0"/>
                      <a:ext cx="5586730" cy="349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18A4296" w14:textId="46F0D0A6" w:rsidR="00A021B6" w:rsidRDefault="00A021B6" w:rsidP="002E568B">
      <w:pPr>
        <w:spacing w:line="276" w:lineRule="auto"/>
        <w:jc w:val="both"/>
        <w:rPr>
          <w:rFonts w:ascii="Arial Narrow" w:hAnsi="Arial Narrow"/>
          <w:u w:val="single"/>
        </w:rPr>
      </w:pPr>
    </w:p>
    <w:p w14:paraId="21AED0BA" w14:textId="77777777" w:rsidR="00A021B6" w:rsidRDefault="00A021B6" w:rsidP="002E568B">
      <w:pPr>
        <w:spacing w:line="276" w:lineRule="auto"/>
        <w:jc w:val="both"/>
        <w:rPr>
          <w:rFonts w:ascii="Arial Narrow" w:hAnsi="Arial Narrow"/>
          <w:u w:val="single"/>
        </w:rPr>
      </w:pPr>
    </w:p>
    <w:p w14:paraId="34AB0447" w14:textId="77777777" w:rsidR="00A021B6" w:rsidRDefault="00A021B6" w:rsidP="002E568B">
      <w:pPr>
        <w:spacing w:line="276" w:lineRule="auto"/>
        <w:jc w:val="both"/>
        <w:rPr>
          <w:rFonts w:ascii="Arial Narrow" w:hAnsi="Arial Narrow"/>
          <w:u w:val="single"/>
        </w:rPr>
      </w:pPr>
    </w:p>
    <w:p w14:paraId="04876748" w14:textId="77777777" w:rsidR="00A021B6" w:rsidRDefault="00A021B6" w:rsidP="002E568B">
      <w:pPr>
        <w:spacing w:line="276" w:lineRule="auto"/>
        <w:jc w:val="both"/>
        <w:rPr>
          <w:rFonts w:ascii="Arial Narrow" w:hAnsi="Arial Narrow"/>
          <w:u w:val="single"/>
        </w:rPr>
      </w:pPr>
    </w:p>
    <w:p w14:paraId="4DBBBED7" w14:textId="77777777" w:rsidR="00A021B6" w:rsidRDefault="00A021B6" w:rsidP="002E568B">
      <w:pPr>
        <w:spacing w:line="276" w:lineRule="auto"/>
        <w:jc w:val="both"/>
        <w:rPr>
          <w:rFonts w:ascii="Arial Narrow" w:hAnsi="Arial Narrow"/>
          <w:u w:val="single"/>
        </w:rPr>
      </w:pPr>
    </w:p>
    <w:p w14:paraId="142B6967" w14:textId="77777777" w:rsidR="00A021B6" w:rsidRDefault="00A021B6" w:rsidP="002E568B">
      <w:pPr>
        <w:spacing w:line="276" w:lineRule="auto"/>
        <w:jc w:val="both"/>
        <w:rPr>
          <w:rFonts w:ascii="Arial Narrow" w:hAnsi="Arial Narrow"/>
          <w:u w:val="single"/>
        </w:rPr>
      </w:pPr>
    </w:p>
    <w:p w14:paraId="5D94B0C3" w14:textId="77777777" w:rsidR="00A021B6" w:rsidRDefault="00A021B6" w:rsidP="002E568B">
      <w:pPr>
        <w:spacing w:line="276" w:lineRule="auto"/>
        <w:jc w:val="both"/>
        <w:rPr>
          <w:rFonts w:ascii="Arial Narrow" w:hAnsi="Arial Narrow"/>
          <w:u w:val="single"/>
        </w:rPr>
      </w:pPr>
    </w:p>
    <w:p w14:paraId="4C7E08B2" w14:textId="77777777" w:rsidR="00A021B6" w:rsidRDefault="00A021B6" w:rsidP="002E568B">
      <w:pPr>
        <w:spacing w:line="276" w:lineRule="auto"/>
        <w:jc w:val="both"/>
        <w:rPr>
          <w:rFonts w:ascii="Arial Narrow" w:hAnsi="Arial Narrow"/>
          <w:u w:val="single"/>
        </w:rPr>
      </w:pPr>
    </w:p>
    <w:p w14:paraId="691C7DF5" w14:textId="77777777" w:rsidR="00A021B6" w:rsidRDefault="00A021B6" w:rsidP="002E568B">
      <w:pPr>
        <w:spacing w:line="276" w:lineRule="auto"/>
        <w:jc w:val="both"/>
        <w:rPr>
          <w:rFonts w:ascii="Arial Narrow" w:hAnsi="Arial Narrow"/>
          <w:u w:val="single"/>
        </w:rPr>
      </w:pPr>
    </w:p>
    <w:p w14:paraId="18218D36" w14:textId="5C3ABAB2" w:rsidR="00A021B6" w:rsidRDefault="00A021B6" w:rsidP="002E568B">
      <w:pPr>
        <w:spacing w:line="276" w:lineRule="auto"/>
        <w:jc w:val="both"/>
        <w:rPr>
          <w:rFonts w:ascii="Arial Narrow" w:hAnsi="Arial Narrow"/>
          <w:u w:val="single"/>
        </w:rPr>
      </w:pPr>
      <w:r w:rsidRPr="00A021B6">
        <w:rPr>
          <w:rFonts w:ascii="Arial Narrow" w:hAnsi="Arial Narrow"/>
          <w:u w:val="single"/>
        </w:rPr>
        <w:drawing>
          <wp:anchor distT="0" distB="0" distL="114300" distR="114300" simplePos="0" relativeHeight="251680768" behindDoc="1" locked="0" layoutInCell="1" allowOverlap="1" wp14:anchorId="14F23528" wp14:editId="2FCAF0BB">
            <wp:simplePos x="0" y="0"/>
            <wp:positionH relativeFrom="margin">
              <wp:posOffset>17462</wp:posOffset>
            </wp:positionH>
            <wp:positionV relativeFrom="paragraph">
              <wp:posOffset>164148</wp:posOffset>
            </wp:positionV>
            <wp:extent cx="5608955" cy="1807845"/>
            <wp:effectExtent l="0" t="0" r="0" b="1905"/>
            <wp:wrapNone/>
            <wp:docPr id="151158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3113" name=""/>
                    <pic:cNvPicPr/>
                  </pic:nvPicPr>
                  <pic:blipFill rotWithShape="1">
                    <a:blip r:embed="rId18">
                      <a:extLst>
                        <a:ext uri="{28A0092B-C50C-407E-A947-70E740481C1C}">
                          <a14:useLocalDpi xmlns:a14="http://schemas.microsoft.com/office/drawing/2010/main" val="0"/>
                        </a:ext>
                      </a:extLst>
                    </a:blip>
                    <a:srcRect l="565"/>
                    <a:stretch>
                      <a:fillRect/>
                    </a:stretch>
                  </pic:blipFill>
                  <pic:spPr bwMode="auto">
                    <a:xfrm>
                      <a:off x="0" y="0"/>
                      <a:ext cx="5608955" cy="1807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ED21E76" w14:textId="13486AED" w:rsidR="00A021B6" w:rsidRDefault="00A021B6" w:rsidP="002E568B">
      <w:pPr>
        <w:spacing w:line="276" w:lineRule="auto"/>
        <w:jc w:val="both"/>
        <w:rPr>
          <w:rFonts w:ascii="Arial Narrow" w:hAnsi="Arial Narrow"/>
          <w:u w:val="single"/>
        </w:rPr>
      </w:pPr>
    </w:p>
    <w:p w14:paraId="40425B72" w14:textId="77777777" w:rsidR="00152132" w:rsidRDefault="00152132" w:rsidP="002E568B">
      <w:pPr>
        <w:spacing w:line="276" w:lineRule="auto"/>
        <w:jc w:val="both"/>
        <w:rPr>
          <w:rFonts w:ascii="Arial Narrow" w:hAnsi="Arial Narrow"/>
          <w:u w:val="single"/>
        </w:rPr>
      </w:pPr>
    </w:p>
    <w:p w14:paraId="397CFA88" w14:textId="77777777" w:rsidR="00152132" w:rsidRDefault="00152132" w:rsidP="002E568B">
      <w:pPr>
        <w:spacing w:line="276" w:lineRule="auto"/>
        <w:jc w:val="both"/>
        <w:rPr>
          <w:rFonts w:ascii="Arial Narrow" w:hAnsi="Arial Narrow"/>
          <w:u w:val="single"/>
        </w:rPr>
      </w:pPr>
    </w:p>
    <w:p w14:paraId="522FC079" w14:textId="77777777" w:rsidR="00152132" w:rsidRDefault="00152132" w:rsidP="002E568B">
      <w:pPr>
        <w:spacing w:line="276" w:lineRule="auto"/>
        <w:jc w:val="both"/>
        <w:rPr>
          <w:rFonts w:ascii="Arial Narrow" w:hAnsi="Arial Narrow"/>
          <w:u w:val="single"/>
        </w:rPr>
      </w:pPr>
    </w:p>
    <w:p w14:paraId="1753CE21" w14:textId="77777777" w:rsidR="00152132" w:rsidRDefault="00152132" w:rsidP="002E568B">
      <w:pPr>
        <w:spacing w:line="276" w:lineRule="auto"/>
        <w:jc w:val="both"/>
        <w:rPr>
          <w:rFonts w:ascii="Arial Narrow" w:hAnsi="Arial Narrow"/>
          <w:u w:val="single"/>
        </w:rPr>
      </w:pPr>
    </w:p>
    <w:p w14:paraId="6BA80992" w14:textId="77777777" w:rsidR="00152132" w:rsidRDefault="00152132" w:rsidP="002E568B">
      <w:pPr>
        <w:spacing w:line="276" w:lineRule="auto"/>
        <w:jc w:val="both"/>
        <w:rPr>
          <w:rFonts w:ascii="Arial Narrow" w:hAnsi="Arial Narrow"/>
          <w:u w:val="single"/>
        </w:rPr>
      </w:pPr>
    </w:p>
    <w:p w14:paraId="5011E58D" w14:textId="77777777" w:rsidR="0030296B" w:rsidRDefault="0030296B" w:rsidP="002E568B">
      <w:pPr>
        <w:spacing w:line="276" w:lineRule="auto"/>
        <w:jc w:val="both"/>
        <w:rPr>
          <w:rFonts w:ascii="Arial Narrow" w:hAnsi="Arial Narrow"/>
          <w:u w:val="single"/>
        </w:rPr>
      </w:pPr>
    </w:p>
    <w:p w14:paraId="4EB98297" w14:textId="346662F4" w:rsidR="002E568B" w:rsidRPr="002E568B" w:rsidRDefault="00152132" w:rsidP="002E568B">
      <w:pPr>
        <w:pStyle w:val="Ttulo3"/>
        <w:numPr>
          <w:ilvl w:val="2"/>
          <w:numId w:val="7"/>
        </w:numPr>
        <w:spacing w:line="276" w:lineRule="auto"/>
        <w:rPr>
          <w:rFonts w:ascii="Arial Narrow" w:hAnsi="Arial Narrow"/>
          <w:b/>
          <w:bCs/>
          <w:color w:val="auto"/>
        </w:rPr>
      </w:pPr>
      <w:bookmarkStart w:id="14" w:name="_Toc242383933"/>
      <w:r w:rsidRPr="00152132">
        <w:rPr>
          <w:rFonts w:ascii="Arial Narrow" w:hAnsi="Arial Narrow"/>
          <w:b/>
          <w:bCs/>
          <w:color w:val="auto"/>
        </w:rPr>
        <w:t>Tratamiento de riesgos y límites de la decisión.</w:t>
      </w:r>
      <w:bookmarkEnd w:id="14"/>
    </w:p>
    <w:p w14:paraId="4C8D3B5A" w14:textId="1280FD72" w:rsidR="009F75BD" w:rsidRPr="009F75BD" w:rsidRDefault="009F75BD" w:rsidP="002E568B">
      <w:pPr>
        <w:pStyle w:val="Prrafodelista"/>
        <w:numPr>
          <w:ilvl w:val="0"/>
          <w:numId w:val="10"/>
        </w:numPr>
        <w:spacing w:line="276" w:lineRule="auto"/>
        <w:jc w:val="both"/>
        <w:rPr>
          <w:rFonts w:ascii="Arial Narrow" w:hAnsi="Arial Narrow"/>
          <w:u w:val="single"/>
        </w:rPr>
      </w:pPr>
      <w:r w:rsidRPr="009F75BD">
        <w:rPr>
          <w:rFonts w:ascii="Arial Narrow" w:hAnsi="Arial Narrow"/>
          <w:u w:val="single"/>
        </w:rPr>
        <w:t>Transferir</w:t>
      </w:r>
      <w:r w:rsidRPr="009F75BD">
        <w:rPr>
          <w:rFonts w:ascii="Arial Narrow" w:hAnsi="Arial Narrow"/>
        </w:rPr>
        <w:t xml:space="preserve">: </w:t>
      </w:r>
      <w:r>
        <w:rPr>
          <w:rFonts w:ascii="Arial Narrow" w:hAnsi="Arial Narrow"/>
        </w:rPr>
        <w:t xml:space="preserve">Evaluar garantías, soporte y responsabilidades contractuales en caso de que existan; esto con la finalidad de distribuir las consecuencias económicas que se puedan </w:t>
      </w:r>
      <w:r>
        <w:rPr>
          <w:rFonts w:ascii="Arial Narrow" w:hAnsi="Arial Narrow"/>
        </w:rPr>
        <w:lastRenderedPageBreak/>
        <w:t>derivar de los riesgos que no se logren mitigar. Cabe señalar que esto no elimina la necesidad de validar la integración.</w:t>
      </w:r>
    </w:p>
    <w:p w14:paraId="646D18C2" w14:textId="701C236D" w:rsidR="009F75BD" w:rsidRPr="002E568B" w:rsidRDefault="009F75BD" w:rsidP="002E568B">
      <w:pPr>
        <w:pStyle w:val="Prrafodelista"/>
        <w:numPr>
          <w:ilvl w:val="0"/>
          <w:numId w:val="10"/>
        </w:numPr>
        <w:spacing w:line="276" w:lineRule="auto"/>
        <w:jc w:val="both"/>
        <w:rPr>
          <w:rFonts w:ascii="Arial Narrow" w:hAnsi="Arial Narrow"/>
          <w:u w:val="single"/>
        </w:rPr>
      </w:pPr>
      <w:r>
        <w:rPr>
          <w:rFonts w:ascii="Arial Narrow" w:hAnsi="Arial Narrow"/>
          <w:u w:val="single"/>
        </w:rPr>
        <w:t>Aceptar</w:t>
      </w:r>
      <w:r w:rsidRPr="009F75BD">
        <w:rPr>
          <w:rFonts w:ascii="Arial Narrow" w:hAnsi="Arial Narrow"/>
        </w:rPr>
        <w:t>:</w:t>
      </w:r>
      <w:r>
        <w:rPr>
          <w:rFonts w:ascii="Arial Narrow" w:hAnsi="Arial Narrow"/>
        </w:rPr>
        <w:t xml:space="preserve"> </w:t>
      </w:r>
      <w:r w:rsidR="00890ED2" w:rsidRPr="00890ED2">
        <w:rPr>
          <w:rFonts w:ascii="Arial Narrow" w:hAnsi="Arial Narrow"/>
        </w:rPr>
        <w:t>Documentar los riesgos residuales que se decida asumir, con justificación, aprobación de la autoridad correspondiente y seguimiento. El diferimiento de funcionalidades opcionales requiere aprobación de la PO como cambio de alcance. No se aceptará omitir requisitos obligatorios para cumplir la fecha objetivo.</w:t>
      </w:r>
    </w:p>
    <w:p w14:paraId="2B212DA2" w14:textId="77777777" w:rsidR="002E568B" w:rsidRDefault="002E568B" w:rsidP="002E568B">
      <w:pPr>
        <w:spacing w:line="276" w:lineRule="auto"/>
        <w:jc w:val="both"/>
        <w:rPr>
          <w:rFonts w:ascii="Arial Narrow" w:hAnsi="Arial Narrow"/>
          <w:u w:val="single"/>
        </w:rPr>
      </w:pPr>
    </w:p>
    <w:p w14:paraId="0B3D77E4" w14:textId="77777777" w:rsidR="002E568B" w:rsidRDefault="002E568B" w:rsidP="002E568B">
      <w:pPr>
        <w:spacing w:line="276" w:lineRule="auto"/>
        <w:jc w:val="both"/>
        <w:rPr>
          <w:rFonts w:ascii="Arial Narrow" w:hAnsi="Arial Narrow"/>
          <w:u w:val="single"/>
        </w:rPr>
      </w:pPr>
    </w:p>
    <w:p w14:paraId="6C19C38D" w14:textId="77777777" w:rsidR="002E568B" w:rsidRDefault="002E568B" w:rsidP="002E568B">
      <w:pPr>
        <w:spacing w:line="276" w:lineRule="auto"/>
        <w:jc w:val="both"/>
        <w:rPr>
          <w:rFonts w:ascii="Arial Narrow" w:hAnsi="Arial Narrow"/>
          <w:u w:val="single"/>
        </w:rPr>
      </w:pPr>
    </w:p>
    <w:p w14:paraId="66334674" w14:textId="77777777" w:rsidR="002E568B" w:rsidRDefault="002E568B" w:rsidP="002E568B">
      <w:pPr>
        <w:spacing w:line="276" w:lineRule="auto"/>
        <w:jc w:val="both"/>
        <w:rPr>
          <w:rFonts w:ascii="Arial Narrow" w:hAnsi="Arial Narrow"/>
          <w:u w:val="single"/>
        </w:rPr>
      </w:pPr>
    </w:p>
    <w:p w14:paraId="47F6504A" w14:textId="77777777" w:rsidR="002E568B" w:rsidRDefault="002E568B" w:rsidP="002E568B">
      <w:pPr>
        <w:spacing w:line="276" w:lineRule="auto"/>
        <w:jc w:val="both"/>
        <w:rPr>
          <w:rFonts w:ascii="Arial Narrow" w:hAnsi="Arial Narrow"/>
          <w:u w:val="single"/>
        </w:rPr>
      </w:pPr>
    </w:p>
    <w:p w14:paraId="0C81CD44" w14:textId="77777777" w:rsidR="002E568B" w:rsidRDefault="002E568B" w:rsidP="002E568B">
      <w:pPr>
        <w:spacing w:line="276" w:lineRule="auto"/>
        <w:jc w:val="both"/>
        <w:rPr>
          <w:rFonts w:ascii="Arial Narrow" w:hAnsi="Arial Narrow"/>
          <w:u w:val="single"/>
        </w:rPr>
      </w:pPr>
    </w:p>
    <w:p w14:paraId="73BB85A5" w14:textId="77777777" w:rsidR="002E568B" w:rsidRDefault="002E568B" w:rsidP="002E568B">
      <w:pPr>
        <w:spacing w:line="276" w:lineRule="auto"/>
        <w:jc w:val="both"/>
        <w:rPr>
          <w:rFonts w:ascii="Arial Narrow" w:hAnsi="Arial Narrow"/>
          <w:u w:val="single"/>
        </w:rPr>
      </w:pPr>
    </w:p>
    <w:p w14:paraId="199355DA" w14:textId="77777777" w:rsidR="002E568B" w:rsidRDefault="002E568B" w:rsidP="002E568B">
      <w:pPr>
        <w:spacing w:line="276" w:lineRule="auto"/>
        <w:jc w:val="both"/>
        <w:rPr>
          <w:rFonts w:ascii="Arial Narrow" w:hAnsi="Arial Narrow"/>
          <w:u w:val="single"/>
        </w:rPr>
      </w:pPr>
    </w:p>
    <w:p w14:paraId="7E20E2D7" w14:textId="77777777" w:rsidR="002E568B" w:rsidRDefault="002E568B" w:rsidP="002E568B">
      <w:pPr>
        <w:spacing w:line="276" w:lineRule="auto"/>
        <w:jc w:val="both"/>
        <w:rPr>
          <w:rFonts w:ascii="Arial Narrow" w:hAnsi="Arial Narrow"/>
          <w:u w:val="single"/>
        </w:rPr>
      </w:pPr>
    </w:p>
    <w:p w14:paraId="1C50C028" w14:textId="77777777" w:rsidR="002E568B" w:rsidRDefault="002E568B" w:rsidP="002E568B">
      <w:pPr>
        <w:spacing w:line="276" w:lineRule="auto"/>
        <w:jc w:val="both"/>
        <w:rPr>
          <w:rFonts w:ascii="Arial Narrow" w:hAnsi="Arial Narrow"/>
          <w:u w:val="single"/>
        </w:rPr>
      </w:pPr>
    </w:p>
    <w:p w14:paraId="539DC38A" w14:textId="77777777" w:rsidR="002E568B" w:rsidRDefault="002E568B" w:rsidP="002E568B">
      <w:pPr>
        <w:spacing w:line="276" w:lineRule="auto"/>
        <w:jc w:val="both"/>
        <w:rPr>
          <w:rFonts w:ascii="Arial Narrow" w:hAnsi="Arial Narrow"/>
          <w:u w:val="single"/>
        </w:rPr>
      </w:pPr>
    </w:p>
    <w:p w14:paraId="0F644F6E" w14:textId="77777777" w:rsidR="002E568B" w:rsidRDefault="002E568B" w:rsidP="002E568B">
      <w:pPr>
        <w:spacing w:line="276" w:lineRule="auto"/>
        <w:jc w:val="both"/>
        <w:rPr>
          <w:rFonts w:ascii="Arial Narrow" w:hAnsi="Arial Narrow"/>
          <w:u w:val="single"/>
        </w:rPr>
      </w:pPr>
    </w:p>
    <w:p w14:paraId="617B7531" w14:textId="77777777" w:rsidR="002E568B" w:rsidRDefault="002E568B" w:rsidP="002E568B">
      <w:pPr>
        <w:spacing w:line="276" w:lineRule="auto"/>
        <w:jc w:val="both"/>
        <w:rPr>
          <w:rFonts w:ascii="Arial Narrow" w:hAnsi="Arial Narrow"/>
          <w:u w:val="single"/>
        </w:rPr>
      </w:pPr>
    </w:p>
    <w:p w14:paraId="6BA3A8A7" w14:textId="77777777" w:rsidR="002E568B" w:rsidRDefault="002E568B" w:rsidP="002E568B">
      <w:pPr>
        <w:spacing w:line="276" w:lineRule="auto"/>
        <w:jc w:val="both"/>
        <w:rPr>
          <w:rFonts w:ascii="Arial Narrow" w:hAnsi="Arial Narrow"/>
          <w:u w:val="single"/>
        </w:rPr>
      </w:pPr>
    </w:p>
    <w:p w14:paraId="4897D325" w14:textId="77777777" w:rsidR="002E568B" w:rsidRDefault="002E568B" w:rsidP="002E568B">
      <w:pPr>
        <w:spacing w:line="276" w:lineRule="auto"/>
        <w:jc w:val="both"/>
        <w:rPr>
          <w:rFonts w:ascii="Arial Narrow" w:hAnsi="Arial Narrow"/>
          <w:u w:val="single"/>
        </w:rPr>
      </w:pPr>
    </w:p>
    <w:p w14:paraId="2E782687" w14:textId="77777777" w:rsidR="002E568B" w:rsidRDefault="002E568B" w:rsidP="002E568B">
      <w:pPr>
        <w:spacing w:line="276" w:lineRule="auto"/>
        <w:jc w:val="both"/>
        <w:rPr>
          <w:rFonts w:ascii="Arial Narrow" w:hAnsi="Arial Narrow"/>
          <w:u w:val="single"/>
        </w:rPr>
      </w:pPr>
    </w:p>
    <w:p w14:paraId="667B2D35" w14:textId="77777777" w:rsidR="002E568B" w:rsidRDefault="002E568B" w:rsidP="002E568B">
      <w:pPr>
        <w:spacing w:line="276" w:lineRule="auto"/>
        <w:jc w:val="both"/>
        <w:rPr>
          <w:rFonts w:ascii="Arial Narrow" w:hAnsi="Arial Narrow"/>
          <w:u w:val="single"/>
        </w:rPr>
      </w:pPr>
    </w:p>
    <w:p w14:paraId="041C6276" w14:textId="77777777" w:rsidR="002E568B" w:rsidRDefault="002E568B" w:rsidP="002E568B">
      <w:pPr>
        <w:spacing w:line="276" w:lineRule="auto"/>
        <w:jc w:val="both"/>
        <w:rPr>
          <w:rFonts w:ascii="Arial Narrow" w:hAnsi="Arial Narrow"/>
          <w:u w:val="single"/>
        </w:rPr>
      </w:pPr>
    </w:p>
    <w:p w14:paraId="43165BDE" w14:textId="77777777" w:rsidR="002E568B" w:rsidRDefault="002E568B" w:rsidP="002E568B">
      <w:pPr>
        <w:spacing w:line="276" w:lineRule="auto"/>
        <w:jc w:val="both"/>
        <w:rPr>
          <w:rFonts w:ascii="Arial Narrow" w:hAnsi="Arial Narrow"/>
          <w:u w:val="single"/>
        </w:rPr>
      </w:pPr>
    </w:p>
    <w:p w14:paraId="64F17303" w14:textId="77777777" w:rsidR="002E568B" w:rsidRDefault="002E568B" w:rsidP="002E568B">
      <w:pPr>
        <w:spacing w:line="276" w:lineRule="auto"/>
        <w:jc w:val="both"/>
        <w:rPr>
          <w:rFonts w:ascii="Arial Narrow" w:hAnsi="Arial Narrow"/>
          <w:u w:val="single"/>
        </w:rPr>
      </w:pPr>
    </w:p>
    <w:p w14:paraId="3CFA72C4" w14:textId="77777777" w:rsidR="002E568B" w:rsidRDefault="002E568B" w:rsidP="002E568B">
      <w:pPr>
        <w:spacing w:line="276" w:lineRule="auto"/>
        <w:jc w:val="both"/>
        <w:rPr>
          <w:rFonts w:ascii="Arial Narrow" w:hAnsi="Arial Narrow"/>
          <w:u w:val="single"/>
        </w:rPr>
      </w:pPr>
    </w:p>
    <w:p w14:paraId="1194BB16" w14:textId="77777777" w:rsidR="002E568B" w:rsidRDefault="002E568B" w:rsidP="002E568B">
      <w:pPr>
        <w:spacing w:line="276" w:lineRule="auto"/>
        <w:jc w:val="both"/>
        <w:rPr>
          <w:rFonts w:ascii="Arial Narrow" w:hAnsi="Arial Narrow"/>
          <w:u w:val="single"/>
        </w:rPr>
      </w:pPr>
    </w:p>
    <w:p w14:paraId="09650966" w14:textId="77777777" w:rsidR="002E568B" w:rsidRDefault="002E568B" w:rsidP="002E568B">
      <w:pPr>
        <w:spacing w:line="276" w:lineRule="auto"/>
        <w:jc w:val="both"/>
        <w:rPr>
          <w:rFonts w:ascii="Arial Narrow" w:hAnsi="Arial Narrow"/>
          <w:u w:val="single"/>
        </w:rPr>
      </w:pPr>
    </w:p>
    <w:p w14:paraId="4995FC9F" w14:textId="77777777" w:rsidR="002E568B" w:rsidRPr="002E568B" w:rsidRDefault="002E568B" w:rsidP="002E568B">
      <w:pPr>
        <w:spacing w:line="276" w:lineRule="auto"/>
        <w:jc w:val="both"/>
        <w:rPr>
          <w:rFonts w:ascii="Arial Narrow" w:hAnsi="Arial Narrow"/>
          <w:u w:val="single"/>
        </w:rPr>
      </w:pPr>
    </w:p>
    <w:p w14:paraId="40891690" w14:textId="77777777" w:rsidR="007D1214" w:rsidRDefault="007D1214" w:rsidP="002E568B">
      <w:pPr>
        <w:spacing w:line="276" w:lineRule="auto"/>
        <w:jc w:val="both"/>
        <w:rPr>
          <w:rFonts w:ascii="Arial Narrow" w:hAnsi="Arial Narrow"/>
        </w:rPr>
      </w:pPr>
    </w:p>
    <w:p w14:paraId="121854EB" w14:textId="5AF98445" w:rsidR="007D1214" w:rsidRDefault="00D461A4" w:rsidP="002E568B">
      <w:pPr>
        <w:pStyle w:val="Ttulo2"/>
        <w:numPr>
          <w:ilvl w:val="1"/>
          <w:numId w:val="7"/>
        </w:numPr>
        <w:spacing w:line="276" w:lineRule="auto"/>
        <w:jc w:val="center"/>
        <w:rPr>
          <w:rFonts w:ascii="Arial Narrow" w:hAnsi="Arial Narrow"/>
          <w:b/>
          <w:bCs/>
          <w:color w:val="auto"/>
          <w:sz w:val="24"/>
          <w:szCs w:val="24"/>
        </w:rPr>
      </w:pPr>
      <w:bookmarkStart w:id="15" w:name="_Toc242383934"/>
      <w:r w:rsidRPr="00D461A4">
        <w:rPr>
          <w:rFonts w:ascii="Arial Narrow" w:hAnsi="Arial Narrow"/>
          <w:b/>
          <w:bCs/>
          <w:color w:val="auto"/>
          <w:sz w:val="24"/>
          <w:szCs w:val="24"/>
        </w:rPr>
        <w:t>INFORME EJECUTIVO A PO Y COMITÉ</w:t>
      </w:r>
      <w:r>
        <w:rPr>
          <w:rFonts w:ascii="Arial Narrow" w:hAnsi="Arial Narrow"/>
          <w:b/>
          <w:bCs/>
          <w:color w:val="auto"/>
          <w:sz w:val="24"/>
          <w:szCs w:val="24"/>
        </w:rPr>
        <w:t>.</w:t>
      </w:r>
      <w:bookmarkEnd w:id="15"/>
    </w:p>
    <w:p w14:paraId="01364C9A" w14:textId="77777777" w:rsidR="00D461A4" w:rsidRPr="00D461A4" w:rsidRDefault="00D461A4" w:rsidP="002E568B">
      <w:pPr>
        <w:spacing w:line="276" w:lineRule="auto"/>
      </w:pPr>
    </w:p>
    <w:p w14:paraId="3855873C" w14:textId="6FAE6CA7" w:rsidR="008A1A0A" w:rsidRPr="008A1A0A" w:rsidRDefault="008A1A0A" w:rsidP="002E568B">
      <w:pPr>
        <w:pStyle w:val="Prrafodelista"/>
        <w:numPr>
          <w:ilvl w:val="0"/>
          <w:numId w:val="12"/>
        </w:numPr>
        <w:spacing w:line="276" w:lineRule="auto"/>
        <w:rPr>
          <w:rFonts w:ascii="Times New Roman" w:eastAsia="Times New Roman" w:hAnsi="Times New Roman" w:cs="Times New Roman"/>
          <w:kern w:val="0"/>
          <w:lang w:eastAsia="es-CO"/>
          <w14:ligatures w14:val="none"/>
        </w:rPr>
      </w:pPr>
      <w:r w:rsidRPr="008A1A0A">
        <w:rPr>
          <w:rFonts w:ascii="Arial Narrow" w:hAnsi="Arial Narrow"/>
          <w:b/>
          <w:bCs/>
        </w:rPr>
        <w:t>SITUACIÓN E IMPACTO DEL NEGOCIO</w:t>
      </w:r>
    </w:p>
    <w:p w14:paraId="1D50CEE1" w14:textId="64DAC8C8" w:rsidR="007D1214" w:rsidRPr="007D1214" w:rsidRDefault="008A1A0A" w:rsidP="002E568B">
      <w:pPr>
        <w:spacing w:line="276" w:lineRule="auto"/>
        <w:jc w:val="both"/>
        <w:rPr>
          <w:rFonts w:ascii="Arial Narrow" w:hAnsi="Arial Narrow"/>
        </w:rPr>
      </w:pPr>
      <w:r w:rsidRPr="008A1A0A">
        <w:rPr>
          <w:rFonts w:ascii="Arial Narrow" w:eastAsia="Times New Roman" w:hAnsi="Arial Narrow" w:cs="Times New Roman"/>
          <w:kern w:val="0"/>
          <w:lang w:eastAsia="es-CO"/>
          <w14:ligatures w14:val="none"/>
        </w:rPr>
        <w:t>Se han presentado</w:t>
      </w:r>
      <w:r>
        <w:rPr>
          <w:rFonts w:ascii="Times New Roman" w:eastAsia="Times New Roman" w:hAnsi="Times New Roman" w:cs="Times New Roman"/>
          <w:kern w:val="0"/>
          <w:lang w:eastAsia="es-CO"/>
          <w14:ligatures w14:val="none"/>
        </w:rPr>
        <w:t xml:space="preserve"> </w:t>
      </w:r>
      <w:r>
        <w:rPr>
          <w:rFonts w:ascii="Arial Narrow" w:hAnsi="Arial Narrow"/>
        </w:rPr>
        <w:t>a la fecha 2</w:t>
      </w:r>
      <w:r w:rsidR="007D1214" w:rsidRPr="007D1214">
        <w:rPr>
          <w:rFonts w:ascii="Arial Narrow" w:hAnsi="Arial Narrow"/>
        </w:rPr>
        <w:t xml:space="preserve"> incidentes </w:t>
      </w:r>
      <w:r>
        <w:rPr>
          <w:rFonts w:ascii="Arial Narrow" w:hAnsi="Arial Narrow"/>
        </w:rPr>
        <w:t xml:space="preserve">que </w:t>
      </w:r>
      <w:r w:rsidR="007D1214" w:rsidRPr="007D1214">
        <w:rPr>
          <w:rFonts w:ascii="Arial Narrow" w:hAnsi="Arial Narrow"/>
        </w:rPr>
        <w:t>comprometen el lanzamiento:</w:t>
      </w:r>
      <w:r>
        <w:rPr>
          <w:rFonts w:ascii="Arial Narrow" w:hAnsi="Arial Narrow"/>
        </w:rPr>
        <w:t xml:space="preserve"> (i)</w:t>
      </w:r>
      <w:r w:rsidR="007D1214" w:rsidRPr="007D1214">
        <w:rPr>
          <w:rFonts w:ascii="Arial Narrow" w:hAnsi="Arial Narrow"/>
        </w:rPr>
        <w:t xml:space="preserve"> retraso de tres semanas del </w:t>
      </w:r>
      <w:proofErr w:type="spellStart"/>
      <w:r w:rsidR="007D1214" w:rsidRPr="007D1214">
        <w:rPr>
          <w:rFonts w:ascii="Arial Narrow" w:hAnsi="Arial Narrow"/>
        </w:rPr>
        <w:t>sandbox</w:t>
      </w:r>
      <w:proofErr w:type="spellEnd"/>
      <w:r w:rsidR="007D1214" w:rsidRPr="007D1214">
        <w:rPr>
          <w:rFonts w:ascii="Arial Narrow" w:hAnsi="Arial Narrow"/>
        </w:rPr>
        <w:t xml:space="preserve">, que bloquea las pruebas E2E, y </w:t>
      </w:r>
      <w:r>
        <w:rPr>
          <w:rFonts w:ascii="Arial Narrow" w:hAnsi="Arial Narrow"/>
        </w:rPr>
        <w:t>(</w:t>
      </w:r>
      <w:proofErr w:type="spellStart"/>
      <w:r>
        <w:rPr>
          <w:rFonts w:ascii="Arial Narrow" w:hAnsi="Arial Narrow"/>
        </w:rPr>
        <w:t>ii</w:t>
      </w:r>
      <w:proofErr w:type="spellEnd"/>
      <w:r>
        <w:rPr>
          <w:rFonts w:ascii="Arial Narrow" w:hAnsi="Arial Narrow"/>
        </w:rPr>
        <w:t xml:space="preserve">) </w:t>
      </w:r>
      <w:r w:rsidR="007D1214" w:rsidRPr="007D1214">
        <w:rPr>
          <w:rFonts w:ascii="Arial Narrow" w:hAnsi="Arial Narrow"/>
        </w:rPr>
        <w:t xml:space="preserve">vulnerabilidad alta, cuya corrección requiere 80 horas </w:t>
      </w:r>
      <w:proofErr w:type="spellStart"/>
      <w:r w:rsidR="007D1214" w:rsidRPr="007D1214">
        <w:rPr>
          <w:rFonts w:ascii="Arial Narrow" w:hAnsi="Arial Narrow"/>
        </w:rPr>
        <w:t>backend</w:t>
      </w:r>
      <w:proofErr w:type="spellEnd"/>
      <w:r w:rsidR="007D1214" w:rsidRPr="007D1214">
        <w:rPr>
          <w:rFonts w:ascii="Arial Narrow" w:hAnsi="Arial Narrow"/>
        </w:rPr>
        <w:t xml:space="preserve"> acumuladas no previstas.</w:t>
      </w:r>
    </w:p>
    <w:p w14:paraId="401D44D0" w14:textId="0D6583EC" w:rsidR="007D1214" w:rsidRPr="007D1214" w:rsidRDefault="007D1214" w:rsidP="002E568B">
      <w:pPr>
        <w:spacing w:line="276" w:lineRule="auto"/>
        <w:jc w:val="both"/>
        <w:rPr>
          <w:rFonts w:ascii="Arial Narrow" w:hAnsi="Arial Narrow"/>
        </w:rPr>
      </w:pPr>
      <w:r w:rsidRPr="007D1214">
        <w:rPr>
          <w:rFonts w:ascii="Arial Narrow" w:hAnsi="Arial Narrow"/>
        </w:rPr>
        <w:t>El escenario impactado proyecta el cierre en D55,</w:t>
      </w:r>
      <w:r w:rsidR="008A1A0A">
        <w:rPr>
          <w:rFonts w:ascii="Arial Narrow" w:hAnsi="Arial Narrow"/>
        </w:rPr>
        <w:t xml:space="preserve"> es decir en</w:t>
      </w:r>
      <w:r w:rsidRPr="007D1214">
        <w:rPr>
          <w:rFonts w:ascii="Arial Narrow" w:hAnsi="Arial Narrow"/>
        </w:rPr>
        <w:t xml:space="preserve"> semana 11, frente al objetivo de D40, semana 8. Puede extenderse si la corrección y sus validaciones no terminan en D30. </w:t>
      </w:r>
      <w:r w:rsidR="008A1A0A">
        <w:rPr>
          <w:rFonts w:ascii="Arial Narrow" w:hAnsi="Arial Narrow"/>
        </w:rPr>
        <w:t>La situación actual</w:t>
      </w:r>
      <w:r w:rsidRPr="007D1214">
        <w:rPr>
          <w:rFonts w:ascii="Arial Narrow" w:hAnsi="Arial Narrow"/>
        </w:rPr>
        <w:t xml:space="preserve"> pon</w:t>
      </w:r>
      <w:r w:rsidR="008A1A0A">
        <w:rPr>
          <w:rFonts w:ascii="Arial Narrow" w:hAnsi="Arial Narrow"/>
        </w:rPr>
        <w:t>e</w:t>
      </w:r>
      <w:r w:rsidRPr="007D1214">
        <w:rPr>
          <w:rFonts w:ascii="Arial Narrow" w:hAnsi="Arial Narrow"/>
        </w:rPr>
        <w:t xml:space="preserve"> en riesgo los compromisos comerciales y las condiciones sectoriales </w:t>
      </w:r>
      <w:r w:rsidR="00D461A4">
        <w:rPr>
          <w:rFonts w:ascii="Arial Narrow" w:hAnsi="Arial Narrow"/>
        </w:rPr>
        <w:t>indicadas en el ca</w:t>
      </w:r>
      <w:r w:rsidR="008A1A0A">
        <w:rPr>
          <w:rFonts w:ascii="Arial Narrow" w:hAnsi="Arial Narrow"/>
        </w:rPr>
        <w:t>s</w:t>
      </w:r>
      <w:r w:rsidR="00D461A4">
        <w:rPr>
          <w:rFonts w:ascii="Arial Narrow" w:hAnsi="Arial Narrow"/>
        </w:rPr>
        <w:t>o</w:t>
      </w:r>
      <w:r w:rsidRPr="007D1214">
        <w:rPr>
          <w:rFonts w:ascii="Arial Narrow" w:hAnsi="Arial Narrow"/>
        </w:rPr>
        <w:t>.</w:t>
      </w:r>
    </w:p>
    <w:p w14:paraId="3DE5A672" w14:textId="64CD1320" w:rsidR="007D1214" w:rsidRPr="008A1A0A" w:rsidRDefault="008A1A0A" w:rsidP="002E568B">
      <w:pPr>
        <w:pStyle w:val="Prrafodelista"/>
        <w:numPr>
          <w:ilvl w:val="0"/>
          <w:numId w:val="12"/>
        </w:numPr>
        <w:spacing w:line="276" w:lineRule="auto"/>
        <w:rPr>
          <w:rFonts w:ascii="Arial Narrow" w:hAnsi="Arial Narrow"/>
          <w:b/>
          <w:bCs/>
        </w:rPr>
      </w:pPr>
      <w:r w:rsidRPr="008A1A0A">
        <w:rPr>
          <w:rFonts w:ascii="Arial Narrow" w:hAnsi="Arial Narrow"/>
          <w:b/>
          <w:bCs/>
        </w:rPr>
        <w:t>RECOMENDACIÓN</w:t>
      </w:r>
    </w:p>
    <w:p w14:paraId="2E2F36D0" w14:textId="7DDA8ABC" w:rsidR="007D1214" w:rsidRPr="007D1214" w:rsidRDefault="008A1A0A" w:rsidP="002E568B">
      <w:pPr>
        <w:spacing w:line="276" w:lineRule="auto"/>
        <w:jc w:val="both"/>
        <w:rPr>
          <w:rFonts w:ascii="Arial Narrow" w:hAnsi="Arial Narrow"/>
        </w:rPr>
      </w:pPr>
      <w:r>
        <w:rPr>
          <w:rFonts w:ascii="Arial Narrow" w:hAnsi="Arial Narrow"/>
        </w:rPr>
        <w:t>Se recomienda p</w:t>
      </w:r>
      <w:r w:rsidR="007D1214" w:rsidRPr="007D1214">
        <w:rPr>
          <w:rFonts w:ascii="Arial Narrow" w:hAnsi="Arial Narrow"/>
        </w:rPr>
        <w:t xml:space="preserve">riorizar la corrección y ajustar el MVP, difiriendo funcionalidades opcionales cuyo esfuerzo </w:t>
      </w:r>
      <w:proofErr w:type="spellStart"/>
      <w:r w:rsidR="007D1214" w:rsidRPr="007D1214">
        <w:rPr>
          <w:rFonts w:ascii="Arial Narrow" w:hAnsi="Arial Narrow"/>
        </w:rPr>
        <w:t>backend</w:t>
      </w:r>
      <w:proofErr w:type="spellEnd"/>
      <w:r w:rsidR="007D1214" w:rsidRPr="007D1214">
        <w:rPr>
          <w:rFonts w:ascii="Arial Narrow" w:hAnsi="Arial Narrow"/>
        </w:rPr>
        <w:t xml:space="preserve"> se estime y valide. A</w:t>
      </w:r>
      <w:r>
        <w:rPr>
          <w:rFonts w:ascii="Arial Narrow" w:hAnsi="Arial Narrow"/>
        </w:rPr>
        <w:t>dicionalmente, a</w:t>
      </w:r>
      <w:r w:rsidR="007D1214" w:rsidRPr="007D1214">
        <w:rPr>
          <w:rFonts w:ascii="Arial Narrow" w:hAnsi="Arial Narrow"/>
        </w:rPr>
        <w:t xml:space="preserve">delantar </w:t>
      </w:r>
      <w:r>
        <w:rPr>
          <w:rFonts w:ascii="Arial Narrow" w:hAnsi="Arial Narrow"/>
        </w:rPr>
        <w:t xml:space="preserve">la </w:t>
      </w:r>
      <w:r w:rsidR="007D1214" w:rsidRPr="007D1214">
        <w:rPr>
          <w:rFonts w:ascii="Arial Narrow" w:hAnsi="Arial Narrow"/>
        </w:rPr>
        <w:t xml:space="preserve">preparación operativa y </w:t>
      </w:r>
      <w:r>
        <w:rPr>
          <w:rFonts w:ascii="Arial Narrow" w:hAnsi="Arial Narrow"/>
        </w:rPr>
        <w:t xml:space="preserve">las </w:t>
      </w:r>
      <w:r w:rsidR="007D1214" w:rsidRPr="007D1214">
        <w:rPr>
          <w:rFonts w:ascii="Arial Narrow" w:hAnsi="Arial Narrow"/>
        </w:rPr>
        <w:t xml:space="preserve">pruebas internas; desarrollar </w:t>
      </w:r>
      <w:proofErr w:type="spellStart"/>
      <w:r w:rsidR="007D1214" w:rsidRPr="007D1214">
        <w:rPr>
          <w:rFonts w:ascii="Arial Narrow" w:hAnsi="Arial Narrow"/>
        </w:rPr>
        <w:t>mocks</w:t>
      </w:r>
      <w:proofErr w:type="spellEnd"/>
      <w:r w:rsidR="007D1214" w:rsidRPr="007D1214">
        <w:rPr>
          <w:rFonts w:ascii="Arial Narrow" w:hAnsi="Arial Narrow"/>
        </w:rPr>
        <w:t xml:space="preserve"> mínimos únicamente si su utilidad y esfuerzo lo justifican.</w:t>
      </w:r>
    </w:p>
    <w:p w14:paraId="64568368" w14:textId="74723802" w:rsidR="007D1214" w:rsidRDefault="007D1214" w:rsidP="002E568B">
      <w:pPr>
        <w:spacing w:line="276" w:lineRule="auto"/>
        <w:jc w:val="both"/>
        <w:rPr>
          <w:rFonts w:ascii="Arial Narrow" w:hAnsi="Arial Narrow"/>
        </w:rPr>
      </w:pPr>
      <w:r w:rsidRPr="007D1214">
        <w:rPr>
          <w:rFonts w:ascii="Arial Narrow" w:hAnsi="Arial Narrow"/>
        </w:rPr>
        <w:t xml:space="preserve">La recuperación propone conservar D40 mediante E2E en D30–D33 y aprobación externa en D33–D35, cuando corresponda. </w:t>
      </w:r>
      <w:r w:rsidR="008A1A0A">
        <w:rPr>
          <w:rFonts w:ascii="Arial Narrow" w:hAnsi="Arial Narrow"/>
        </w:rPr>
        <w:t>Cabe resaltar que s</w:t>
      </w:r>
      <w:r w:rsidRPr="007D1214">
        <w:rPr>
          <w:rFonts w:ascii="Arial Narrow" w:hAnsi="Arial Narrow"/>
        </w:rPr>
        <w:t xml:space="preserve">u viabilidad depende de confirmar capacidad del equipo, </w:t>
      </w:r>
      <w:proofErr w:type="spellStart"/>
      <w:r w:rsidRPr="007D1214">
        <w:rPr>
          <w:rFonts w:ascii="Arial Narrow" w:hAnsi="Arial Narrow"/>
        </w:rPr>
        <w:t>sandbox</w:t>
      </w:r>
      <w:proofErr w:type="spellEnd"/>
      <w:r w:rsidRPr="007D1214">
        <w:rPr>
          <w:rFonts w:ascii="Arial Narrow" w:hAnsi="Arial Narrow"/>
        </w:rPr>
        <w:t xml:space="preserve"> en D30 y acuerdo del aliado sobre esas ventanas.</w:t>
      </w:r>
    </w:p>
    <w:p w14:paraId="72F7BA43" w14:textId="77777777" w:rsidR="0030296B" w:rsidRPr="007D1214" w:rsidRDefault="0030296B" w:rsidP="002E568B">
      <w:pPr>
        <w:spacing w:line="276" w:lineRule="auto"/>
        <w:jc w:val="both"/>
        <w:rPr>
          <w:rFonts w:ascii="Arial Narrow" w:hAnsi="Arial Narrow"/>
        </w:rPr>
      </w:pPr>
    </w:p>
    <w:p w14:paraId="3A8F026F" w14:textId="4AFDCCE0" w:rsidR="00D12526" w:rsidRPr="00D12526" w:rsidRDefault="00D12526" w:rsidP="002E568B">
      <w:pPr>
        <w:pStyle w:val="Prrafodelista"/>
        <w:numPr>
          <w:ilvl w:val="0"/>
          <w:numId w:val="12"/>
        </w:numPr>
        <w:spacing w:line="276" w:lineRule="auto"/>
        <w:rPr>
          <w:rFonts w:ascii="Arial Narrow" w:hAnsi="Arial Narrow"/>
          <w:b/>
          <w:bCs/>
        </w:rPr>
      </w:pPr>
      <w:r w:rsidRPr="00D12526">
        <w:rPr>
          <w:rFonts w:ascii="Arial Narrow" w:hAnsi="Arial Narrow"/>
          <w:b/>
          <w:bCs/>
        </w:rPr>
        <w:t>DECISIONES SOLICITADAS</w:t>
      </w:r>
    </w:p>
    <w:tbl>
      <w:tblPr>
        <w:tblW w:w="9493" w:type="dxa"/>
        <w:jc w:val="center"/>
        <w:tblCellMar>
          <w:left w:w="70" w:type="dxa"/>
          <w:right w:w="70" w:type="dxa"/>
        </w:tblCellMar>
        <w:tblLook w:val="04A0" w:firstRow="1" w:lastRow="0" w:firstColumn="1" w:lastColumn="0" w:noHBand="0" w:noVBand="1"/>
      </w:tblPr>
      <w:tblGrid>
        <w:gridCol w:w="4673"/>
        <w:gridCol w:w="2835"/>
        <w:gridCol w:w="1985"/>
      </w:tblGrid>
      <w:tr w:rsidR="00D12526" w:rsidRPr="000D44B8" w14:paraId="7B7CAF1E" w14:textId="77777777" w:rsidTr="00D12526">
        <w:trPr>
          <w:trHeight w:val="436"/>
          <w:jc w:val="center"/>
        </w:trPr>
        <w:tc>
          <w:tcPr>
            <w:tcW w:w="4673"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3DD8FCD" w14:textId="77777777" w:rsidR="00D12526" w:rsidRPr="000D44B8" w:rsidRDefault="00D12526"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0D44B8">
              <w:rPr>
                <w:rFonts w:ascii="Arial Narrow" w:eastAsia="Times New Roman" w:hAnsi="Arial Narrow" w:cs="Times New Roman"/>
                <w:b/>
                <w:bCs/>
                <w:color w:val="000000"/>
                <w:kern w:val="0"/>
                <w:sz w:val="22"/>
                <w:szCs w:val="22"/>
                <w:lang w:eastAsia="es-CO"/>
                <w14:ligatures w14:val="none"/>
              </w:rPr>
              <w:t>Decisión</w:t>
            </w:r>
          </w:p>
        </w:tc>
        <w:tc>
          <w:tcPr>
            <w:tcW w:w="2835" w:type="dxa"/>
            <w:tcBorders>
              <w:top w:val="single" w:sz="4" w:space="0" w:color="auto"/>
              <w:left w:val="nil"/>
              <w:bottom w:val="single" w:sz="4" w:space="0" w:color="auto"/>
              <w:right w:val="single" w:sz="4" w:space="0" w:color="auto"/>
            </w:tcBorders>
            <w:shd w:val="clear" w:color="000000" w:fill="DAE9F8"/>
            <w:vAlign w:val="center"/>
            <w:hideMark/>
          </w:tcPr>
          <w:p w14:paraId="25E27B6C" w14:textId="77777777" w:rsidR="00D12526" w:rsidRPr="000D44B8" w:rsidRDefault="00D12526"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0D44B8">
              <w:rPr>
                <w:rFonts w:ascii="Arial Narrow" w:eastAsia="Times New Roman" w:hAnsi="Arial Narrow" w:cs="Times New Roman"/>
                <w:b/>
                <w:bCs/>
                <w:color w:val="000000"/>
                <w:kern w:val="0"/>
                <w:sz w:val="22"/>
                <w:szCs w:val="22"/>
                <w:lang w:eastAsia="es-CO"/>
                <w14:ligatures w14:val="none"/>
              </w:rPr>
              <w:t>Responsable de aprobación</w:t>
            </w:r>
          </w:p>
        </w:tc>
        <w:tc>
          <w:tcPr>
            <w:tcW w:w="1985" w:type="dxa"/>
            <w:tcBorders>
              <w:top w:val="single" w:sz="4" w:space="0" w:color="auto"/>
              <w:left w:val="nil"/>
              <w:bottom w:val="single" w:sz="4" w:space="0" w:color="auto"/>
              <w:right w:val="single" w:sz="4" w:space="0" w:color="auto"/>
            </w:tcBorders>
            <w:shd w:val="clear" w:color="000000" w:fill="DAE9F8"/>
            <w:vAlign w:val="center"/>
            <w:hideMark/>
          </w:tcPr>
          <w:p w14:paraId="7CA5B0CD" w14:textId="77777777" w:rsidR="00D12526" w:rsidRPr="000D44B8" w:rsidRDefault="00D12526"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0D44B8">
              <w:rPr>
                <w:rFonts w:ascii="Arial Narrow" w:eastAsia="Times New Roman" w:hAnsi="Arial Narrow" w:cs="Times New Roman"/>
                <w:b/>
                <w:bCs/>
                <w:color w:val="000000"/>
                <w:kern w:val="0"/>
                <w:sz w:val="22"/>
                <w:szCs w:val="22"/>
                <w:lang w:eastAsia="es-CO"/>
                <w14:ligatures w14:val="none"/>
              </w:rPr>
              <w:t>Fecha propuesta</w:t>
            </w:r>
          </w:p>
        </w:tc>
      </w:tr>
      <w:tr w:rsidR="00D12526" w:rsidRPr="000D44B8" w14:paraId="68B592A2" w14:textId="77777777" w:rsidTr="00D12526">
        <w:trPr>
          <w:trHeight w:val="841"/>
          <w:jc w:val="center"/>
        </w:trPr>
        <w:tc>
          <w:tcPr>
            <w:tcW w:w="4673" w:type="dxa"/>
            <w:tcBorders>
              <w:top w:val="nil"/>
              <w:left w:val="single" w:sz="4" w:space="0" w:color="auto"/>
              <w:bottom w:val="single" w:sz="4" w:space="0" w:color="auto"/>
              <w:right w:val="single" w:sz="4" w:space="0" w:color="auto"/>
            </w:tcBorders>
            <w:vAlign w:val="center"/>
            <w:hideMark/>
          </w:tcPr>
          <w:p w14:paraId="7956FB78" w14:textId="61717984"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 xml:space="preserve">Priorizar la corrección y </w:t>
            </w:r>
            <w:r w:rsidR="00D461A4" w:rsidRPr="000D44B8">
              <w:rPr>
                <w:rFonts w:ascii="Arial Narrow" w:eastAsia="Times New Roman" w:hAnsi="Arial Narrow" w:cs="Times New Roman"/>
                <w:color w:val="000000"/>
                <w:kern w:val="0"/>
                <w:sz w:val="22"/>
                <w:szCs w:val="22"/>
                <w:lang w:eastAsia="es-CO"/>
                <w14:ligatures w14:val="none"/>
              </w:rPr>
              <w:t xml:space="preserve">aprobar las funcionalidades que se aplazarán, una vez estimadas las horas </w:t>
            </w:r>
            <w:proofErr w:type="spellStart"/>
            <w:r w:rsidR="00D461A4" w:rsidRPr="000D44B8">
              <w:rPr>
                <w:rFonts w:ascii="Arial Narrow" w:eastAsia="Times New Roman" w:hAnsi="Arial Narrow" w:cs="Times New Roman"/>
                <w:color w:val="000000"/>
                <w:kern w:val="0"/>
                <w:sz w:val="22"/>
                <w:szCs w:val="22"/>
                <w:lang w:eastAsia="es-CO"/>
                <w14:ligatures w14:val="none"/>
              </w:rPr>
              <w:t>backend</w:t>
            </w:r>
            <w:proofErr w:type="spellEnd"/>
            <w:r w:rsidR="00D461A4" w:rsidRPr="000D44B8">
              <w:rPr>
                <w:rFonts w:ascii="Arial Narrow" w:eastAsia="Times New Roman" w:hAnsi="Arial Narrow" w:cs="Times New Roman"/>
                <w:color w:val="000000"/>
                <w:kern w:val="0"/>
                <w:sz w:val="22"/>
                <w:szCs w:val="22"/>
                <w:lang w:eastAsia="es-CO"/>
                <w14:ligatures w14:val="none"/>
              </w:rPr>
              <w:t xml:space="preserve"> que liberan</w:t>
            </w:r>
            <w:r w:rsidRPr="000D44B8">
              <w:rPr>
                <w:rFonts w:ascii="Arial Narrow" w:eastAsia="Times New Roman" w:hAnsi="Arial Narrow" w:cs="Times New Roman"/>
                <w:color w:val="000000"/>
                <w:kern w:val="0"/>
                <w:sz w:val="22"/>
                <w:szCs w:val="22"/>
                <w:lang w:eastAsia="es-CO"/>
                <w14:ligatures w14:val="none"/>
              </w:rPr>
              <w:t>.</w:t>
            </w:r>
          </w:p>
        </w:tc>
        <w:tc>
          <w:tcPr>
            <w:tcW w:w="2835" w:type="dxa"/>
            <w:tcBorders>
              <w:top w:val="nil"/>
              <w:left w:val="nil"/>
              <w:bottom w:val="single" w:sz="4" w:space="0" w:color="auto"/>
              <w:right w:val="single" w:sz="4" w:space="0" w:color="auto"/>
            </w:tcBorders>
            <w:vAlign w:val="center"/>
            <w:hideMark/>
          </w:tcPr>
          <w:p w14:paraId="18FA2840"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PO, con validación técnica de arquitectura.</w:t>
            </w:r>
          </w:p>
        </w:tc>
        <w:tc>
          <w:tcPr>
            <w:tcW w:w="1985" w:type="dxa"/>
            <w:tcBorders>
              <w:top w:val="nil"/>
              <w:left w:val="nil"/>
              <w:bottom w:val="single" w:sz="4" w:space="0" w:color="auto"/>
              <w:right w:val="single" w:sz="4" w:space="0" w:color="auto"/>
            </w:tcBorders>
            <w:vAlign w:val="center"/>
            <w:hideMark/>
          </w:tcPr>
          <w:p w14:paraId="4FE6EA41"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D15</w:t>
            </w:r>
          </w:p>
        </w:tc>
      </w:tr>
      <w:tr w:rsidR="00D12526" w:rsidRPr="000D44B8" w14:paraId="1AA7B3D3" w14:textId="77777777" w:rsidTr="00D12526">
        <w:trPr>
          <w:trHeight w:val="698"/>
          <w:jc w:val="center"/>
        </w:trPr>
        <w:tc>
          <w:tcPr>
            <w:tcW w:w="4673" w:type="dxa"/>
            <w:tcBorders>
              <w:top w:val="nil"/>
              <w:left w:val="single" w:sz="4" w:space="0" w:color="auto"/>
              <w:bottom w:val="single" w:sz="4" w:space="0" w:color="auto"/>
              <w:right w:val="single" w:sz="4" w:space="0" w:color="auto"/>
            </w:tcBorders>
            <w:vAlign w:val="center"/>
            <w:hideMark/>
          </w:tcPr>
          <w:p w14:paraId="18C73495"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Autorizar apoyo o presupuesto adicional, si el balance identifica un déficit.</w:t>
            </w:r>
          </w:p>
        </w:tc>
        <w:tc>
          <w:tcPr>
            <w:tcW w:w="2835" w:type="dxa"/>
            <w:tcBorders>
              <w:top w:val="nil"/>
              <w:left w:val="nil"/>
              <w:bottom w:val="single" w:sz="4" w:space="0" w:color="auto"/>
              <w:right w:val="single" w:sz="4" w:space="0" w:color="auto"/>
            </w:tcBorders>
            <w:vAlign w:val="center"/>
            <w:hideMark/>
          </w:tcPr>
          <w:p w14:paraId="2D3908E7"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Autoridad presupuestal correspondiente.</w:t>
            </w:r>
          </w:p>
        </w:tc>
        <w:tc>
          <w:tcPr>
            <w:tcW w:w="1985" w:type="dxa"/>
            <w:tcBorders>
              <w:top w:val="nil"/>
              <w:left w:val="nil"/>
              <w:bottom w:val="single" w:sz="4" w:space="0" w:color="auto"/>
              <w:right w:val="single" w:sz="4" w:space="0" w:color="auto"/>
            </w:tcBorders>
            <w:vAlign w:val="center"/>
            <w:hideMark/>
          </w:tcPr>
          <w:p w14:paraId="0017586B"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A más tardar D20</w:t>
            </w:r>
          </w:p>
        </w:tc>
      </w:tr>
      <w:tr w:rsidR="00D12526" w:rsidRPr="000D44B8" w14:paraId="3FA8A162" w14:textId="77777777" w:rsidTr="00D12526">
        <w:trPr>
          <w:trHeight w:val="851"/>
          <w:jc w:val="center"/>
        </w:trPr>
        <w:tc>
          <w:tcPr>
            <w:tcW w:w="4673" w:type="dxa"/>
            <w:tcBorders>
              <w:top w:val="nil"/>
              <w:left w:val="single" w:sz="4" w:space="0" w:color="auto"/>
              <w:bottom w:val="single" w:sz="4" w:space="0" w:color="auto"/>
              <w:right w:val="single" w:sz="4" w:space="0" w:color="auto"/>
            </w:tcBorders>
            <w:vAlign w:val="center"/>
            <w:hideMark/>
          </w:tcPr>
          <w:p w14:paraId="2EAA6CE9"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Confirmar compromisos externos o resolver la escalación si no permiten conservar D40.</w:t>
            </w:r>
          </w:p>
        </w:tc>
        <w:tc>
          <w:tcPr>
            <w:tcW w:w="2835" w:type="dxa"/>
            <w:tcBorders>
              <w:top w:val="nil"/>
              <w:left w:val="nil"/>
              <w:bottom w:val="single" w:sz="4" w:space="0" w:color="auto"/>
              <w:right w:val="single" w:sz="4" w:space="0" w:color="auto"/>
            </w:tcBorders>
            <w:vAlign w:val="center"/>
            <w:hideMark/>
          </w:tcPr>
          <w:p w14:paraId="5B21042C"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Aliados correspondientes; comité para la decisión interna.</w:t>
            </w:r>
          </w:p>
        </w:tc>
        <w:tc>
          <w:tcPr>
            <w:tcW w:w="1985" w:type="dxa"/>
            <w:tcBorders>
              <w:top w:val="nil"/>
              <w:left w:val="nil"/>
              <w:bottom w:val="single" w:sz="4" w:space="0" w:color="auto"/>
              <w:right w:val="single" w:sz="4" w:space="0" w:color="auto"/>
            </w:tcBorders>
            <w:vAlign w:val="center"/>
            <w:hideMark/>
          </w:tcPr>
          <w:p w14:paraId="1CA9F855" w14:textId="77777777" w:rsidR="00D12526" w:rsidRPr="000D44B8" w:rsidRDefault="00D1252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0D44B8">
              <w:rPr>
                <w:rFonts w:ascii="Arial Narrow" w:eastAsia="Times New Roman" w:hAnsi="Arial Narrow" w:cs="Times New Roman"/>
                <w:color w:val="000000"/>
                <w:kern w:val="0"/>
                <w:sz w:val="22"/>
                <w:szCs w:val="22"/>
                <w:lang w:eastAsia="es-CO"/>
                <w14:ligatures w14:val="none"/>
              </w:rPr>
              <w:t>D20</w:t>
            </w:r>
          </w:p>
        </w:tc>
      </w:tr>
    </w:tbl>
    <w:p w14:paraId="65E7E872" w14:textId="77777777" w:rsidR="00D12526" w:rsidRDefault="00D12526" w:rsidP="002E568B">
      <w:pPr>
        <w:spacing w:line="276" w:lineRule="auto"/>
        <w:rPr>
          <w:rFonts w:ascii="Arial Narrow" w:hAnsi="Arial Narrow"/>
          <w:b/>
          <w:bCs/>
        </w:rPr>
      </w:pPr>
    </w:p>
    <w:p w14:paraId="4BFA3987" w14:textId="2C58F740" w:rsidR="00D12526" w:rsidRPr="00D12526" w:rsidRDefault="00D12526" w:rsidP="002E568B">
      <w:pPr>
        <w:pStyle w:val="Prrafodelista"/>
        <w:numPr>
          <w:ilvl w:val="0"/>
          <w:numId w:val="12"/>
        </w:numPr>
        <w:spacing w:line="276" w:lineRule="auto"/>
        <w:rPr>
          <w:rFonts w:ascii="Arial Narrow" w:hAnsi="Arial Narrow"/>
        </w:rPr>
      </w:pPr>
      <w:r w:rsidRPr="00D12526">
        <w:rPr>
          <w:rFonts w:ascii="Arial Narrow" w:hAnsi="Arial Narrow"/>
          <w:b/>
          <w:bCs/>
        </w:rPr>
        <w:t>PRÓXIMA REVISIÓN Y DECISIÓN</w:t>
      </w:r>
    </w:p>
    <w:p w14:paraId="6631E250" w14:textId="0E739559" w:rsidR="00B25C06" w:rsidRDefault="00D12526" w:rsidP="002E568B">
      <w:pPr>
        <w:spacing w:line="276" w:lineRule="auto"/>
        <w:jc w:val="both"/>
        <w:rPr>
          <w:rFonts w:ascii="Arial Narrow" w:hAnsi="Arial Narrow"/>
        </w:rPr>
      </w:pPr>
      <w:r w:rsidRPr="00D12526">
        <w:rPr>
          <w:rFonts w:ascii="Arial Narrow" w:hAnsi="Arial Narrow"/>
        </w:rPr>
        <w:t>E</w:t>
      </w:r>
      <w:r w:rsidR="007553FE">
        <w:rPr>
          <w:rFonts w:ascii="Arial Narrow" w:hAnsi="Arial Narrow"/>
        </w:rPr>
        <w:t>l</w:t>
      </w:r>
      <w:r w:rsidRPr="00D12526">
        <w:rPr>
          <w:rFonts w:ascii="Arial Narrow" w:hAnsi="Arial Narrow"/>
        </w:rPr>
        <w:t xml:space="preserve"> D20 se revisará si el equipo dispone del tiempo necesario y si el aliado confirma el </w:t>
      </w:r>
      <w:proofErr w:type="spellStart"/>
      <w:r w:rsidRPr="00D12526">
        <w:rPr>
          <w:rFonts w:ascii="Arial Narrow" w:hAnsi="Arial Narrow"/>
        </w:rPr>
        <w:t>sandbox</w:t>
      </w:r>
      <w:proofErr w:type="spellEnd"/>
      <w:r w:rsidRPr="00D12526">
        <w:rPr>
          <w:rFonts w:ascii="Arial Narrow" w:hAnsi="Arial Narrow"/>
        </w:rPr>
        <w:t xml:space="preserve"> y las fechas de pruebas. Con esa información se determinará si es viable mantener el lanzamiento en la semana 8. Si estas condiciones no se cumplen, se presentarán al comité las alternativas, su impacto</w:t>
      </w:r>
      <w:r w:rsidR="000D44B8">
        <w:rPr>
          <w:rFonts w:ascii="Arial Narrow" w:hAnsi="Arial Narrow"/>
        </w:rPr>
        <w:t xml:space="preserve"> </w:t>
      </w:r>
      <w:r w:rsidRPr="00D12526">
        <w:rPr>
          <w:rFonts w:ascii="Arial Narrow" w:hAnsi="Arial Narrow"/>
        </w:rPr>
        <w:lastRenderedPageBreak/>
        <w:t>en plazo y presupuesto y las medidas para gestionar los compromisos comerciales. El lanzamiento solo se autorizará cuando se completen las pruebas, los controles y las aprobaciones requeridas.</w:t>
      </w:r>
    </w:p>
    <w:p w14:paraId="53B56BCD" w14:textId="784B6ADC" w:rsidR="00B25C06" w:rsidRPr="00B25C06" w:rsidRDefault="00B25C06" w:rsidP="002E568B">
      <w:pPr>
        <w:pStyle w:val="Ttulo2"/>
        <w:numPr>
          <w:ilvl w:val="1"/>
          <w:numId w:val="7"/>
        </w:numPr>
        <w:spacing w:line="276" w:lineRule="auto"/>
        <w:rPr>
          <w:rFonts w:ascii="Arial Narrow" w:hAnsi="Arial Narrow"/>
          <w:b/>
          <w:bCs/>
          <w:color w:val="auto"/>
          <w:sz w:val="24"/>
          <w:szCs w:val="24"/>
        </w:rPr>
      </w:pPr>
      <w:bookmarkStart w:id="16" w:name="_Toc242383935"/>
      <w:r w:rsidRPr="00B25C06">
        <w:rPr>
          <w:rFonts w:ascii="Arial Narrow" w:hAnsi="Arial Narrow"/>
          <w:b/>
          <w:bCs/>
          <w:color w:val="auto"/>
          <w:sz w:val="24"/>
          <w:szCs w:val="24"/>
        </w:rPr>
        <w:t>Matriz RACI.</w:t>
      </w:r>
      <w:bookmarkEnd w:id="16"/>
    </w:p>
    <w:p w14:paraId="2C9539F2" w14:textId="293F7463" w:rsidR="00B0746F" w:rsidRPr="00B0746F" w:rsidRDefault="00B0746F" w:rsidP="002E568B">
      <w:pPr>
        <w:spacing w:line="276" w:lineRule="auto"/>
        <w:rPr>
          <w:rFonts w:ascii="Arial Narrow" w:hAnsi="Arial Narrow"/>
        </w:rPr>
      </w:pPr>
      <w:r w:rsidRPr="00B0746F">
        <w:rPr>
          <w:rFonts w:ascii="Arial Narrow" w:hAnsi="Arial Narrow"/>
        </w:rPr>
        <w:t>Pa</w:t>
      </w:r>
      <w:r>
        <w:rPr>
          <w:rFonts w:ascii="Arial Narrow" w:hAnsi="Arial Narrow"/>
        </w:rPr>
        <w:t>ra la comprensión y lectura de la siguiente Matriz, se informa el significado de las siguientes abreviaturas.</w:t>
      </w:r>
    </w:p>
    <w:p w14:paraId="41764A3C" w14:textId="5F79FB3A" w:rsidR="00B0746F" w:rsidRDefault="00B0746F" w:rsidP="002E568B">
      <w:pPr>
        <w:pStyle w:val="Prrafodelista"/>
        <w:numPr>
          <w:ilvl w:val="0"/>
          <w:numId w:val="13"/>
        </w:numPr>
        <w:spacing w:line="276" w:lineRule="auto"/>
        <w:rPr>
          <w:rFonts w:ascii="Arial Narrow" w:hAnsi="Arial Narrow"/>
        </w:rPr>
      </w:pPr>
      <w:r w:rsidRPr="00B0746F">
        <w:rPr>
          <w:rFonts w:ascii="Arial Narrow" w:hAnsi="Arial Narrow"/>
        </w:rPr>
        <w:t>ARQ</w:t>
      </w:r>
      <w:r w:rsidRPr="00B0746F">
        <w:rPr>
          <w:rFonts w:ascii="Arial Narrow" w:hAnsi="Arial Narrow"/>
        </w:rPr>
        <w:t>:</w:t>
      </w:r>
      <w:r>
        <w:rPr>
          <w:rFonts w:ascii="Arial Narrow" w:hAnsi="Arial Narrow"/>
        </w:rPr>
        <w:t xml:space="preserve"> </w:t>
      </w:r>
      <w:r w:rsidRPr="00B0746F">
        <w:rPr>
          <w:rFonts w:ascii="Arial Narrow" w:hAnsi="Arial Narrow"/>
        </w:rPr>
        <w:t xml:space="preserve">arquitecto; </w:t>
      </w:r>
    </w:p>
    <w:p w14:paraId="5FF53006" w14:textId="195F471D" w:rsidR="00B0746F" w:rsidRDefault="00B0746F" w:rsidP="002E568B">
      <w:pPr>
        <w:pStyle w:val="Prrafodelista"/>
        <w:numPr>
          <w:ilvl w:val="0"/>
          <w:numId w:val="13"/>
        </w:numPr>
        <w:spacing w:line="276" w:lineRule="auto"/>
        <w:rPr>
          <w:rFonts w:ascii="Arial Narrow" w:hAnsi="Arial Narrow"/>
        </w:rPr>
      </w:pPr>
      <w:r w:rsidRPr="00B0746F">
        <w:rPr>
          <w:rFonts w:ascii="Arial Narrow" w:hAnsi="Arial Narrow"/>
        </w:rPr>
        <w:t>DEV</w:t>
      </w:r>
      <w:r>
        <w:rPr>
          <w:rFonts w:ascii="Arial Narrow" w:hAnsi="Arial Narrow"/>
        </w:rPr>
        <w:t xml:space="preserve">: </w:t>
      </w:r>
      <w:r w:rsidRPr="00B0746F">
        <w:rPr>
          <w:rFonts w:ascii="Arial Narrow" w:hAnsi="Arial Narrow"/>
        </w:rPr>
        <w:t xml:space="preserve">desarrollo; </w:t>
      </w:r>
    </w:p>
    <w:p w14:paraId="345524CB" w14:textId="688798C1" w:rsidR="00B0746F" w:rsidRDefault="00B0746F" w:rsidP="002E568B">
      <w:pPr>
        <w:pStyle w:val="Prrafodelista"/>
        <w:numPr>
          <w:ilvl w:val="0"/>
          <w:numId w:val="13"/>
        </w:numPr>
        <w:spacing w:line="276" w:lineRule="auto"/>
        <w:rPr>
          <w:rFonts w:ascii="Arial Narrow" w:hAnsi="Arial Narrow"/>
        </w:rPr>
      </w:pPr>
      <w:r w:rsidRPr="00B0746F">
        <w:rPr>
          <w:rFonts w:ascii="Arial Narrow" w:hAnsi="Arial Narrow"/>
        </w:rPr>
        <w:t>CUM</w:t>
      </w:r>
      <w:r>
        <w:rPr>
          <w:rFonts w:ascii="Arial Narrow" w:hAnsi="Arial Narrow"/>
        </w:rPr>
        <w:t xml:space="preserve">-J: </w:t>
      </w:r>
      <w:r w:rsidRPr="00B0746F">
        <w:rPr>
          <w:rFonts w:ascii="Arial Narrow" w:hAnsi="Arial Narrow"/>
        </w:rPr>
        <w:t xml:space="preserve">Cumplimiento con apoyo </w:t>
      </w:r>
      <w:r w:rsidRPr="00B0746F">
        <w:rPr>
          <w:rFonts w:ascii="Arial Narrow" w:hAnsi="Arial Narrow"/>
        </w:rPr>
        <w:t>jurídico</w:t>
      </w:r>
      <w:r w:rsidRPr="00B0746F">
        <w:rPr>
          <w:rFonts w:ascii="Arial Narrow" w:hAnsi="Arial Narrow"/>
        </w:rPr>
        <w:t xml:space="preserve">; </w:t>
      </w:r>
    </w:p>
    <w:p w14:paraId="3480E16C" w14:textId="461E3069" w:rsidR="00B0746F" w:rsidRDefault="00B0746F" w:rsidP="002E568B">
      <w:pPr>
        <w:pStyle w:val="Prrafodelista"/>
        <w:numPr>
          <w:ilvl w:val="0"/>
          <w:numId w:val="13"/>
        </w:numPr>
        <w:spacing w:line="276" w:lineRule="auto"/>
        <w:rPr>
          <w:rFonts w:ascii="Arial Narrow" w:hAnsi="Arial Narrow"/>
        </w:rPr>
      </w:pPr>
      <w:r w:rsidRPr="00B0746F">
        <w:rPr>
          <w:rFonts w:ascii="Arial Narrow" w:hAnsi="Arial Narrow"/>
        </w:rPr>
        <w:t xml:space="preserve">CIB Ciberseguridad; </w:t>
      </w:r>
    </w:p>
    <w:p w14:paraId="6EF9C16C" w14:textId="77777777" w:rsidR="00B0746F" w:rsidRDefault="00B0746F" w:rsidP="002E568B">
      <w:pPr>
        <w:pStyle w:val="Prrafodelista"/>
        <w:numPr>
          <w:ilvl w:val="0"/>
          <w:numId w:val="13"/>
        </w:numPr>
        <w:spacing w:line="276" w:lineRule="auto"/>
        <w:rPr>
          <w:rFonts w:ascii="Arial Narrow" w:hAnsi="Arial Narrow"/>
        </w:rPr>
      </w:pPr>
      <w:r w:rsidRPr="00B0746F">
        <w:rPr>
          <w:rFonts w:ascii="Arial Narrow" w:hAnsi="Arial Narrow"/>
        </w:rPr>
        <w:t>OPS Operaciones;</w:t>
      </w:r>
    </w:p>
    <w:p w14:paraId="73D514E6" w14:textId="3B60B659" w:rsidR="00B0746F" w:rsidRDefault="00B0746F" w:rsidP="002E568B">
      <w:pPr>
        <w:pStyle w:val="Prrafodelista"/>
        <w:numPr>
          <w:ilvl w:val="0"/>
          <w:numId w:val="13"/>
        </w:numPr>
        <w:spacing w:line="276" w:lineRule="auto"/>
        <w:rPr>
          <w:rFonts w:ascii="Arial Narrow" w:hAnsi="Arial Narrow"/>
        </w:rPr>
      </w:pPr>
      <w:r w:rsidRPr="00B0746F">
        <w:rPr>
          <w:rFonts w:ascii="Arial Narrow" w:hAnsi="Arial Narrow"/>
        </w:rPr>
        <w:t>EXT</w:t>
      </w:r>
      <w:r>
        <w:rPr>
          <w:rFonts w:ascii="Arial Narrow" w:hAnsi="Arial Narrow"/>
        </w:rPr>
        <w:t xml:space="preserve">: </w:t>
      </w:r>
      <w:r w:rsidRPr="00B0746F">
        <w:rPr>
          <w:rFonts w:ascii="Arial Narrow" w:hAnsi="Arial Narrow"/>
        </w:rPr>
        <w:t xml:space="preserve">procesadora y banco </w:t>
      </w:r>
      <w:r w:rsidRPr="00B0746F">
        <w:rPr>
          <w:rFonts w:ascii="Arial Narrow" w:hAnsi="Arial Narrow"/>
        </w:rPr>
        <w:t>según</w:t>
      </w:r>
      <w:r w:rsidRPr="00B0746F">
        <w:rPr>
          <w:rFonts w:ascii="Arial Narrow" w:hAnsi="Arial Narrow"/>
        </w:rPr>
        <w:t xml:space="preserve"> su funci</w:t>
      </w:r>
      <w:r>
        <w:rPr>
          <w:rFonts w:ascii="Arial Narrow" w:hAnsi="Arial Narrow"/>
        </w:rPr>
        <w:t>ó</w:t>
      </w:r>
      <w:r w:rsidRPr="00B0746F">
        <w:rPr>
          <w:rFonts w:ascii="Arial Narrow" w:hAnsi="Arial Narrow"/>
        </w:rPr>
        <w:t xml:space="preserve">n. </w:t>
      </w:r>
    </w:p>
    <w:p w14:paraId="4F4A6DDF" w14:textId="67F7F8E6" w:rsidR="00B0746F" w:rsidRDefault="00B0746F" w:rsidP="002E568B">
      <w:pPr>
        <w:pStyle w:val="Prrafodelista"/>
        <w:numPr>
          <w:ilvl w:val="0"/>
          <w:numId w:val="13"/>
        </w:numPr>
        <w:spacing w:line="276" w:lineRule="auto"/>
        <w:jc w:val="both"/>
        <w:rPr>
          <w:rFonts w:ascii="Arial Narrow" w:hAnsi="Arial Narrow"/>
        </w:rPr>
      </w:pPr>
      <w:r>
        <w:rPr>
          <w:rFonts w:ascii="Arial Narrow" w:hAnsi="Arial Narrow"/>
        </w:rPr>
        <w:t>Comité: A</w:t>
      </w:r>
      <w:r w:rsidRPr="00B0746F">
        <w:rPr>
          <w:rFonts w:ascii="Arial Narrow" w:hAnsi="Arial Narrow"/>
        </w:rPr>
        <w:t>utoridad interna competente para aprobar recursos y decidir el lanzamiento. Su decisión no sustituye las aprobaciones técnicas, jurídicas, de seguridad o externas exigibles.</w:t>
      </w:r>
    </w:p>
    <w:p w14:paraId="28FB2886" w14:textId="7EF7858F" w:rsidR="0048303B" w:rsidRDefault="00B0746F" w:rsidP="002E568B">
      <w:pPr>
        <w:spacing w:line="276" w:lineRule="auto"/>
        <w:rPr>
          <w:rFonts w:ascii="Arial Narrow" w:hAnsi="Arial Narrow"/>
        </w:rPr>
      </w:pPr>
      <w:r w:rsidRPr="00B0746F">
        <w:rPr>
          <w:rFonts w:ascii="Arial Narrow" w:hAnsi="Arial Narrow"/>
        </w:rPr>
        <w:t>Riesgo Operativo participa en la identificación y evaluación de riesgos, la revisión de los planes de contingencia y la validación de la preparación operativa antes del lanzamiento.</w:t>
      </w:r>
    </w:p>
    <w:p w14:paraId="7515C61B" w14:textId="77777777" w:rsidR="0048303B" w:rsidRDefault="0048303B" w:rsidP="002E568B">
      <w:pPr>
        <w:spacing w:line="276" w:lineRule="auto"/>
        <w:rPr>
          <w:rFonts w:ascii="Arial Narrow" w:hAnsi="Arial Narrow"/>
        </w:rPr>
      </w:pPr>
    </w:p>
    <w:p w14:paraId="270BEA37" w14:textId="22CEDD8A" w:rsidR="00B0746F" w:rsidRDefault="0048303B" w:rsidP="002E568B">
      <w:pPr>
        <w:spacing w:line="276" w:lineRule="auto"/>
        <w:rPr>
          <w:rFonts w:ascii="Arial Narrow" w:hAnsi="Arial Narrow"/>
        </w:rPr>
      </w:pPr>
      <w:r w:rsidRPr="0048303B">
        <w:rPr>
          <w:rFonts w:ascii="Arial Narrow" w:hAnsi="Arial Narrow"/>
        </w:rPr>
        <w:drawing>
          <wp:anchor distT="0" distB="0" distL="114300" distR="114300" simplePos="0" relativeHeight="251681792" behindDoc="1" locked="0" layoutInCell="1" allowOverlap="1" wp14:anchorId="7A8607B2" wp14:editId="320A38FE">
            <wp:simplePos x="0" y="0"/>
            <wp:positionH relativeFrom="column">
              <wp:posOffset>-20286</wp:posOffset>
            </wp:positionH>
            <wp:positionV relativeFrom="paragraph">
              <wp:posOffset>3107924</wp:posOffset>
            </wp:positionV>
            <wp:extent cx="5604109" cy="1892935"/>
            <wp:effectExtent l="0" t="0" r="0" b="0"/>
            <wp:wrapNone/>
            <wp:docPr id="197355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53212" name=""/>
                    <pic:cNvPicPr/>
                  </pic:nvPicPr>
                  <pic:blipFill rotWithShape="1">
                    <a:blip r:embed="rId19">
                      <a:extLst>
                        <a:ext uri="{28A0092B-C50C-407E-A947-70E740481C1C}">
                          <a14:useLocalDpi xmlns:a14="http://schemas.microsoft.com/office/drawing/2010/main" val="0"/>
                        </a:ext>
                      </a:extLst>
                    </a:blip>
                    <a:srcRect l="143"/>
                    <a:stretch>
                      <a:fillRect/>
                    </a:stretch>
                  </pic:blipFill>
                  <pic:spPr bwMode="auto">
                    <a:xfrm>
                      <a:off x="0" y="0"/>
                      <a:ext cx="5604109" cy="1892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48303B">
        <w:rPr>
          <w:rFonts w:ascii="Arial Narrow" w:hAnsi="Arial Narrow"/>
        </w:rPr>
        <w:drawing>
          <wp:inline distT="0" distB="0" distL="0" distR="0" wp14:anchorId="5F87ABBB" wp14:editId="143490D3">
            <wp:extent cx="5579207" cy="3129280"/>
            <wp:effectExtent l="0" t="0" r="2540" b="0"/>
            <wp:docPr id="201419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0974" name=""/>
                    <pic:cNvPicPr/>
                  </pic:nvPicPr>
                  <pic:blipFill rotWithShape="1">
                    <a:blip r:embed="rId20"/>
                    <a:srcRect l="572" t="510" r="-1" b="1"/>
                    <a:stretch>
                      <a:fillRect/>
                    </a:stretch>
                  </pic:blipFill>
                  <pic:spPr bwMode="auto">
                    <a:xfrm>
                      <a:off x="0" y="0"/>
                      <a:ext cx="5580041" cy="3129748"/>
                    </a:xfrm>
                    <a:prstGeom prst="rect">
                      <a:avLst/>
                    </a:prstGeom>
                    <a:ln>
                      <a:noFill/>
                    </a:ln>
                    <a:extLst>
                      <a:ext uri="{53640926-AAD7-44D8-BBD7-CCE9431645EC}">
                        <a14:shadowObscured xmlns:a14="http://schemas.microsoft.com/office/drawing/2010/main"/>
                      </a:ext>
                    </a:extLst>
                  </pic:spPr>
                </pic:pic>
              </a:graphicData>
            </a:graphic>
          </wp:inline>
        </w:drawing>
      </w:r>
    </w:p>
    <w:p w14:paraId="4B36DD36" w14:textId="25C09986" w:rsidR="0048303B" w:rsidRDefault="0048303B" w:rsidP="002E568B">
      <w:pPr>
        <w:spacing w:line="276" w:lineRule="auto"/>
        <w:rPr>
          <w:rFonts w:ascii="Arial Narrow" w:hAnsi="Arial Narrow"/>
        </w:rPr>
      </w:pPr>
    </w:p>
    <w:p w14:paraId="10D76C62" w14:textId="77777777" w:rsidR="00BA54E3" w:rsidRDefault="00BA54E3" w:rsidP="002E568B">
      <w:pPr>
        <w:spacing w:line="276" w:lineRule="auto"/>
        <w:rPr>
          <w:rFonts w:ascii="Arial Narrow" w:hAnsi="Arial Narrow"/>
        </w:rPr>
      </w:pPr>
    </w:p>
    <w:p w14:paraId="5C77D53B" w14:textId="77777777" w:rsidR="00BA54E3" w:rsidRDefault="00BA54E3" w:rsidP="002E568B">
      <w:pPr>
        <w:spacing w:line="276" w:lineRule="auto"/>
        <w:rPr>
          <w:rFonts w:ascii="Arial Narrow" w:hAnsi="Arial Narrow"/>
        </w:rPr>
      </w:pPr>
    </w:p>
    <w:p w14:paraId="4359454C" w14:textId="77777777" w:rsidR="00BA54E3" w:rsidRDefault="00BA54E3" w:rsidP="002E568B">
      <w:pPr>
        <w:spacing w:line="276" w:lineRule="auto"/>
        <w:rPr>
          <w:rFonts w:ascii="Arial Narrow" w:hAnsi="Arial Narrow"/>
        </w:rPr>
      </w:pPr>
    </w:p>
    <w:p w14:paraId="3AAD95B6" w14:textId="77777777" w:rsidR="00007844" w:rsidRDefault="00007844" w:rsidP="002E568B">
      <w:pPr>
        <w:spacing w:line="276" w:lineRule="auto"/>
        <w:rPr>
          <w:rFonts w:ascii="Arial Narrow" w:hAnsi="Arial Narrow"/>
        </w:rPr>
      </w:pPr>
    </w:p>
    <w:p w14:paraId="4EA76B56" w14:textId="1EA93767" w:rsidR="00007844" w:rsidRPr="00007844" w:rsidRDefault="00CF6189" w:rsidP="002E568B">
      <w:pPr>
        <w:pStyle w:val="Ttulo2"/>
        <w:numPr>
          <w:ilvl w:val="1"/>
          <w:numId w:val="7"/>
        </w:numPr>
        <w:spacing w:line="276" w:lineRule="auto"/>
        <w:rPr>
          <w:rFonts w:ascii="Arial Narrow" w:hAnsi="Arial Narrow"/>
          <w:b/>
          <w:bCs/>
          <w:color w:val="auto"/>
          <w:sz w:val="24"/>
          <w:szCs w:val="24"/>
        </w:rPr>
      </w:pPr>
      <w:bookmarkStart w:id="17" w:name="_Toc242383936"/>
      <w:r>
        <w:rPr>
          <w:rFonts w:ascii="Arial Narrow" w:hAnsi="Arial Narrow"/>
          <w:b/>
          <w:bCs/>
          <w:color w:val="auto"/>
          <w:sz w:val="24"/>
          <w:szCs w:val="24"/>
        </w:rPr>
        <w:t>Flujo</w:t>
      </w:r>
      <w:r w:rsidR="00007844" w:rsidRPr="00007844">
        <w:rPr>
          <w:rFonts w:ascii="Arial Narrow" w:hAnsi="Arial Narrow"/>
          <w:b/>
          <w:bCs/>
          <w:color w:val="auto"/>
          <w:sz w:val="24"/>
          <w:szCs w:val="24"/>
        </w:rPr>
        <w:t xml:space="preserve"> de Comunicación.</w:t>
      </w:r>
      <w:r>
        <w:rPr>
          <w:rStyle w:val="Refdenotaalpie"/>
          <w:rFonts w:ascii="Arial Narrow" w:hAnsi="Arial Narrow"/>
          <w:b/>
          <w:bCs/>
          <w:color w:val="auto"/>
          <w:sz w:val="24"/>
          <w:szCs w:val="24"/>
        </w:rPr>
        <w:footnoteReference w:id="8"/>
      </w:r>
      <w:bookmarkEnd w:id="17"/>
    </w:p>
    <w:p w14:paraId="4E89D464" w14:textId="2B5E714F" w:rsidR="00BA54E3" w:rsidRDefault="00CF6189" w:rsidP="002E568B">
      <w:pPr>
        <w:spacing w:line="276" w:lineRule="auto"/>
        <w:jc w:val="both"/>
        <w:rPr>
          <w:rFonts w:ascii="Arial Narrow" w:hAnsi="Arial Narrow"/>
        </w:rPr>
      </w:pPr>
      <w:r w:rsidRPr="00CF6189">
        <w:rPr>
          <w:rFonts w:ascii="Arial Narrow" w:hAnsi="Arial Narrow"/>
        </w:rPr>
        <w:t>El siguiente flujo muestra cómo se comunican y gestionan los bloqueos del proyecto: desde su detección hasta la evaluación del impacto, la decisión correspondiente y la verificación del cierre.</w:t>
      </w:r>
    </w:p>
    <w:p w14:paraId="43284A75" w14:textId="72CAB255" w:rsidR="002F5A58" w:rsidRDefault="002F5A58" w:rsidP="002E568B">
      <w:pPr>
        <w:spacing w:line="276" w:lineRule="auto"/>
        <w:jc w:val="both"/>
        <w:rPr>
          <w:rFonts w:ascii="Arial Narrow" w:hAnsi="Arial Narrow"/>
        </w:rPr>
      </w:pPr>
    </w:p>
    <w:p w14:paraId="27699057" w14:textId="65286103" w:rsidR="002F5A58" w:rsidRDefault="002F5A58" w:rsidP="002E568B">
      <w:pPr>
        <w:spacing w:line="276" w:lineRule="auto"/>
        <w:jc w:val="both"/>
        <w:rPr>
          <w:rFonts w:ascii="Arial Narrow" w:hAnsi="Arial Narrow"/>
        </w:rPr>
      </w:pPr>
      <w:r w:rsidRPr="003F3F6D">
        <w:drawing>
          <wp:anchor distT="0" distB="0" distL="114300" distR="114300" simplePos="0" relativeHeight="251682816" behindDoc="1" locked="0" layoutInCell="1" allowOverlap="1" wp14:anchorId="55A0C8A9" wp14:editId="49AAE299">
            <wp:simplePos x="0" y="0"/>
            <wp:positionH relativeFrom="column">
              <wp:posOffset>847725</wp:posOffset>
            </wp:positionH>
            <wp:positionV relativeFrom="paragraph">
              <wp:posOffset>4347</wp:posOffset>
            </wp:positionV>
            <wp:extent cx="3387240" cy="6224954"/>
            <wp:effectExtent l="0" t="0" r="3810" b="4445"/>
            <wp:wrapNone/>
            <wp:docPr id="133300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7513" name=""/>
                    <pic:cNvPicPr/>
                  </pic:nvPicPr>
                  <pic:blipFill>
                    <a:blip r:embed="rId21">
                      <a:extLst>
                        <a:ext uri="{28A0092B-C50C-407E-A947-70E740481C1C}">
                          <a14:useLocalDpi xmlns:a14="http://schemas.microsoft.com/office/drawing/2010/main" val="0"/>
                        </a:ext>
                      </a:extLst>
                    </a:blip>
                    <a:stretch>
                      <a:fillRect/>
                    </a:stretch>
                  </pic:blipFill>
                  <pic:spPr>
                    <a:xfrm>
                      <a:off x="0" y="0"/>
                      <a:ext cx="3387240" cy="6224954"/>
                    </a:xfrm>
                    <a:prstGeom prst="rect">
                      <a:avLst/>
                    </a:prstGeom>
                  </pic:spPr>
                </pic:pic>
              </a:graphicData>
            </a:graphic>
            <wp14:sizeRelH relativeFrom="margin">
              <wp14:pctWidth>0</wp14:pctWidth>
            </wp14:sizeRelH>
            <wp14:sizeRelV relativeFrom="margin">
              <wp14:pctHeight>0</wp14:pctHeight>
            </wp14:sizeRelV>
          </wp:anchor>
        </w:drawing>
      </w:r>
    </w:p>
    <w:p w14:paraId="1A080981" w14:textId="3699FD63" w:rsidR="002F5A58" w:rsidRDefault="002F5A58" w:rsidP="002E568B">
      <w:pPr>
        <w:spacing w:line="276" w:lineRule="auto"/>
        <w:jc w:val="both"/>
        <w:rPr>
          <w:rFonts w:ascii="Arial Narrow" w:hAnsi="Arial Narrow"/>
        </w:rPr>
      </w:pPr>
    </w:p>
    <w:p w14:paraId="5141E1D7" w14:textId="4FBCCF56" w:rsidR="002F5A58" w:rsidRDefault="002F5A58" w:rsidP="002E568B">
      <w:pPr>
        <w:spacing w:line="276" w:lineRule="auto"/>
        <w:jc w:val="both"/>
        <w:rPr>
          <w:rFonts w:ascii="Arial Narrow" w:hAnsi="Arial Narrow"/>
        </w:rPr>
      </w:pPr>
    </w:p>
    <w:p w14:paraId="7A76E560" w14:textId="3B764EA0" w:rsidR="002F5A58" w:rsidRDefault="002F5A58" w:rsidP="002E568B">
      <w:pPr>
        <w:spacing w:line="276" w:lineRule="auto"/>
        <w:jc w:val="both"/>
        <w:rPr>
          <w:rFonts w:ascii="Arial Narrow" w:hAnsi="Arial Narrow"/>
        </w:rPr>
      </w:pPr>
    </w:p>
    <w:p w14:paraId="4D286022" w14:textId="77777777" w:rsidR="002F5A58" w:rsidRDefault="002F5A58" w:rsidP="002E568B">
      <w:pPr>
        <w:spacing w:line="276" w:lineRule="auto"/>
        <w:jc w:val="both"/>
        <w:rPr>
          <w:rFonts w:ascii="Arial Narrow" w:hAnsi="Arial Narrow"/>
        </w:rPr>
      </w:pPr>
    </w:p>
    <w:p w14:paraId="1CC55EED" w14:textId="77777777" w:rsidR="002F5A58" w:rsidRDefault="002F5A58" w:rsidP="002E568B">
      <w:pPr>
        <w:spacing w:line="276" w:lineRule="auto"/>
        <w:jc w:val="both"/>
        <w:rPr>
          <w:rFonts w:ascii="Arial Narrow" w:hAnsi="Arial Narrow"/>
        </w:rPr>
      </w:pPr>
    </w:p>
    <w:p w14:paraId="1777B0AD" w14:textId="77777777" w:rsidR="002F5A58" w:rsidRDefault="002F5A58" w:rsidP="002E568B">
      <w:pPr>
        <w:spacing w:line="276" w:lineRule="auto"/>
        <w:jc w:val="both"/>
        <w:rPr>
          <w:rFonts w:ascii="Arial Narrow" w:hAnsi="Arial Narrow"/>
        </w:rPr>
      </w:pPr>
    </w:p>
    <w:p w14:paraId="4D8594ED" w14:textId="77777777" w:rsidR="002F5A58" w:rsidRDefault="002F5A58" w:rsidP="002E568B">
      <w:pPr>
        <w:spacing w:line="276" w:lineRule="auto"/>
        <w:jc w:val="both"/>
        <w:rPr>
          <w:rFonts w:ascii="Arial Narrow" w:hAnsi="Arial Narrow"/>
        </w:rPr>
      </w:pPr>
    </w:p>
    <w:p w14:paraId="14F7605C" w14:textId="77777777" w:rsidR="002F5A58" w:rsidRDefault="002F5A58" w:rsidP="002E568B">
      <w:pPr>
        <w:spacing w:line="276" w:lineRule="auto"/>
        <w:jc w:val="both"/>
        <w:rPr>
          <w:rFonts w:ascii="Arial Narrow" w:hAnsi="Arial Narrow"/>
        </w:rPr>
      </w:pPr>
    </w:p>
    <w:p w14:paraId="195F4018" w14:textId="77777777" w:rsidR="002F5A58" w:rsidRDefault="002F5A58" w:rsidP="002E568B">
      <w:pPr>
        <w:spacing w:line="276" w:lineRule="auto"/>
        <w:jc w:val="both"/>
        <w:rPr>
          <w:rFonts w:ascii="Arial Narrow" w:hAnsi="Arial Narrow"/>
        </w:rPr>
      </w:pPr>
    </w:p>
    <w:p w14:paraId="59682ACD" w14:textId="77777777" w:rsidR="002F5A58" w:rsidRDefault="002F5A58" w:rsidP="002E568B">
      <w:pPr>
        <w:spacing w:line="276" w:lineRule="auto"/>
        <w:jc w:val="both"/>
        <w:rPr>
          <w:rFonts w:ascii="Arial Narrow" w:hAnsi="Arial Narrow"/>
        </w:rPr>
      </w:pPr>
    </w:p>
    <w:p w14:paraId="622749F0" w14:textId="77777777" w:rsidR="002F5A58" w:rsidRDefault="002F5A58" w:rsidP="002E568B">
      <w:pPr>
        <w:spacing w:line="276" w:lineRule="auto"/>
        <w:jc w:val="both"/>
        <w:rPr>
          <w:rFonts w:ascii="Arial Narrow" w:hAnsi="Arial Narrow"/>
        </w:rPr>
      </w:pPr>
    </w:p>
    <w:p w14:paraId="477B2EF3" w14:textId="77777777" w:rsidR="002F5A58" w:rsidRDefault="002F5A58" w:rsidP="002E568B">
      <w:pPr>
        <w:spacing w:line="276" w:lineRule="auto"/>
        <w:jc w:val="both"/>
        <w:rPr>
          <w:rFonts w:ascii="Arial Narrow" w:hAnsi="Arial Narrow"/>
        </w:rPr>
      </w:pPr>
    </w:p>
    <w:p w14:paraId="30FB08B5" w14:textId="77777777" w:rsidR="002F5A58" w:rsidRDefault="002F5A58" w:rsidP="002E568B">
      <w:pPr>
        <w:spacing w:line="276" w:lineRule="auto"/>
        <w:jc w:val="both"/>
        <w:rPr>
          <w:rFonts w:ascii="Arial Narrow" w:hAnsi="Arial Narrow"/>
        </w:rPr>
      </w:pPr>
    </w:p>
    <w:p w14:paraId="26C636BE" w14:textId="77777777" w:rsidR="002F5A58" w:rsidRDefault="002F5A58" w:rsidP="002E568B">
      <w:pPr>
        <w:spacing w:line="276" w:lineRule="auto"/>
        <w:jc w:val="both"/>
        <w:rPr>
          <w:rFonts w:ascii="Arial Narrow" w:hAnsi="Arial Narrow"/>
        </w:rPr>
      </w:pPr>
    </w:p>
    <w:p w14:paraId="28ADD011" w14:textId="77777777" w:rsidR="002F5A58" w:rsidRDefault="002F5A58" w:rsidP="002E568B">
      <w:pPr>
        <w:spacing w:line="276" w:lineRule="auto"/>
        <w:jc w:val="both"/>
        <w:rPr>
          <w:rFonts w:ascii="Arial Narrow" w:hAnsi="Arial Narrow"/>
        </w:rPr>
      </w:pPr>
    </w:p>
    <w:p w14:paraId="2B870C7D" w14:textId="77777777" w:rsidR="002F5A58" w:rsidRDefault="002F5A58" w:rsidP="002E568B">
      <w:pPr>
        <w:spacing w:line="276" w:lineRule="auto"/>
        <w:jc w:val="both"/>
        <w:rPr>
          <w:rFonts w:ascii="Arial Narrow" w:hAnsi="Arial Narrow"/>
        </w:rPr>
      </w:pPr>
    </w:p>
    <w:p w14:paraId="79500467" w14:textId="77777777" w:rsidR="002F5A58" w:rsidRDefault="002F5A58" w:rsidP="002E568B">
      <w:pPr>
        <w:spacing w:line="276" w:lineRule="auto"/>
        <w:jc w:val="both"/>
        <w:rPr>
          <w:rFonts w:ascii="Arial Narrow" w:hAnsi="Arial Narrow"/>
        </w:rPr>
      </w:pPr>
    </w:p>
    <w:p w14:paraId="7BDC9AF4" w14:textId="77777777" w:rsidR="002F5A58" w:rsidRDefault="002F5A58" w:rsidP="002E568B">
      <w:pPr>
        <w:spacing w:line="276" w:lineRule="auto"/>
        <w:jc w:val="both"/>
        <w:rPr>
          <w:rFonts w:ascii="Arial Narrow" w:hAnsi="Arial Narrow"/>
        </w:rPr>
      </w:pPr>
    </w:p>
    <w:p w14:paraId="5AC6122E" w14:textId="77777777" w:rsidR="002F5A58" w:rsidRDefault="002F5A58" w:rsidP="002E568B">
      <w:pPr>
        <w:spacing w:line="276" w:lineRule="auto"/>
        <w:jc w:val="both"/>
        <w:rPr>
          <w:rFonts w:ascii="Arial Narrow" w:hAnsi="Arial Narrow"/>
        </w:rPr>
      </w:pPr>
    </w:p>
    <w:p w14:paraId="4DC3413B" w14:textId="77777777" w:rsidR="002F5A58" w:rsidRDefault="002F5A58" w:rsidP="002E568B">
      <w:pPr>
        <w:spacing w:line="276" w:lineRule="auto"/>
        <w:jc w:val="both"/>
        <w:rPr>
          <w:rFonts w:ascii="Arial Narrow" w:hAnsi="Arial Narrow"/>
        </w:rPr>
      </w:pPr>
    </w:p>
    <w:p w14:paraId="0EBE8178" w14:textId="648B5BE6" w:rsidR="002F5A58" w:rsidRPr="002F5A58" w:rsidRDefault="002F5A58" w:rsidP="002E568B">
      <w:pPr>
        <w:pStyle w:val="Ttulo3"/>
        <w:numPr>
          <w:ilvl w:val="2"/>
          <w:numId w:val="7"/>
        </w:numPr>
        <w:spacing w:line="276" w:lineRule="auto"/>
        <w:rPr>
          <w:rFonts w:ascii="Arial Narrow" w:hAnsi="Arial Narrow"/>
          <w:b/>
          <w:bCs/>
          <w:color w:val="auto"/>
          <w:sz w:val="24"/>
          <w:szCs w:val="24"/>
        </w:rPr>
      </w:pPr>
      <w:r w:rsidRPr="002F5A58">
        <w:rPr>
          <w:rFonts w:ascii="Arial Narrow" w:eastAsiaTheme="minorHAnsi" w:hAnsi="Arial Narrow" w:cstheme="minorBidi"/>
          <w:b/>
          <w:bCs/>
          <w:color w:val="auto"/>
          <w:sz w:val="22"/>
          <w:szCs w:val="22"/>
        </w:rPr>
        <w:lastRenderedPageBreak/>
        <w:t xml:space="preserve"> </w:t>
      </w:r>
      <w:bookmarkStart w:id="18" w:name="_Toc242383937"/>
      <w:r w:rsidRPr="002F5A58">
        <w:rPr>
          <w:rFonts w:ascii="Arial Narrow" w:hAnsi="Arial Narrow"/>
          <w:b/>
          <w:bCs/>
          <w:color w:val="auto"/>
          <w:sz w:val="24"/>
          <w:szCs w:val="24"/>
        </w:rPr>
        <w:t>Frecuencia de seguimiento</w:t>
      </w:r>
      <w:r w:rsidRPr="002F5A58">
        <w:rPr>
          <w:rFonts w:ascii="Arial Narrow" w:hAnsi="Arial Narrow"/>
          <w:b/>
          <w:bCs/>
          <w:color w:val="auto"/>
          <w:sz w:val="24"/>
          <w:szCs w:val="24"/>
        </w:rPr>
        <w:t>.</w:t>
      </w:r>
      <w:bookmarkEnd w:id="18"/>
    </w:p>
    <w:tbl>
      <w:tblPr>
        <w:tblW w:w="8480" w:type="dxa"/>
        <w:jc w:val="center"/>
        <w:tblCellMar>
          <w:left w:w="70" w:type="dxa"/>
          <w:right w:w="70" w:type="dxa"/>
        </w:tblCellMar>
        <w:tblLook w:val="04A0" w:firstRow="1" w:lastRow="0" w:firstColumn="1" w:lastColumn="0" w:noHBand="0" w:noVBand="1"/>
      </w:tblPr>
      <w:tblGrid>
        <w:gridCol w:w="2240"/>
        <w:gridCol w:w="2200"/>
        <w:gridCol w:w="4040"/>
      </w:tblGrid>
      <w:tr w:rsidR="002F5A58" w:rsidRPr="002F5A58" w14:paraId="6510F866" w14:textId="77777777" w:rsidTr="002F5A58">
        <w:trPr>
          <w:trHeight w:val="288"/>
          <w:jc w:val="center"/>
        </w:trPr>
        <w:tc>
          <w:tcPr>
            <w:tcW w:w="22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3D17561" w14:textId="77777777" w:rsidR="002F5A58" w:rsidRPr="002F5A58" w:rsidRDefault="002F5A58"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2F5A58">
              <w:rPr>
                <w:rFonts w:ascii="Arial Narrow" w:eastAsia="Times New Roman" w:hAnsi="Arial Narrow" w:cs="Times New Roman"/>
                <w:b/>
                <w:bCs/>
                <w:color w:val="000000"/>
                <w:kern w:val="0"/>
                <w:sz w:val="22"/>
                <w:szCs w:val="22"/>
                <w:lang w:eastAsia="es-CO"/>
                <w14:ligatures w14:val="none"/>
              </w:rPr>
              <w:t>Participantes</w:t>
            </w:r>
          </w:p>
        </w:tc>
        <w:tc>
          <w:tcPr>
            <w:tcW w:w="2200" w:type="dxa"/>
            <w:tcBorders>
              <w:top w:val="single" w:sz="4" w:space="0" w:color="auto"/>
              <w:left w:val="nil"/>
              <w:bottom w:val="single" w:sz="4" w:space="0" w:color="auto"/>
              <w:right w:val="single" w:sz="4" w:space="0" w:color="auto"/>
            </w:tcBorders>
            <w:shd w:val="clear" w:color="000000" w:fill="DAE9F8"/>
            <w:vAlign w:val="center"/>
            <w:hideMark/>
          </w:tcPr>
          <w:p w14:paraId="6590D7DD" w14:textId="77777777" w:rsidR="002F5A58" w:rsidRPr="002F5A58" w:rsidRDefault="002F5A58"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2F5A58">
              <w:rPr>
                <w:rFonts w:ascii="Arial Narrow" w:eastAsia="Times New Roman" w:hAnsi="Arial Narrow" w:cs="Times New Roman"/>
                <w:b/>
                <w:bCs/>
                <w:color w:val="000000"/>
                <w:kern w:val="0"/>
                <w:sz w:val="22"/>
                <w:szCs w:val="22"/>
                <w:lang w:eastAsia="es-CO"/>
                <w14:ligatures w14:val="none"/>
              </w:rPr>
              <w:t>Frecuencia propuesta</w:t>
            </w:r>
          </w:p>
        </w:tc>
        <w:tc>
          <w:tcPr>
            <w:tcW w:w="4040" w:type="dxa"/>
            <w:tcBorders>
              <w:top w:val="single" w:sz="4" w:space="0" w:color="auto"/>
              <w:left w:val="nil"/>
              <w:bottom w:val="single" w:sz="4" w:space="0" w:color="auto"/>
              <w:right w:val="single" w:sz="4" w:space="0" w:color="auto"/>
            </w:tcBorders>
            <w:shd w:val="clear" w:color="000000" w:fill="DAE9F8"/>
            <w:vAlign w:val="center"/>
            <w:hideMark/>
          </w:tcPr>
          <w:p w14:paraId="00B61A06" w14:textId="77777777" w:rsidR="002F5A58" w:rsidRPr="002F5A58" w:rsidRDefault="002F5A58"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2F5A58">
              <w:rPr>
                <w:rFonts w:ascii="Arial Narrow" w:eastAsia="Times New Roman" w:hAnsi="Arial Narrow" w:cs="Times New Roman"/>
                <w:b/>
                <w:bCs/>
                <w:color w:val="000000"/>
                <w:kern w:val="0"/>
                <w:sz w:val="22"/>
                <w:szCs w:val="22"/>
                <w:lang w:eastAsia="es-CO"/>
                <w14:ligatures w14:val="none"/>
              </w:rPr>
              <w:t>Qué se comunica o revisa</w:t>
            </w:r>
          </w:p>
        </w:tc>
      </w:tr>
      <w:tr w:rsidR="002F5A58" w:rsidRPr="002F5A58" w14:paraId="488C7E4B" w14:textId="77777777" w:rsidTr="002F5A58">
        <w:trPr>
          <w:trHeight w:val="552"/>
          <w:jc w:val="center"/>
        </w:trPr>
        <w:tc>
          <w:tcPr>
            <w:tcW w:w="2240" w:type="dxa"/>
            <w:tcBorders>
              <w:top w:val="nil"/>
              <w:left w:val="single" w:sz="4" w:space="0" w:color="auto"/>
              <w:bottom w:val="single" w:sz="4" w:space="0" w:color="auto"/>
              <w:right w:val="single" w:sz="4" w:space="0" w:color="auto"/>
            </w:tcBorders>
            <w:vAlign w:val="center"/>
            <w:hideMark/>
          </w:tcPr>
          <w:p w14:paraId="57163EF1"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PM, Desarrollo, Arquitectura y QA</w:t>
            </w:r>
          </w:p>
        </w:tc>
        <w:tc>
          <w:tcPr>
            <w:tcW w:w="2200" w:type="dxa"/>
            <w:tcBorders>
              <w:top w:val="nil"/>
              <w:left w:val="nil"/>
              <w:bottom w:val="single" w:sz="4" w:space="0" w:color="auto"/>
              <w:right w:val="single" w:sz="4" w:space="0" w:color="auto"/>
            </w:tcBorders>
            <w:vAlign w:val="center"/>
            <w:hideMark/>
          </w:tcPr>
          <w:p w14:paraId="0B797959"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Diariamente durante la recuperación</w:t>
            </w:r>
          </w:p>
        </w:tc>
        <w:tc>
          <w:tcPr>
            <w:tcW w:w="4040" w:type="dxa"/>
            <w:tcBorders>
              <w:top w:val="nil"/>
              <w:left w:val="nil"/>
              <w:bottom w:val="single" w:sz="4" w:space="0" w:color="auto"/>
              <w:right w:val="single" w:sz="4" w:space="0" w:color="auto"/>
            </w:tcBorders>
            <w:vAlign w:val="center"/>
            <w:hideMark/>
          </w:tcPr>
          <w:p w14:paraId="4E30FDFC"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Avance, capacidad disponible, bloqueos y actividades que afectan la fecha de lanzamiento.</w:t>
            </w:r>
          </w:p>
        </w:tc>
      </w:tr>
      <w:tr w:rsidR="002F5A58" w:rsidRPr="002F5A58" w14:paraId="5F24FEAB" w14:textId="77777777" w:rsidTr="002F5A58">
        <w:trPr>
          <w:trHeight w:val="552"/>
          <w:jc w:val="center"/>
        </w:trPr>
        <w:tc>
          <w:tcPr>
            <w:tcW w:w="2240" w:type="dxa"/>
            <w:tcBorders>
              <w:top w:val="nil"/>
              <w:left w:val="single" w:sz="4" w:space="0" w:color="auto"/>
              <w:bottom w:val="single" w:sz="4" w:space="0" w:color="auto"/>
              <w:right w:val="single" w:sz="4" w:space="0" w:color="auto"/>
            </w:tcBorders>
            <w:vAlign w:val="center"/>
            <w:hideMark/>
          </w:tcPr>
          <w:p w14:paraId="50D5E39A"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PM, PO y UX</w:t>
            </w:r>
          </w:p>
        </w:tc>
        <w:tc>
          <w:tcPr>
            <w:tcW w:w="2200" w:type="dxa"/>
            <w:tcBorders>
              <w:top w:val="nil"/>
              <w:left w:val="nil"/>
              <w:bottom w:val="single" w:sz="4" w:space="0" w:color="auto"/>
              <w:right w:val="single" w:sz="4" w:space="0" w:color="auto"/>
            </w:tcBorders>
            <w:vAlign w:val="center"/>
            <w:hideMark/>
          </w:tcPr>
          <w:p w14:paraId="38897B6A"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Dos veces por semana y ante cambios de alcance</w:t>
            </w:r>
          </w:p>
        </w:tc>
        <w:tc>
          <w:tcPr>
            <w:tcW w:w="4040" w:type="dxa"/>
            <w:tcBorders>
              <w:top w:val="nil"/>
              <w:left w:val="nil"/>
              <w:bottom w:val="single" w:sz="4" w:space="0" w:color="auto"/>
              <w:right w:val="single" w:sz="4" w:space="0" w:color="auto"/>
            </w:tcBorders>
            <w:vAlign w:val="center"/>
            <w:hideMark/>
          </w:tcPr>
          <w:p w14:paraId="0D505DA3"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Funcionalidades que se mantienen o aplazan y efectos sobre la experiencia del usuario.</w:t>
            </w:r>
          </w:p>
        </w:tc>
      </w:tr>
      <w:tr w:rsidR="002F5A58" w:rsidRPr="002F5A58" w14:paraId="0E08DE86" w14:textId="77777777" w:rsidTr="002F5A58">
        <w:trPr>
          <w:trHeight w:val="1104"/>
          <w:jc w:val="center"/>
        </w:trPr>
        <w:tc>
          <w:tcPr>
            <w:tcW w:w="2240" w:type="dxa"/>
            <w:tcBorders>
              <w:top w:val="nil"/>
              <w:left w:val="single" w:sz="4" w:space="0" w:color="auto"/>
              <w:bottom w:val="single" w:sz="4" w:space="0" w:color="auto"/>
              <w:right w:val="single" w:sz="4" w:space="0" w:color="auto"/>
            </w:tcBorders>
            <w:vAlign w:val="center"/>
            <w:hideMark/>
          </w:tcPr>
          <w:p w14:paraId="294AD8C3"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PM, Ciberseguridad, Cumplimiento y Riesgo Operativo</w:t>
            </w:r>
          </w:p>
        </w:tc>
        <w:tc>
          <w:tcPr>
            <w:tcW w:w="2200" w:type="dxa"/>
            <w:tcBorders>
              <w:top w:val="nil"/>
              <w:left w:val="nil"/>
              <w:bottom w:val="single" w:sz="4" w:space="0" w:color="auto"/>
              <w:right w:val="single" w:sz="4" w:space="0" w:color="auto"/>
            </w:tcBorders>
            <w:vAlign w:val="center"/>
            <w:hideMark/>
          </w:tcPr>
          <w:p w14:paraId="376A873C"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Dos veces por semana y en los hitos D15, D20, D25, D30 y D35, según su competencia</w:t>
            </w:r>
          </w:p>
        </w:tc>
        <w:tc>
          <w:tcPr>
            <w:tcW w:w="4040" w:type="dxa"/>
            <w:tcBorders>
              <w:top w:val="nil"/>
              <w:left w:val="nil"/>
              <w:bottom w:val="single" w:sz="4" w:space="0" w:color="auto"/>
              <w:right w:val="single" w:sz="4" w:space="0" w:color="auto"/>
            </w:tcBorders>
            <w:vAlign w:val="center"/>
            <w:hideMark/>
          </w:tcPr>
          <w:p w14:paraId="0CD2CCD6"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Requisitos aplicables, corrección de la vulnerabilidad, resultados de validación, riesgos pendientes y condiciones de lanzamiento.</w:t>
            </w:r>
          </w:p>
        </w:tc>
      </w:tr>
      <w:tr w:rsidR="002F5A58" w:rsidRPr="002F5A58" w14:paraId="3C936C22" w14:textId="77777777" w:rsidTr="002F5A58">
        <w:trPr>
          <w:trHeight w:val="1104"/>
          <w:jc w:val="center"/>
        </w:trPr>
        <w:tc>
          <w:tcPr>
            <w:tcW w:w="2240" w:type="dxa"/>
            <w:tcBorders>
              <w:top w:val="nil"/>
              <w:left w:val="single" w:sz="4" w:space="0" w:color="auto"/>
              <w:bottom w:val="single" w:sz="4" w:space="0" w:color="auto"/>
              <w:right w:val="single" w:sz="4" w:space="0" w:color="auto"/>
            </w:tcBorders>
            <w:vAlign w:val="center"/>
            <w:hideMark/>
          </w:tcPr>
          <w:p w14:paraId="054D77AD"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PM, Arquitectura, QA y aliado externo</w:t>
            </w:r>
          </w:p>
        </w:tc>
        <w:tc>
          <w:tcPr>
            <w:tcW w:w="2200" w:type="dxa"/>
            <w:tcBorders>
              <w:top w:val="nil"/>
              <w:left w:val="nil"/>
              <w:bottom w:val="single" w:sz="4" w:space="0" w:color="auto"/>
              <w:right w:val="single" w:sz="4" w:space="0" w:color="auto"/>
            </w:tcBorders>
            <w:vAlign w:val="center"/>
            <w:hideMark/>
          </w:tcPr>
          <w:p w14:paraId="07F4D5C8"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Seguimiento diario hasta D20; después, según la agenda acordada y ante desviaciones</w:t>
            </w:r>
          </w:p>
        </w:tc>
        <w:tc>
          <w:tcPr>
            <w:tcW w:w="4040" w:type="dxa"/>
            <w:tcBorders>
              <w:top w:val="nil"/>
              <w:left w:val="nil"/>
              <w:bottom w:val="single" w:sz="4" w:space="0" w:color="auto"/>
              <w:right w:val="single" w:sz="4" w:space="0" w:color="auto"/>
            </w:tcBorders>
            <w:vAlign w:val="center"/>
            <w:hideMark/>
          </w:tcPr>
          <w:p w14:paraId="56BA1A65"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 xml:space="preserve">Disponibilidad del </w:t>
            </w:r>
            <w:proofErr w:type="spellStart"/>
            <w:r w:rsidRPr="002F5A58">
              <w:rPr>
                <w:rFonts w:ascii="Arial Narrow" w:eastAsia="Times New Roman" w:hAnsi="Arial Narrow" w:cs="Times New Roman"/>
                <w:color w:val="000000"/>
                <w:kern w:val="0"/>
                <w:sz w:val="22"/>
                <w:szCs w:val="22"/>
                <w:lang w:eastAsia="es-CO"/>
                <w14:ligatures w14:val="none"/>
              </w:rPr>
              <w:t>sandbox</w:t>
            </w:r>
            <w:proofErr w:type="spellEnd"/>
            <w:r w:rsidRPr="002F5A58">
              <w:rPr>
                <w:rFonts w:ascii="Arial Narrow" w:eastAsia="Times New Roman" w:hAnsi="Arial Narrow" w:cs="Times New Roman"/>
                <w:color w:val="000000"/>
                <w:kern w:val="0"/>
                <w:sz w:val="22"/>
                <w:szCs w:val="22"/>
                <w:lang w:eastAsia="es-CO"/>
                <w14:ligatures w14:val="none"/>
              </w:rPr>
              <w:t xml:space="preserve"> en D30, especificaciones vigentes, preparación de E2E y requisitos de aprobación externa.</w:t>
            </w:r>
          </w:p>
        </w:tc>
      </w:tr>
      <w:tr w:rsidR="002F5A58" w:rsidRPr="002F5A58" w14:paraId="671237CA" w14:textId="77777777" w:rsidTr="002F5A58">
        <w:trPr>
          <w:trHeight w:val="552"/>
          <w:jc w:val="center"/>
        </w:trPr>
        <w:tc>
          <w:tcPr>
            <w:tcW w:w="2240" w:type="dxa"/>
            <w:tcBorders>
              <w:top w:val="nil"/>
              <w:left w:val="single" w:sz="4" w:space="0" w:color="auto"/>
              <w:bottom w:val="single" w:sz="4" w:space="0" w:color="auto"/>
              <w:right w:val="single" w:sz="4" w:space="0" w:color="auto"/>
            </w:tcBorders>
            <w:vAlign w:val="center"/>
            <w:hideMark/>
          </w:tcPr>
          <w:p w14:paraId="7EA82D37"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PM, Operaciones y QA</w:t>
            </w:r>
          </w:p>
        </w:tc>
        <w:tc>
          <w:tcPr>
            <w:tcW w:w="2200" w:type="dxa"/>
            <w:tcBorders>
              <w:top w:val="nil"/>
              <w:left w:val="nil"/>
              <w:bottom w:val="single" w:sz="4" w:space="0" w:color="auto"/>
              <w:right w:val="single" w:sz="4" w:space="0" w:color="auto"/>
            </w:tcBorders>
            <w:vAlign w:val="center"/>
            <w:hideMark/>
          </w:tcPr>
          <w:p w14:paraId="14DB8128"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Durante la preparación operativa y antes de D35</w:t>
            </w:r>
          </w:p>
        </w:tc>
        <w:tc>
          <w:tcPr>
            <w:tcW w:w="4040" w:type="dxa"/>
            <w:tcBorders>
              <w:top w:val="nil"/>
              <w:left w:val="nil"/>
              <w:bottom w:val="single" w:sz="4" w:space="0" w:color="auto"/>
              <w:right w:val="single" w:sz="4" w:space="0" w:color="auto"/>
            </w:tcBorders>
            <w:vAlign w:val="center"/>
            <w:hideMark/>
          </w:tcPr>
          <w:p w14:paraId="43F69DD8"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Procedimientos, conciliación, atención de excepciones y preparación del soporte.</w:t>
            </w:r>
          </w:p>
        </w:tc>
      </w:tr>
      <w:tr w:rsidR="002F5A58" w:rsidRPr="002F5A58" w14:paraId="0E179156" w14:textId="77777777" w:rsidTr="002F5A58">
        <w:trPr>
          <w:trHeight w:val="1104"/>
          <w:jc w:val="center"/>
        </w:trPr>
        <w:tc>
          <w:tcPr>
            <w:tcW w:w="2240" w:type="dxa"/>
            <w:tcBorders>
              <w:top w:val="nil"/>
              <w:left w:val="single" w:sz="4" w:space="0" w:color="auto"/>
              <w:bottom w:val="single" w:sz="4" w:space="0" w:color="auto"/>
              <w:right w:val="single" w:sz="4" w:space="0" w:color="auto"/>
            </w:tcBorders>
            <w:vAlign w:val="center"/>
            <w:hideMark/>
          </w:tcPr>
          <w:p w14:paraId="40F335CC"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PM, PO, comité y Comercial</w:t>
            </w:r>
          </w:p>
        </w:tc>
        <w:tc>
          <w:tcPr>
            <w:tcW w:w="2200" w:type="dxa"/>
            <w:tcBorders>
              <w:top w:val="nil"/>
              <w:left w:val="nil"/>
              <w:bottom w:val="single" w:sz="4" w:space="0" w:color="auto"/>
              <w:right w:val="single" w:sz="4" w:space="0" w:color="auto"/>
            </w:tcBorders>
            <w:vAlign w:val="center"/>
            <w:hideMark/>
          </w:tcPr>
          <w:p w14:paraId="4D639EC9"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Semanalmente y de inmediato ante un desvío que comprometa el lanzamiento</w:t>
            </w:r>
          </w:p>
        </w:tc>
        <w:tc>
          <w:tcPr>
            <w:tcW w:w="4040" w:type="dxa"/>
            <w:tcBorders>
              <w:top w:val="nil"/>
              <w:left w:val="nil"/>
              <w:bottom w:val="single" w:sz="4" w:space="0" w:color="auto"/>
              <w:right w:val="single" w:sz="4" w:space="0" w:color="auto"/>
            </w:tcBorders>
            <w:vAlign w:val="center"/>
            <w:hideMark/>
          </w:tcPr>
          <w:p w14:paraId="01CF7065" w14:textId="77777777" w:rsidR="002F5A58" w:rsidRPr="002F5A58" w:rsidRDefault="002F5A58"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2F5A58">
              <w:rPr>
                <w:rFonts w:ascii="Arial Narrow" w:eastAsia="Times New Roman" w:hAnsi="Arial Narrow" w:cs="Times New Roman"/>
                <w:color w:val="000000"/>
                <w:kern w:val="0"/>
                <w:sz w:val="22"/>
                <w:szCs w:val="22"/>
                <w:lang w:eastAsia="es-CO"/>
                <w14:ligatures w14:val="none"/>
              </w:rPr>
              <w:t>Viabilidad de la semana 8, impacto en plazo y presupuesto, decisiones requeridas y comunicación comercial.</w:t>
            </w:r>
          </w:p>
        </w:tc>
      </w:tr>
    </w:tbl>
    <w:p w14:paraId="7A614752" w14:textId="57443151" w:rsidR="002F5A58" w:rsidRDefault="002F5A58" w:rsidP="002E568B">
      <w:pPr>
        <w:spacing w:line="276" w:lineRule="auto"/>
      </w:pPr>
    </w:p>
    <w:p w14:paraId="3A507E39" w14:textId="34AD2C48" w:rsidR="002F5A58" w:rsidRDefault="002F5A58" w:rsidP="002E568B">
      <w:pPr>
        <w:pStyle w:val="Ttulo1"/>
        <w:numPr>
          <w:ilvl w:val="0"/>
          <w:numId w:val="7"/>
        </w:numPr>
        <w:spacing w:line="276" w:lineRule="auto"/>
        <w:jc w:val="center"/>
        <w:rPr>
          <w:rFonts w:ascii="Arial Narrow" w:hAnsi="Arial Narrow"/>
          <w:b/>
          <w:bCs/>
          <w:color w:val="000000" w:themeColor="text1"/>
          <w:sz w:val="24"/>
          <w:szCs w:val="24"/>
        </w:rPr>
      </w:pPr>
      <w:bookmarkStart w:id="19" w:name="_Toc242383938"/>
      <w:r w:rsidRPr="00A14B5C">
        <w:rPr>
          <w:rFonts w:ascii="Arial Narrow" w:hAnsi="Arial Narrow"/>
          <w:b/>
          <w:bCs/>
          <w:color w:val="000000" w:themeColor="text1"/>
          <w:sz w:val="24"/>
          <w:szCs w:val="24"/>
        </w:rPr>
        <w:t xml:space="preserve">ENTREGABLE </w:t>
      </w:r>
      <w:r>
        <w:rPr>
          <w:rFonts w:ascii="Arial Narrow" w:hAnsi="Arial Narrow"/>
          <w:b/>
          <w:bCs/>
          <w:color w:val="000000" w:themeColor="text1"/>
          <w:sz w:val="24"/>
          <w:szCs w:val="24"/>
        </w:rPr>
        <w:t>3</w:t>
      </w:r>
      <w:r w:rsidRPr="00A14B5C">
        <w:rPr>
          <w:rFonts w:ascii="Arial Narrow" w:hAnsi="Arial Narrow"/>
          <w:b/>
          <w:bCs/>
          <w:color w:val="000000" w:themeColor="text1"/>
          <w:sz w:val="24"/>
          <w:szCs w:val="24"/>
        </w:rPr>
        <w:t xml:space="preserve">: </w:t>
      </w:r>
      <w:r>
        <w:rPr>
          <w:rFonts w:ascii="Arial Narrow" w:hAnsi="Arial Narrow"/>
          <w:b/>
          <w:bCs/>
          <w:color w:val="000000" w:themeColor="text1"/>
          <w:sz w:val="24"/>
          <w:szCs w:val="24"/>
        </w:rPr>
        <w:t>MVP Y DECISIONES DE ALCANCE.</w:t>
      </w:r>
      <w:bookmarkEnd w:id="19"/>
    </w:p>
    <w:p w14:paraId="25B72C9A" w14:textId="77777777" w:rsidR="007068A6" w:rsidRDefault="007068A6" w:rsidP="002E568B">
      <w:pPr>
        <w:spacing w:line="276" w:lineRule="auto"/>
        <w:jc w:val="both"/>
        <w:rPr>
          <w:rFonts w:ascii="Arial Narrow" w:hAnsi="Arial Narrow"/>
        </w:rPr>
      </w:pPr>
    </w:p>
    <w:p w14:paraId="04E916B7" w14:textId="7ABB813A" w:rsidR="007068A6" w:rsidRPr="007068A6" w:rsidRDefault="007068A6" w:rsidP="002E568B">
      <w:pPr>
        <w:pStyle w:val="Ttulo2"/>
        <w:numPr>
          <w:ilvl w:val="1"/>
          <w:numId w:val="7"/>
        </w:numPr>
        <w:spacing w:line="276" w:lineRule="auto"/>
        <w:rPr>
          <w:rFonts w:ascii="Arial Narrow" w:hAnsi="Arial Narrow"/>
          <w:b/>
          <w:bCs/>
          <w:color w:val="auto"/>
          <w:sz w:val="24"/>
          <w:szCs w:val="24"/>
        </w:rPr>
      </w:pPr>
      <w:bookmarkStart w:id="20" w:name="_Toc242383939"/>
      <w:r w:rsidRPr="007068A6">
        <w:rPr>
          <w:rFonts w:ascii="Arial Narrow" w:hAnsi="Arial Narrow"/>
          <w:b/>
          <w:bCs/>
          <w:color w:val="auto"/>
          <w:sz w:val="24"/>
          <w:szCs w:val="24"/>
        </w:rPr>
        <w:t>Matriz MoSCoW.</w:t>
      </w:r>
      <w:bookmarkEnd w:id="20"/>
    </w:p>
    <w:p w14:paraId="68258AF9" w14:textId="085F9AA7" w:rsidR="007068A6" w:rsidRDefault="007068A6" w:rsidP="002E568B">
      <w:pPr>
        <w:spacing w:line="276" w:lineRule="auto"/>
        <w:jc w:val="both"/>
        <w:rPr>
          <w:rFonts w:ascii="Arial Narrow" w:hAnsi="Arial Narrow"/>
        </w:rPr>
      </w:pPr>
      <w:r w:rsidRPr="007068A6">
        <w:rPr>
          <w:rFonts w:ascii="Arial Narrow" w:hAnsi="Arial Narrow"/>
        </w:rPr>
        <w:t>La propuesta mantiene las transferencias previstas para el MVP y los controles necesarios para su lanzamiento. La matriz MoSCoW ayuda a identificar qué funcionalidades son indispensables y cuáles pueden aplazarse. Estos aplazamientos deben aprobarse con la PO, después de verificar cuánto trabajo permitirían liberar del equipo.</w:t>
      </w:r>
    </w:p>
    <w:p w14:paraId="1E9ADF53" w14:textId="77777777" w:rsidR="007068A6" w:rsidRDefault="007068A6" w:rsidP="002E568B">
      <w:pPr>
        <w:spacing w:line="276" w:lineRule="auto"/>
        <w:jc w:val="both"/>
        <w:rPr>
          <w:rFonts w:ascii="Arial Narrow" w:hAnsi="Arial Narrow"/>
        </w:rPr>
      </w:pPr>
    </w:p>
    <w:tbl>
      <w:tblPr>
        <w:tblW w:w="8784" w:type="dxa"/>
        <w:jc w:val="center"/>
        <w:tblCellMar>
          <w:left w:w="70" w:type="dxa"/>
          <w:right w:w="70" w:type="dxa"/>
        </w:tblCellMar>
        <w:tblLook w:val="04A0" w:firstRow="1" w:lastRow="0" w:firstColumn="1" w:lastColumn="0" w:noHBand="0" w:noVBand="1"/>
      </w:tblPr>
      <w:tblGrid>
        <w:gridCol w:w="1620"/>
        <w:gridCol w:w="7164"/>
      </w:tblGrid>
      <w:tr w:rsidR="007068A6" w:rsidRPr="007068A6" w14:paraId="12E3F04B" w14:textId="77777777" w:rsidTr="007068A6">
        <w:trPr>
          <w:trHeight w:val="288"/>
          <w:jc w:val="center"/>
        </w:trPr>
        <w:tc>
          <w:tcPr>
            <w:tcW w:w="16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7590E2A" w14:textId="77777777" w:rsidR="007068A6" w:rsidRPr="007068A6" w:rsidRDefault="007068A6"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7068A6">
              <w:rPr>
                <w:rFonts w:ascii="Arial Narrow" w:eastAsia="Times New Roman" w:hAnsi="Arial Narrow" w:cs="Times New Roman"/>
                <w:b/>
                <w:bCs/>
                <w:color w:val="000000"/>
                <w:kern w:val="0"/>
                <w:sz w:val="22"/>
                <w:szCs w:val="22"/>
                <w:lang w:eastAsia="es-CO"/>
                <w14:ligatures w14:val="none"/>
              </w:rPr>
              <w:t>Prioridad</w:t>
            </w:r>
          </w:p>
        </w:tc>
        <w:tc>
          <w:tcPr>
            <w:tcW w:w="7164" w:type="dxa"/>
            <w:tcBorders>
              <w:top w:val="single" w:sz="4" w:space="0" w:color="auto"/>
              <w:left w:val="nil"/>
              <w:bottom w:val="single" w:sz="4" w:space="0" w:color="auto"/>
              <w:right w:val="single" w:sz="4" w:space="0" w:color="auto"/>
            </w:tcBorders>
            <w:shd w:val="clear" w:color="000000" w:fill="DAE9F8"/>
            <w:vAlign w:val="center"/>
            <w:hideMark/>
          </w:tcPr>
          <w:p w14:paraId="0E815699" w14:textId="77777777" w:rsidR="007068A6" w:rsidRPr="007068A6" w:rsidRDefault="007068A6"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7068A6">
              <w:rPr>
                <w:rFonts w:ascii="Arial Narrow" w:eastAsia="Times New Roman" w:hAnsi="Arial Narrow" w:cs="Times New Roman"/>
                <w:b/>
                <w:bCs/>
                <w:color w:val="000000"/>
                <w:kern w:val="0"/>
                <w:sz w:val="22"/>
                <w:szCs w:val="22"/>
                <w:lang w:eastAsia="es-CO"/>
                <w14:ligatures w14:val="none"/>
              </w:rPr>
              <w:t>Contenido y decisión propuesta</w:t>
            </w:r>
          </w:p>
        </w:tc>
      </w:tr>
      <w:tr w:rsidR="007068A6" w:rsidRPr="007068A6" w14:paraId="3ED15D88" w14:textId="77777777" w:rsidTr="007068A6">
        <w:trPr>
          <w:trHeight w:val="1656"/>
          <w:jc w:val="center"/>
        </w:trPr>
        <w:tc>
          <w:tcPr>
            <w:tcW w:w="1620" w:type="dxa"/>
            <w:tcBorders>
              <w:top w:val="nil"/>
              <w:left w:val="single" w:sz="4" w:space="0" w:color="auto"/>
              <w:bottom w:val="single" w:sz="4" w:space="0" w:color="auto"/>
              <w:right w:val="single" w:sz="4" w:space="0" w:color="auto"/>
            </w:tcBorders>
            <w:vAlign w:val="center"/>
            <w:hideMark/>
          </w:tcPr>
          <w:p w14:paraId="4D863660"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068A6">
              <w:rPr>
                <w:rFonts w:ascii="Arial Narrow" w:eastAsia="Times New Roman" w:hAnsi="Arial Narrow" w:cs="Times New Roman"/>
                <w:color w:val="000000"/>
                <w:kern w:val="0"/>
                <w:sz w:val="22"/>
                <w:szCs w:val="22"/>
                <w:lang w:eastAsia="es-CO"/>
                <w14:ligatures w14:val="none"/>
              </w:rPr>
              <w:t>Must — indispensable</w:t>
            </w:r>
          </w:p>
        </w:tc>
        <w:tc>
          <w:tcPr>
            <w:tcW w:w="7164" w:type="dxa"/>
            <w:tcBorders>
              <w:top w:val="nil"/>
              <w:left w:val="nil"/>
              <w:bottom w:val="single" w:sz="4" w:space="0" w:color="auto"/>
              <w:right w:val="single" w:sz="4" w:space="0" w:color="auto"/>
            </w:tcBorders>
            <w:vAlign w:val="center"/>
            <w:hideMark/>
          </w:tcPr>
          <w:p w14:paraId="30E0E581"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068A6">
              <w:rPr>
                <w:rFonts w:ascii="Arial Narrow" w:eastAsia="Times New Roman" w:hAnsi="Arial Narrow" w:cs="Times New Roman"/>
                <w:color w:val="000000"/>
                <w:kern w:val="0"/>
                <w:sz w:val="22"/>
                <w:szCs w:val="22"/>
                <w:lang w:eastAsia="es-CO"/>
                <w14:ligatures w14:val="none"/>
              </w:rPr>
              <w:t xml:space="preserve">Flujo QR/API acordado; validación de destino y monto; confirmación y autorización segura; integración, trazabilidad y prevención de duplicados; resultado confiable y consulta de pendientes; conciliación y atención de excepciones. Corrección de seguridad, </w:t>
            </w:r>
            <w:proofErr w:type="spellStart"/>
            <w:r w:rsidRPr="007068A6">
              <w:rPr>
                <w:rFonts w:ascii="Arial Narrow" w:eastAsia="Times New Roman" w:hAnsi="Arial Narrow" w:cs="Times New Roman"/>
                <w:color w:val="000000"/>
                <w:kern w:val="0"/>
                <w:sz w:val="22"/>
                <w:szCs w:val="22"/>
                <w:lang w:eastAsia="es-CO"/>
                <w14:ligatures w14:val="none"/>
              </w:rPr>
              <w:t>retest</w:t>
            </w:r>
            <w:proofErr w:type="spellEnd"/>
            <w:r w:rsidRPr="007068A6">
              <w:rPr>
                <w:rFonts w:ascii="Arial Narrow" w:eastAsia="Times New Roman" w:hAnsi="Arial Narrow" w:cs="Times New Roman"/>
                <w:color w:val="000000"/>
                <w:kern w:val="0"/>
                <w:sz w:val="22"/>
                <w:szCs w:val="22"/>
                <w:lang w:eastAsia="es-CO"/>
                <w14:ligatures w14:val="none"/>
              </w:rPr>
              <w:t>, regresión necesaria, E2E, requisitos de privacidad y cumplimiento, preparación operativa y despliegue autorizado. Aprobación externa cuando corresponda.</w:t>
            </w:r>
          </w:p>
        </w:tc>
      </w:tr>
      <w:tr w:rsidR="007068A6" w:rsidRPr="007068A6" w14:paraId="14BFA43D" w14:textId="77777777" w:rsidTr="007068A6">
        <w:trPr>
          <w:trHeight w:val="552"/>
          <w:jc w:val="center"/>
        </w:trPr>
        <w:tc>
          <w:tcPr>
            <w:tcW w:w="1620" w:type="dxa"/>
            <w:tcBorders>
              <w:top w:val="nil"/>
              <w:left w:val="single" w:sz="4" w:space="0" w:color="auto"/>
              <w:bottom w:val="single" w:sz="4" w:space="0" w:color="auto"/>
              <w:right w:val="single" w:sz="4" w:space="0" w:color="auto"/>
            </w:tcBorders>
            <w:vAlign w:val="center"/>
            <w:hideMark/>
          </w:tcPr>
          <w:p w14:paraId="00FDF1D1"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068A6">
              <w:rPr>
                <w:rFonts w:ascii="Arial Narrow" w:eastAsia="Times New Roman" w:hAnsi="Arial Narrow" w:cs="Times New Roman"/>
                <w:color w:val="000000"/>
                <w:kern w:val="0"/>
                <w:sz w:val="22"/>
                <w:szCs w:val="22"/>
                <w:lang w:eastAsia="es-CO"/>
                <w14:ligatures w14:val="none"/>
              </w:rPr>
              <w:t>Should — importante</w:t>
            </w:r>
          </w:p>
        </w:tc>
        <w:tc>
          <w:tcPr>
            <w:tcW w:w="7164" w:type="dxa"/>
            <w:tcBorders>
              <w:top w:val="nil"/>
              <w:left w:val="nil"/>
              <w:bottom w:val="single" w:sz="4" w:space="0" w:color="auto"/>
              <w:right w:val="single" w:sz="4" w:space="0" w:color="auto"/>
            </w:tcBorders>
            <w:vAlign w:val="center"/>
            <w:hideMark/>
          </w:tcPr>
          <w:p w14:paraId="29329660"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068A6">
              <w:rPr>
                <w:rFonts w:ascii="Arial Narrow" w:eastAsia="Times New Roman" w:hAnsi="Arial Narrow" w:cs="Times New Roman"/>
                <w:color w:val="000000"/>
                <w:kern w:val="0"/>
                <w:sz w:val="22"/>
                <w:szCs w:val="22"/>
                <w:lang w:eastAsia="es-CO"/>
                <w14:ligatures w14:val="none"/>
              </w:rPr>
              <w:t xml:space="preserve">Notificaciones </w:t>
            </w:r>
            <w:proofErr w:type="spellStart"/>
            <w:r w:rsidRPr="007068A6">
              <w:rPr>
                <w:rFonts w:ascii="Arial Narrow" w:eastAsia="Times New Roman" w:hAnsi="Arial Narrow" w:cs="Times New Roman"/>
                <w:color w:val="000000"/>
                <w:kern w:val="0"/>
                <w:sz w:val="22"/>
                <w:szCs w:val="22"/>
                <w:lang w:eastAsia="es-CO"/>
                <w14:ligatures w14:val="none"/>
              </w:rPr>
              <w:t>push</w:t>
            </w:r>
            <w:proofErr w:type="spellEnd"/>
            <w:r w:rsidRPr="007068A6">
              <w:rPr>
                <w:rFonts w:ascii="Arial Narrow" w:eastAsia="Times New Roman" w:hAnsi="Arial Narrow" w:cs="Times New Roman"/>
                <w:color w:val="000000"/>
                <w:kern w:val="0"/>
                <w:sz w:val="22"/>
                <w:szCs w:val="22"/>
                <w:lang w:eastAsia="es-CO"/>
                <w14:ligatures w14:val="none"/>
              </w:rPr>
              <w:t xml:space="preserve"> avanzadas. Se propone aplazarlas en esta recuperación, conservando la información esencial del resultado y estado de la operación.</w:t>
            </w:r>
          </w:p>
        </w:tc>
      </w:tr>
      <w:tr w:rsidR="007068A6" w:rsidRPr="007068A6" w14:paraId="426A5A90" w14:textId="77777777" w:rsidTr="007068A6">
        <w:trPr>
          <w:trHeight w:val="552"/>
          <w:jc w:val="center"/>
        </w:trPr>
        <w:tc>
          <w:tcPr>
            <w:tcW w:w="1620" w:type="dxa"/>
            <w:tcBorders>
              <w:top w:val="nil"/>
              <w:left w:val="single" w:sz="4" w:space="0" w:color="auto"/>
              <w:bottom w:val="single" w:sz="4" w:space="0" w:color="auto"/>
              <w:right w:val="single" w:sz="4" w:space="0" w:color="auto"/>
            </w:tcBorders>
            <w:vAlign w:val="center"/>
            <w:hideMark/>
          </w:tcPr>
          <w:p w14:paraId="170C8274"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proofErr w:type="spellStart"/>
            <w:r w:rsidRPr="007068A6">
              <w:rPr>
                <w:rFonts w:ascii="Arial Narrow" w:eastAsia="Times New Roman" w:hAnsi="Arial Narrow" w:cs="Times New Roman"/>
                <w:color w:val="000000"/>
                <w:kern w:val="0"/>
                <w:sz w:val="22"/>
                <w:szCs w:val="22"/>
                <w:lang w:eastAsia="es-CO"/>
                <w14:ligatures w14:val="none"/>
              </w:rPr>
              <w:lastRenderedPageBreak/>
              <w:t>Could</w:t>
            </w:r>
            <w:proofErr w:type="spellEnd"/>
            <w:r w:rsidRPr="007068A6">
              <w:rPr>
                <w:rFonts w:ascii="Arial Narrow" w:eastAsia="Times New Roman" w:hAnsi="Arial Narrow" w:cs="Times New Roman"/>
                <w:color w:val="000000"/>
                <w:kern w:val="0"/>
                <w:sz w:val="22"/>
                <w:szCs w:val="22"/>
                <w:lang w:eastAsia="es-CO"/>
                <w14:ligatures w14:val="none"/>
              </w:rPr>
              <w:t xml:space="preserve"> — deseable</w:t>
            </w:r>
          </w:p>
        </w:tc>
        <w:tc>
          <w:tcPr>
            <w:tcW w:w="7164" w:type="dxa"/>
            <w:tcBorders>
              <w:top w:val="nil"/>
              <w:left w:val="nil"/>
              <w:bottom w:val="single" w:sz="4" w:space="0" w:color="auto"/>
              <w:right w:val="single" w:sz="4" w:space="0" w:color="auto"/>
            </w:tcBorders>
            <w:vAlign w:val="center"/>
            <w:hideMark/>
          </w:tcPr>
          <w:p w14:paraId="55F56682"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068A6">
              <w:rPr>
                <w:rFonts w:ascii="Arial Narrow" w:eastAsia="Times New Roman" w:hAnsi="Arial Narrow" w:cs="Times New Roman"/>
                <w:color w:val="000000"/>
                <w:kern w:val="0"/>
                <w:sz w:val="22"/>
                <w:szCs w:val="22"/>
                <w:lang w:eastAsia="es-CO"/>
                <w14:ligatures w14:val="none"/>
              </w:rPr>
              <w:t>Analítica personalizada y mejoras visuales accesorias. Se propone dejarlas para un incremento posterior.</w:t>
            </w:r>
          </w:p>
        </w:tc>
      </w:tr>
      <w:tr w:rsidR="007068A6" w:rsidRPr="007068A6" w14:paraId="4530AEF9" w14:textId="77777777" w:rsidTr="007068A6">
        <w:trPr>
          <w:trHeight w:val="552"/>
          <w:jc w:val="center"/>
        </w:trPr>
        <w:tc>
          <w:tcPr>
            <w:tcW w:w="1620" w:type="dxa"/>
            <w:tcBorders>
              <w:top w:val="nil"/>
              <w:left w:val="single" w:sz="4" w:space="0" w:color="auto"/>
              <w:bottom w:val="single" w:sz="4" w:space="0" w:color="auto"/>
              <w:right w:val="single" w:sz="4" w:space="0" w:color="auto"/>
            </w:tcBorders>
            <w:vAlign w:val="center"/>
            <w:hideMark/>
          </w:tcPr>
          <w:p w14:paraId="0521137E"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proofErr w:type="spellStart"/>
            <w:r w:rsidRPr="007068A6">
              <w:rPr>
                <w:rFonts w:ascii="Arial Narrow" w:eastAsia="Times New Roman" w:hAnsi="Arial Narrow" w:cs="Times New Roman"/>
                <w:color w:val="000000"/>
                <w:kern w:val="0"/>
                <w:sz w:val="22"/>
                <w:szCs w:val="22"/>
                <w:lang w:eastAsia="es-CO"/>
                <w14:ligatures w14:val="none"/>
              </w:rPr>
              <w:t>Won’t</w:t>
            </w:r>
            <w:proofErr w:type="spellEnd"/>
            <w:r w:rsidRPr="007068A6">
              <w:rPr>
                <w:rFonts w:ascii="Arial Narrow" w:eastAsia="Times New Roman" w:hAnsi="Arial Narrow" w:cs="Times New Roman"/>
                <w:color w:val="000000"/>
                <w:kern w:val="0"/>
                <w:sz w:val="22"/>
                <w:szCs w:val="22"/>
                <w:lang w:eastAsia="es-CO"/>
                <w14:ligatures w14:val="none"/>
              </w:rPr>
              <w:t xml:space="preserve"> — fuera de este lanzamiento</w:t>
            </w:r>
          </w:p>
        </w:tc>
        <w:tc>
          <w:tcPr>
            <w:tcW w:w="7164" w:type="dxa"/>
            <w:tcBorders>
              <w:top w:val="nil"/>
              <w:left w:val="nil"/>
              <w:bottom w:val="single" w:sz="4" w:space="0" w:color="auto"/>
              <w:right w:val="single" w:sz="4" w:space="0" w:color="auto"/>
            </w:tcBorders>
            <w:vAlign w:val="center"/>
            <w:hideMark/>
          </w:tcPr>
          <w:p w14:paraId="60F57FB2" w14:textId="77777777" w:rsidR="007068A6" w:rsidRPr="007068A6" w:rsidRDefault="007068A6"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7068A6">
              <w:rPr>
                <w:rFonts w:ascii="Arial Narrow" w:eastAsia="Times New Roman" w:hAnsi="Arial Narrow" w:cs="Times New Roman"/>
                <w:color w:val="000000"/>
                <w:kern w:val="0"/>
                <w:sz w:val="22"/>
                <w:szCs w:val="22"/>
                <w:lang w:eastAsia="es-CO"/>
                <w14:ligatures w14:val="none"/>
              </w:rPr>
              <w:t>Reintentos automáticos avanzados. Se propone aplazarlos; se conservan prevención de duplicados, consulta de pendientes y gestión de excepciones.</w:t>
            </w:r>
          </w:p>
        </w:tc>
      </w:tr>
    </w:tbl>
    <w:p w14:paraId="62EDA1EE" w14:textId="77777777" w:rsidR="007068A6" w:rsidRDefault="007068A6" w:rsidP="002E568B">
      <w:pPr>
        <w:spacing w:line="276" w:lineRule="auto"/>
        <w:jc w:val="both"/>
        <w:rPr>
          <w:rFonts w:ascii="Arial Narrow" w:hAnsi="Arial Narrow"/>
        </w:rPr>
      </w:pPr>
    </w:p>
    <w:p w14:paraId="22685C66" w14:textId="0AAE8FCB" w:rsidR="00251890" w:rsidRDefault="00251890" w:rsidP="002E568B">
      <w:pPr>
        <w:pStyle w:val="Ttulo2"/>
        <w:numPr>
          <w:ilvl w:val="1"/>
          <w:numId w:val="7"/>
        </w:numPr>
        <w:spacing w:line="276" w:lineRule="auto"/>
        <w:rPr>
          <w:rFonts w:ascii="Arial Narrow" w:hAnsi="Arial Narrow"/>
          <w:b/>
          <w:bCs/>
          <w:color w:val="auto"/>
          <w:sz w:val="24"/>
          <w:szCs w:val="24"/>
        </w:rPr>
      </w:pPr>
      <w:bookmarkStart w:id="21" w:name="_Toc242383940"/>
      <w:r>
        <w:rPr>
          <w:rFonts w:ascii="Arial Narrow" w:hAnsi="Arial Narrow"/>
          <w:b/>
          <w:bCs/>
          <w:color w:val="auto"/>
          <w:sz w:val="24"/>
          <w:szCs w:val="24"/>
        </w:rPr>
        <w:t xml:space="preserve">Propuesta </w:t>
      </w:r>
      <w:proofErr w:type="spellStart"/>
      <w:r>
        <w:rPr>
          <w:rFonts w:ascii="Arial Narrow" w:hAnsi="Arial Narrow"/>
          <w:b/>
          <w:bCs/>
          <w:color w:val="auto"/>
          <w:sz w:val="24"/>
          <w:szCs w:val="24"/>
        </w:rPr>
        <w:t>Trade</w:t>
      </w:r>
      <w:proofErr w:type="spellEnd"/>
      <w:r>
        <w:rPr>
          <w:rFonts w:ascii="Arial Narrow" w:hAnsi="Arial Narrow"/>
          <w:b/>
          <w:bCs/>
          <w:color w:val="auto"/>
          <w:sz w:val="24"/>
          <w:szCs w:val="24"/>
        </w:rPr>
        <w:t xml:space="preserve"> Off</w:t>
      </w:r>
      <w:r w:rsidR="00685005">
        <w:rPr>
          <w:rFonts w:ascii="Arial Narrow" w:hAnsi="Arial Narrow"/>
          <w:b/>
          <w:bCs/>
          <w:color w:val="auto"/>
          <w:sz w:val="24"/>
          <w:szCs w:val="24"/>
        </w:rPr>
        <w:t>.</w:t>
      </w:r>
      <w:r w:rsidR="00CC6F01">
        <w:rPr>
          <w:rStyle w:val="Refdenotaalpie"/>
          <w:rFonts w:ascii="Arial Narrow" w:hAnsi="Arial Narrow"/>
          <w:b/>
          <w:bCs/>
          <w:color w:val="auto"/>
          <w:sz w:val="24"/>
          <w:szCs w:val="24"/>
        </w:rPr>
        <w:footnoteReference w:id="9"/>
      </w:r>
      <w:bookmarkEnd w:id="21"/>
    </w:p>
    <w:p w14:paraId="1784899E" w14:textId="77777777" w:rsidR="00685005" w:rsidRDefault="00685005" w:rsidP="002E568B">
      <w:pPr>
        <w:spacing w:line="276" w:lineRule="auto"/>
      </w:pPr>
    </w:p>
    <w:tbl>
      <w:tblPr>
        <w:tblW w:w="7440" w:type="dxa"/>
        <w:jc w:val="center"/>
        <w:tblCellMar>
          <w:left w:w="70" w:type="dxa"/>
          <w:right w:w="70" w:type="dxa"/>
        </w:tblCellMar>
        <w:tblLook w:val="04A0" w:firstRow="1" w:lastRow="0" w:firstColumn="1" w:lastColumn="0" w:noHBand="0" w:noVBand="1"/>
      </w:tblPr>
      <w:tblGrid>
        <w:gridCol w:w="2480"/>
        <w:gridCol w:w="2480"/>
        <w:gridCol w:w="2480"/>
      </w:tblGrid>
      <w:tr w:rsidR="00685005" w:rsidRPr="00685005" w14:paraId="13FE2541" w14:textId="77777777" w:rsidTr="00685005">
        <w:trPr>
          <w:trHeight w:val="288"/>
          <w:jc w:val="center"/>
        </w:trPr>
        <w:tc>
          <w:tcPr>
            <w:tcW w:w="24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B24EFA7" w14:textId="77777777" w:rsidR="00685005" w:rsidRPr="00685005" w:rsidRDefault="00685005"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685005">
              <w:rPr>
                <w:rFonts w:ascii="Arial Narrow" w:eastAsia="Times New Roman" w:hAnsi="Arial Narrow" w:cs="Times New Roman"/>
                <w:b/>
                <w:bCs/>
                <w:color w:val="000000"/>
                <w:kern w:val="0"/>
                <w:sz w:val="22"/>
                <w:szCs w:val="22"/>
                <w:lang w:eastAsia="es-CO"/>
                <w14:ligatures w14:val="none"/>
              </w:rPr>
              <w:t>Aplazamiento propuesto</w:t>
            </w:r>
          </w:p>
        </w:tc>
        <w:tc>
          <w:tcPr>
            <w:tcW w:w="2480" w:type="dxa"/>
            <w:tcBorders>
              <w:top w:val="single" w:sz="4" w:space="0" w:color="auto"/>
              <w:left w:val="nil"/>
              <w:bottom w:val="single" w:sz="4" w:space="0" w:color="auto"/>
              <w:right w:val="single" w:sz="4" w:space="0" w:color="auto"/>
            </w:tcBorders>
            <w:shd w:val="clear" w:color="000000" w:fill="DAE9F8"/>
            <w:vAlign w:val="center"/>
            <w:hideMark/>
          </w:tcPr>
          <w:p w14:paraId="330AC9E9" w14:textId="77777777" w:rsidR="00685005" w:rsidRPr="00685005" w:rsidRDefault="00685005"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685005">
              <w:rPr>
                <w:rFonts w:ascii="Arial Narrow" w:eastAsia="Times New Roman" w:hAnsi="Arial Narrow" w:cs="Times New Roman"/>
                <w:b/>
                <w:bCs/>
                <w:color w:val="000000"/>
                <w:kern w:val="0"/>
                <w:sz w:val="22"/>
                <w:szCs w:val="22"/>
                <w:lang w:eastAsia="es-CO"/>
                <w14:ligatures w14:val="none"/>
              </w:rPr>
              <w:t xml:space="preserve">Horas </w:t>
            </w:r>
            <w:proofErr w:type="spellStart"/>
            <w:r w:rsidRPr="00685005">
              <w:rPr>
                <w:rFonts w:ascii="Arial Narrow" w:eastAsia="Times New Roman" w:hAnsi="Arial Narrow" w:cs="Times New Roman"/>
                <w:b/>
                <w:bCs/>
                <w:color w:val="000000"/>
                <w:kern w:val="0"/>
                <w:sz w:val="22"/>
                <w:szCs w:val="22"/>
                <w:lang w:eastAsia="es-CO"/>
                <w14:ligatures w14:val="none"/>
              </w:rPr>
              <w:t>backend</w:t>
            </w:r>
            <w:proofErr w:type="spellEnd"/>
            <w:r w:rsidRPr="00685005">
              <w:rPr>
                <w:rFonts w:ascii="Arial Narrow" w:eastAsia="Times New Roman" w:hAnsi="Arial Narrow" w:cs="Times New Roman"/>
                <w:b/>
                <w:bCs/>
                <w:color w:val="000000"/>
                <w:kern w:val="0"/>
                <w:sz w:val="22"/>
                <w:szCs w:val="22"/>
                <w:lang w:eastAsia="es-CO"/>
                <w14:ligatures w14:val="none"/>
              </w:rPr>
              <w:t xml:space="preserve"> liberable</w:t>
            </w:r>
          </w:p>
        </w:tc>
        <w:tc>
          <w:tcPr>
            <w:tcW w:w="2480" w:type="dxa"/>
            <w:tcBorders>
              <w:top w:val="single" w:sz="4" w:space="0" w:color="auto"/>
              <w:left w:val="nil"/>
              <w:bottom w:val="single" w:sz="4" w:space="0" w:color="auto"/>
              <w:right w:val="single" w:sz="4" w:space="0" w:color="auto"/>
            </w:tcBorders>
            <w:shd w:val="clear" w:color="000000" w:fill="DAE9F8"/>
            <w:vAlign w:val="center"/>
            <w:hideMark/>
          </w:tcPr>
          <w:p w14:paraId="3FF0CD3B" w14:textId="77777777" w:rsidR="00685005" w:rsidRPr="00685005" w:rsidRDefault="00685005" w:rsidP="002E568B">
            <w:pPr>
              <w:spacing w:after="0" w:line="276" w:lineRule="auto"/>
              <w:jc w:val="center"/>
              <w:rPr>
                <w:rFonts w:ascii="Arial Narrow" w:eastAsia="Times New Roman" w:hAnsi="Arial Narrow" w:cs="Times New Roman"/>
                <w:b/>
                <w:bCs/>
                <w:color w:val="000000"/>
                <w:kern w:val="0"/>
                <w:sz w:val="22"/>
                <w:szCs w:val="22"/>
                <w:lang w:eastAsia="es-CO"/>
                <w14:ligatures w14:val="none"/>
              </w:rPr>
            </w:pPr>
            <w:r w:rsidRPr="00685005">
              <w:rPr>
                <w:rFonts w:ascii="Arial Narrow" w:eastAsia="Times New Roman" w:hAnsi="Arial Narrow" w:cs="Times New Roman"/>
                <w:b/>
                <w:bCs/>
                <w:color w:val="000000"/>
                <w:kern w:val="0"/>
                <w:sz w:val="22"/>
                <w:szCs w:val="22"/>
                <w:lang w:eastAsia="es-CO"/>
                <w14:ligatures w14:val="none"/>
              </w:rPr>
              <w:t>Qué se conserva</w:t>
            </w:r>
          </w:p>
        </w:tc>
      </w:tr>
      <w:tr w:rsidR="00685005" w:rsidRPr="00685005" w14:paraId="757E9E1F" w14:textId="77777777" w:rsidTr="00685005">
        <w:trPr>
          <w:trHeight w:val="828"/>
          <w:jc w:val="center"/>
        </w:trPr>
        <w:tc>
          <w:tcPr>
            <w:tcW w:w="2480" w:type="dxa"/>
            <w:tcBorders>
              <w:top w:val="nil"/>
              <w:left w:val="single" w:sz="4" w:space="0" w:color="auto"/>
              <w:bottom w:val="single" w:sz="4" w:space="0" w:color="auto"/>
              <w:right w:val="single" w:sz="4" w:space="0" w:color="auto"/>
            </w:tcBorders>
            <w:vAlign w:val="center"/>
            <w:hideMark/>
          </w:tcPr>
          <w:p w14:paraId="17E7F9C5"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 xml:space="preserve">Notificaciones </w:t>
            </w:r>
            <w:proofErr w:type="spellStart"/>
            <w:r w:rsidRPr="00685005">
              <w:rPr>
                <w:rFonts w:ascii="Arial Narrow" w:eastAsia="Times New Roman" w:hAnsi="Arial Narrow" w:cs="Times New Roman"/>
                <w:color w:val="000000"/>
                <w:kern w:val="0"/>
                <w:sz w:val="22"/>
                <w:szCs w:val="22"/>
                <w:lang w:eastAsia="es-CO"/>
                <w14:ligatures w14:val="none"/>
              </w:rPr>
              <w:t>push</w:t>
            </w:r>
            <w:proofErr w:type="spellEnd"/>
            <w:r w:rsidRPr="00685005">
              <w:rPr>
                <w:rFonts w:ascii="Arial Narrow" w:eastAsia="Times New Roman" w:hAnsi="Arial Narrow" w:cs="Times New Roman"/>
                <w:color w:val="000000"/>
                <w:kern w:val="0"/>
                <w:sz w:val="22"/>
                <w:szCs w:val="22"/>
                <w:lang w:eastAsia="es-CO"/>
                <w14:ligatures w14:val="none"/>
              </w:rPr>
              <w:t xml:space="preserve"> avanzadas</w:t>
            </w:r>
          </w:p>
        </w:tc>
        <w:tc>
          <w:tcPr>
            <w:tcW w:w="2480" w:type="dxa"/>
            <w:tcBorders>
              <w:top w:val="nil"/>
              <w:left w:val="nil"/>
              <w:bottom w:val="single" w:sz="4" w:space="0" w:color="auto"/>
              <w:right w:val="single" w:sz="4" w:space="0" w:color="auto"/>
            </w:tcBorders>
            <w:vAlign w:val="center"/>
            <w:hideMark/>
          </w:tcPr>
          <w:p w14:paraId="3965B529"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Por estimar y validar</w:t>
            </w:r>
          </w:p>
        </w:tc>
        <w:tc>
          <w:tcPr>
            <w:tcW w:w="2480" w:type="dxa"/>
            <w:tcBorders>
              <w:top w:val="nil"/>
              <w:left w:val="nil"/>
              <w:bottom w:val="single" w:sz="4" w:space="0" w:color="auto"/>
              <w:right w:val="single" w:sz="4" w:space="0" w:color="auto"/>
            </w:tcBorders>
            <w:vAlign w:val="center"/>
            <w:hideMark/>
          </w:tcPr>
          <w:p w14:paraId="0DE3C163"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Resultado básico de la operación y consulta de su estado.</w:t>
            </w:r>
          </w:p>
        </w:tc>
      </w:tr>
      <w:tr w:rsidR="00685005" w:rsidRPr="00685005" w14:paraId="2EDAAFE3" w14:textId="77777777" w:rsidTr="00685005">
        <w:trPr>
          <w:trHeight w:val="552"/>
          <w:jc w:val="center"/>
        </w:trPr>
        <w:tc>
          <w:tcPr>
            <w:tcW w:w="2480" w:type="dxa"/>
            <w:tcBorders>
              <w:top w:val="nil"/>
              <w:left w:val="single" w:sz="4" w:space="0" w:color="auto"/>
              <w:bottom w:val="single" w:sz="4" w:space="0" w:color="auto"/>
              <w:right w:val="single" w:sz="4" w:space="0" w:color="auto"/>
            </w:tcBorders>
            <w:vAlign w:val="center"/>
            <w:hideMark/>
          </w:tcPr>
          <w:p w14:paraId="1584FD15"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Analítica personalizada</w:t>
            </w:r>
          </w:p>
        </w:tc>
        <w:tc>
          <w:tcPr>
            <w:tcW w:w="2480" w:type="dxa"/>
            <w:tcBorders>
              <w:top w:val="nil"/>
              <w:left w:val="nil"/>
              <w:bottom w:val="single" w:sz="4" w:space="0" w:color="auto"/>
              <w:right w:val="single" w:sz="4" w:space="0" w:color="auto"/>
            </w:tcBorders>
            <w:vAlign w:val="center"/>
            <w:hideMark/>
          </w:tcPr>
          <w:p w14:paraId="29EDBECF"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Por estimar y validar</w:t>
            </w:r>
          </w:p>
        </w:tc>
        <w:tc>
          <w:tcPr>
            <w:tcW w:w="2480" w:type="dxa"/>
            <w:tcBorders>
              <w:top w:val="nil"/>
              <w:left w:val="nil"/>
              <w:bottom w:val="single" w:sz="4" w:space="0" w:color="auto"/>
              <w:right w:val="single" w:sz="4" w:space="0" w:color="auto"/>
            </w:tcBorders>
            <w:vAlign w:val="center"/>
            <w:hideMark/>
          </w:tcPr>
          <w:p w14:paraId="20BDDD2C"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Logs, métricas operativas y trazabilidad necesarios.</w:t>
            </w:r>
          </w:p>
        </w:tc>
      </w:tr>
      <w:tr w:rsidR="00685005" w:rsidRPr="00685005" w14:paraId="2636E617" w14:textId="77777777" w:rsidTr="00685005">
        <w:trPr>
          <w:trHeight w:val="1104"/>
          <w:jc w:val="center"/>
        </w:trPr>
        <w:tc>
          <w:tcPr>
            <w:tcW w:w="2480" w:type="dxa"/>
            <w:tcBorders>
              <w:top w:val="nil"/>
              <w:left w:val="single" w:sz="4" w:space="0" w:color="auto"/>
              <w:bottom w:val="single" w:sz="4" w:space="0" w:color="auto"/>
              <w:right w:val="single" w:sz="4" w:space="0" w:color="auto"/>
            </w:tcBorders>
            <w:vAlign w:val="center"/>
            <w:hideMark/>
          </w:tcPr>
          <w:p w14:paraId="169A5535"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Reintentos automáticos avanzados</w:t>
            </w:r>
          </w:p>
        </w:tc>
        <w:tc>
          <w:tcPr>
            <w:tcW w:w="2480" w:type="dxa"/>
            <w:tcBorders>
              <w:top w:val="nil"/>
              <w:left w:val="nil"/>
              <w:bottom w:val="single" w:sz="4" w:space="0" w:color="auto"/>
              <w:right w:val="single" w:sz="4" w:space="0" w:color="auto"/>
            </w:tcBorders>
            <w:vAlign w:val="center"/>
            <w:hideMark/>
          </w:tcPr>
          <w:p w14:paraId="39C39F81"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Por estimar y validar</w:t>
            </w:r>
          </w:p>
        </w:tc>
        <w:tc>
          <w:tcPr>
            <w:tcW w:w="2480" w:type="dxa"/>
            <w:tcBorders>
              <w:top w:val="nil"/>
              <w:left w:val="nil"/>
              <w:bottom w:val="single" w:sz="4" w:space="0" w:color="auto"/>
              <w:right w:val="single" w:sz="4" w:space="0" w:color="auto"/>
            </w:tcBorders>
            <w:vAlign w:val="center"/>
            <w:hideMark/>
          </w:tcPr>
          <w:p w14:paraId="20CAFC1F" w14:textId="77777777" w:rsidR="00685005" w:rsidRPr="00685005" w:rsidRDefault="00685005" w:rsidP="002E568B">
            <w:pPr>
              <w:spacing w:after="0" w:line="276" w:lineRule="auto"/>
              <w:jc w:val="center"/>
              <w:rPr>
                <w:rFonts w:ascii="Arial Narrow" w:eastAsia="Times New Roman" w:hAnsi="Arial Narrow" w:cs="Times New Roman"/>
                <w:color w:val="000000"/>
                <w:kern w:val="0"/>
                <w:sz w:val="22"/>
                <w:szCs w:val="22"/>
                <w:lang w:eastAsia="es-CO"/>
                <w14:ligatures w14:val="none"/>
              </w:rPr>
            </w:pPr>
            <w:r w:rsidRPr="00685005">
              <w:rPr>
                <w:rFonts w:ascii="Arial Narrow" w:eastAsia="Times New Roman" w:hAnsi="Arial Narrow" w:cs="Times New Roman"/>
                <w:color w:val="000000"/>
                <w:kern w:val="0"/>
                <w:sz w:val="22"/>
                <w:szCs w:val="22"/>
                <w:lang w:eastAsia="es-CO"/>
                <w14:ligatures w14:val="none"/>
              </w:rPr>
              <w:t>Prevención de duplicados, consulta de operaciones pendientes y atención de excepciones.</w:t>
            </w:r>
          </w:p>
        </w:tc>
      </w:tr>
    </w:tbl>
    <w:p w14:paraId="653B8FA6" w14:textId="77777777" w:rsidR="00685005" w:rsidRPr="00685005" w:rsidRDefault="00685005" w:rsidP="002E568B">
      <w:pPr>
        <w:spacing w:line="276" w:lineRule="auto"/>
      </w:pPr>
    </w:p>
    <w:p w14:paraId="5F8BF1E0" w14:textId="77777777" w:rsidR="00CC6F01" w:rsidRDefault="00CC6F01" w:rsidP="002E568B">
      <w:pPr>
        <w:pStyle w:val="Prrafodelista"/>
        <w:numPr>
          <w:ilvl w:val="0"/>
          <w:numId w:val="16"/>
        </w:numPr>
        <w:spacing w:line="276" w:lineRule="auto"/>
        <w:jc w:val="both"/>
        <w:rPr>
          <w:rFonts w:ascii="Arial Narrow" w:hAnsi="Arial Narrow"/>
        </w:rPr>
      </w:pPr>
      <w:r w:rsidRPr="00CC6F01">
        <w:rPr>
          <w:rFonts w:ascii="Arial Narrow" w:hAnsi="Arial Narrow"/>
          <w:b/>
          <w:bCs/>
        </w:rPr>
        <w:t>Regla de decisión:</w:t>
      </w:r>
      <w:r w:rsidRPr="00CC6F01">
        <w:rPr>
          <w:rFonts w:ascii="Arial Narrow" w:hAnsi="Arial Narrow"/>
        </w:rPr>
        <w:t xml:space="preserve"> Arquitectura y Desarrollo estiman el esfuerzo liberable y la PO aprueba los cambios de alcance. Se compara la capacidad efectiva con las 80 horas de corrección y el esfuerzo adicional de recuperación. Si no alcanza, el PM presenta alternativas de recursos o plazo a la autoridad competente.</w:t>
      </w:r>
    </w:p>
    <w:p w14:paraId="5537860C" w14:textId="77777777" w:rsidR="00CC6F01" w:rsidRPr="00CC6F01" w:rsidRDefault="00CC6F01" w:rsidP="002E568B">
      <w:pPr>
        <w:pStyle w:val="Prrafodelista"/>
        <w:spacing w:line="276" w:lineRule="auto"/>
        <w:jc w:val="both"/>
        <w:rPr>
          <w:rFonts w:ascii="Arial Narrow" w:hAnsi="Arial Narrow"/>
        </w:rPr>
      </w:pPr>
    </w:p>
    <w:p w14:paraId="570A0DF0" w14:textId="6396922C" w:rsidR="002D38D0" w:rsidRPr="002D38D0" w:rsidRDefault="00CC6F01" w:rsidP="002E568B">
      <w:pPr>
        <w:pStyle w:val="Prrafodelista"/>
        <w:numPr>
          <w:ilvl w:val="0"/>
          <w:numId w:val="16"/>
        </w:numPr>
        <w:spacing w:line="276" w:lineRule="auto"/>
        <w:jc w:val="both"/>
        <w:rPr>
          <w:rFonts w:ascii="Arial Narrow" w:hAnsi="Arial Narrow"/>
        </w:rPr>
      </w:pPr>
      <w:r w:rsidRPr="002D38D0">
        <w:rPr>
          <w:rFonts w:ascii="Arial Narrow" w:hAnsi="Arial Narrow"/>
          <w:b/>
          <w:bCs/>
        </w:rPr>
        <w:t>Simulación durante el bloqueo</w:t>
      </w:r>
      <w:r w:rsidRPr="002D38D0">
        <w:rPr>
          <w:rFonts w:ascii="Arial Narrow" w:hAnsi="Arial Narrow"/>
          <w:b/>
          <w:bCs/>
        </w:rPr>
        <w:t>:</w:t>
      </w:r>
      <w:r w:rsidRPr="002D38D0">
        <w:rPr>
          <w:rFonts w:ascii="Arial Narrow" w:hAnsi="Arial Narrow"/>
        </w:rPr>
        <w:t xml:space="preserve"> </w:t>
      </w:r>
      <w:r w:rsidR="002D38D0" w:rsidRPr="002D38D0">
        <w:rPr>
          <w:rFonts w:ascii="Arial Narrow" w:hAnsi="Arial Narrow"/>
        </w:rPr>
        <w:t xml:space="preserve">Entre D17 y D20 se propone crear simulaciones técnicas básicas </w:t>
      </w:r>
      <w:r w:rsidR="002D38D0">
        <w:rPr>
          <w:rFonts w:ascii="Arial Narrow" w:hAnsi="Arial Narrow"/>
        </w:rPr>
        <w:t xml:space="preserve">como </w:t>
      </w:r>
      <w:proofErr w:type="spellStart"/>
      <w:r w:rsidR="002D38D0" w:rsidRPr="002D38D0">
        <w:rPr>
          <w:rFonts w:ascii="Arial Narrow" w:hAnsi="Arial Narrow"/>
        </w:rPr>
        <w:t>mocks</w:t>
      </w:r>
      <w:proofErr w:type="spellEnd"/>
      <w:r w:rsidR="002D38D0" w:rsidRPr="002D38D0">
        <w:rPr>
          <w:rFonts w:ascii="Arial Narrow" w:hAnsi="Arial Narrow"/>
        </w:rPr>
        <w:t xml:space="preserve"> o </w:t>
      </w:r>
      <w:proofErr w:type="spellStart"/>
      <w:r w:rsidR="002D38D0" w:rsidRPr="002D38D0">
        <w:rPr>
          <w:rFonts w:ascii="Arial Narrow" w:hAnsi="Arial Narrow"/>
        </w:rPr>
        <w:t>stubs</w:t>
      </w:r>
      <w:proofErr w:type="spellEnd"/>
      <w:r w:rsidR="002D38D0">
        <w:rPr>
          <w:rFonts w:ascii="Arial Narrow" w:hAnsi="Arial Narrow"/>
        </w:rPr>
        <w:t xml:space="preserve"> </w:t>
      </w:r>
      <w:r w:rsidR="002D38D0" w:rsidRPr="002D38D0">
        <w:rPr>
          <w:rFonts w:ascii="Arial Narrow" w:hAnsi="Arial Narrow"/>
        </w:rPr>
        <w:t xml:space="preserve">con las especificaciones confirmadas del aliado. </w:t>
      </w:r>
      <w:r w:rsidR="002D38D0">
        <w:rPr>
          <w:rFonts w:ascii="Arial Narrow" w:hAnsi="Arial Narrow"/>
        </w:rPr>
        <w:t>Lo que p</w:t>
      </w:r>
      <w:r w:rsidR="002D38D0" w:rsidRPr="002D38D0">
        <w:rPr>
          <w:rFonts w:ascii="Arial Narrow" w:hAnsi="Arial Narrow"/>
        </w:rPr>
        <w:t xml:space="preserve">ermitiría adelantar pruebas internas y corregir errores antes de disponer del </w:t>
      </w:r>
      <w:proofErr w:type="spellStart"/>
      <w:r w:rsidR="002D38D0" w:rsidRPr="002D38D0">
        <w:rPr>
          <w:rFonts w:ascii="Arial Narrow" w:hAnsi="Arial Narrow"/>
        </w:rPr>
        <w:t>sandbox</w:t>
      </w:r>
      <w:proofErr w:type="spellEnd"/>
      <w:r w:rsidR="002D38D0" w:rsidRPr="002D38D0">
        <w:rPr>
          <w:rFonts w:ascii="Arial Narrow" w:hAnsi="Arial Narrow"/>
        </w:rPr>
        <w:t>, previsto para D30, sin reemplazar las pruebas E2E con el aliado. Su construcción dependerá de la capacidad disponible y del beneficio esperado; si compite por los mismos recursos, se priorizará la corrección de la vulnerabilidad. Las fechas propuestas deben validarse.</w:t>
      </w:r>
    </w:p>
    <w:p w14:paraId="765A516C" w14:textId="37C58D2D" w:rsidR="00CC6F01" w:rsidRPr="002D38D0" w:rsidRDefault="00CC6F01" w:rsidP="002E568B">
      <w:pPr>
        <w:pStyle w:val="Prrafodelista"/>
        <w:spacing w:line="276" w:lineRule="auto"/>
        <w:jc w:val="both"/>
        <w:rPr>
          <w:rFonts w:ascii="Arial Narrow" w:hAnsi="Arial Narrow"/>
        </w:rPr>
      </w:pPr>
    </w:p>
    <w:p w14:paraId="42FB2D86" w14:textId="493AC993" w:rsidR="00CC6F01" w:rsidRPr="00CC6F01" w:rsidRDefault="00CC6F01" w:rsidP="002E568B">
      <w:pPr>
        <w:pStyle w:val="Ttulo3"/>
        <w:numPr>
          <w:ilvl w:val="2"/>
          <w:numId w:val="7"/>
        </w:numPr>
        <w:spacing w:line="276" w:lineRule="auto"/>
        <w:rPr>
          <w:rFonts w:ascii="Arial Narrow" w:hAnsi="Arial Narrow"/>
          <w:b/>
          <w:bCs/>
          <w:color w:val="auto"/>
          <w:sz w:val="24"/>
          <w:szCs w:val="24"/>
        </w:rPr>
      </w:pPr>
      <w:bookmarkStart w:id="22" w:name="_Toc242383941"/>
      <w:r w:rsidRPr="00CC6F01">
        <w:rPr>
          <w:rFonts w:ascii="Arial Narrow" w:hAnsi="Arial Narrow"/>
          <w:b/>
          <w:bCs/>
          <w:color w:val="auto"/>
          <w:sz w:val="24"/>
          <w:szCs w:val="24"/>
        </w:rPr>
        <w:t>Fase posterior y control de cambios</w:t>
      </w:r>
      <w:r w:rsidR="002D38D0">
        <w:rPr>
          <w:rFonts w:ascii="Arial Narrow" w:hAnsi="Arial Narrow"/>
          <w:b/>
          <w:bCs/>
          <w:color w:val="auto"/>
          <w:sz w:val="24"/>
          <w:szCs w:val="24"/>
        </w:rPr>
        <w:t>.</w:t>
      </w:r>
      <w:bookmarkEnd w:id="22"/>
    </w:p>
    <w:p w14:paraId="0277F5E5" w14:textId="03354303" w:rsidR="002D38D0" w:rsidRDefault="002D38D0" w:rsidP="002E568B">
      <w:pPr>
        <w:spacing w:line="276" w:lineRule="auto"/>
        <w:jc w:val="both"/>
        <w:rPr>
          <w:rFonts w:ascii="Arial Narrow" w:hAnsi="Arial Narrow"/>
        </w:rPr>
      </w:pPr>
      <w:r w:rsidRPr="002D38D0">
        <w:rPr>
          <w:rFonts w:ascii="Arial Narrow" w:hAnsi="Arial Narrow"/>
        </w:rPr>
        <w:t>Las funcionalidades aplazadas se registrarán con el esfuerzo estimado y las condiciones para retomarlas. Si se propone un cambio, e</w:t>
      </w:r>
      <w:r>
        <w:rPr>
          <w:rFonts w:ascii="Arial Narrow" w:hAnsi="Arial Narrow"/>
        </w:rPr>
        <w:t>l</w:t>
      </w:r>
      <w:r w:rsidRPr="002D38D0">
        <w:rPr>
          <w:rFonts w:ascii="Arial Narrow" w:hAnsi="Arial Narrow"/>
        </w:rPr>
        <w:t xml:space="preserve"> PM evaluará cómo afecta el alcance, las fechas, el trabajo del </w:t>
      </w:r>
      <w:r w:rsidRPr="002D38D0">
        <w:rPr>
          <w:rFonts w:ascii="Arial Narrow" w:hAnsi="Arial Narrow"/>
        </w:rPr>
        <w:lastRenderedPageBreak/>
        <w:t>equipo, los costos y los riesgos. La PO definirá su prioridad y las áreas involucradas confirmarán si puede realizarse. Una vez aprobado, se actualizará la planificación del proyecto.</w:t>
      </w:r>
    </w:p>
    <w:p w14:paraId="419B3A85" w14:textId="24D0F540" w:rsidR="002D38D0" w:rsidRDefault="0035395A" w:rsidP="002E568B">
      <w:pPr>
        <w:pStyle w:val="Ttulo1"/>
        <w:numPr>
          <w:ilvl w:val="0"/>
          <w:numId w:val="7"/>
        </w:numPr>
        <w:spacing w:line="276" w:lineRule="auto"/>
        <w:jc w:val="center"/>
        <w:rPr>
          <w:rFonts w:ascii="Arial Narrow" w:hAnsi="Arial Narrow"/>
          <w:b/>
          <w:bCs/>
          <w:color w:val="auto"/>
          <w:sz w:val="28"/>
          <w:szCs w:val="28"/>
        </w:rPr>
      </w:pPr>
      <w:bookmarkStart w:id="23" w:name="_Toc242383942"/>
      <w:r w:rsidRPr="0035395A">
        <w:rPr>
          <w:rFonts w:ascii="Arial Narrow" w:hAnsi="Arial Narrow"/>
          <w:b/>
          <w:bCs/>
          <w:color w:val="auto"/>
          <w:sz w:val="28"/>
          <w:szCs w:val="28"/>
        </w:rPr>
        <w:t>COMPLEMENTO JURÍDICO PARA LA EJECUCIÓN DEL PROYECTO</w:t>
      </w:r>
      <w:bookmarkEnd w:id="23"/>
    </w:p>
    <w:p w14:paraId="2801286F" w14:textId="77777777" w:rsidR="0035395A" w:rsidRDefault="0035395A" w:rsidP="002E568B">
      <w:pPr>
        <w:spacing w:line="276" w:lineRule="auto"/>
      </w:pPr>
    </w:p>
    <w:tbl>
      <w:tblPr>
        <w:tblW w:w="9980" w:type="dxa"/>
        <w:jc w:val="center"/>
        <w:tblCellMar>
          <w:left w:w="70" w:type="dxa"/>
          <w:right w:w="70" w:type="dxa"/>
        </w:tblCellMar>
        <w:tblLook w:val="04A0" w:firstRow="1" w:lastRow="0" w:firstColumn="1" w:lastColumn="0" w:noHBand="0" w:noVBand="1"/>
      </w:tblPr>
      <w:tblGrid>
        <w:gridCol w:w="2405"/>
        <w:gridCol w:w="4695"/>
        <w:gridCol w:w="2880"/>
      </w:tblGrid>
      <w:tr w:rsidR="00F2769E" w:rsidRPr="00F2769E" w14:paraId="7C3DC6F5" w14:textId="77777777" w:rsidTr="009445F8">
        <w:trPr>
          <w:trHeight w:val="708"/>
          <w:jc w:val="center"/>
        </w:trPr>
        <w:tc>
          <w:tcPr>
            <w:tcW w:w="2405"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2738D3C1" w14:textId="77777777" w:rsidR="00F2769E" w:rsidRPr="00F2769E" w:rsidRDefault="00F2769E" w:rsidP="002E568B">
            <w:pPr>
              <w:spacing w:after="0" w:line="276" w:lineRule="auto"/>
              <w:jc w:val="center"/>
              <w:rPr>
                <w:rFonts w:ascii="Arial Narrow" w:eastAsia="Times New Roman" w:hAnsi="Arial Narrow" w:cs="Times New Roman"/>
                <w:b/>
                <w:bCs/>
                <w:color w:val="000000"/>
                <w:kern w:val="0"/>
                <w:lang w:eastAsia="es-CO"/>
                <w14:ligatures w14:val="none"/>
              </w:rPr>
            </w:pPr>
            <w:r w:rsidRPr="00F2769E">
              <w:rPr>
                <w:rFonts w:ascii="Arial Narrow" w:eastAsia="Times New Roman" w:hAnsi="Arial Narrow" w:cs="Times New Roman"/>
                <w:b/>
                <w:bCs/>
                <w:color w:val="000000"/>
                <w:kern w:val="0"/>
                <w:lang w:eastAsia="es-CO"/>
                <w14:ligatures w14:val="none"/>
              </w:rPr>
              <w:t>Validación</w:t>
            </w:r>
          </w:p>
        </w:tc>
        <w:tc>
          <w:tcPr>
            <w:tcW w:w="4695" w:type="dxa"/>
            <w:tcBorders>
              <w:top w:val="single" w:sz="4" w:space="0" w:color="auto"/>
              <w:left w:val="nil"/>
              <w:bottom w:val="single" w:sz="4" w:space="0" w:color="auto"/>
              <w:right w:val="single" w:sz="4" w:space="0" w:color="auto"/>
            </w:tcBorders>
            <w:shd w:val="clear" w:color="000000" w:fill="DAE9F8"/>
            <w:vAlign w:val="center"/>
            <w:hideMark/>
          </w:tcPr>
          <w:p w14:paraId="4A2061A3" w14:textId="77777777" w:rsidR="00F2769E" w:rsidRPr="00F2769E" w:rsidRDefault="00F2769E" w:rsidP="002E568B">
            <w:pPr>
              <w:spacing w:after="0" w:line="276" w:lineRule="auto"/>
              <w:jc w:val="center"/>
              <w:rPr>
                <w:rFonts w:ascii="Arial Narrow" w:eastAsia="Times New Roman" w:hAnsi="Arial Narrow" w:cs="Times New Roman"/>
                <w:b/>
                <w:bCs/>
                <w:color w:val="000000"/>
                <w:kern w:val="0"/>
                <w:lang w:eastAsia="es-CO"/>
                <w14:ligatures w14:val="none"/>
              </w:rPr>
            </w:pPr>
            <w:r w:rsidRPr="00F2769E">
              <w:rPr>
                <w:rFonts w:ascii="Arial Narrow" w:eastAsia="Times New Roman" w:hAnsi="Arial Narrow" w:cs="Times New Roman"/>
                <w:b/>
                <w:bCs/>
                <w:color w:val="000000"/>
                <w:kern w:val="0"/>
                <w:lang w:eastAsia="es-CO"/>
                <w14:ligatures w14:val="none"/>
              </w:rPr>
              <w:t>Fundamento o condición</w:t>
            </w:r>
          </w:p>
        </w:tc>
        <w:tc>
          <w:tcPr>
            <w:tcW w:w="2880" w:type="dxa"/>
            <w:tcBorders>
              <w:top w:val="single" w:sz="4" w:space="0" w:color="auto"/>
              <w:left w:val="nil"/>
              <w:bottom w:val="single" w:sz="4" w:space="0" w:color="auto"/>
              <w:right w:val="single" w:sz="4" w:space="0" w:color="auto"/>
            </w:tcBorders>
            <w:shd w:val="clear" w:color="000000" w:fill="DAE9F8"/>
            <w:vAlign w:val="center"/>
            <w:hideMark/>
          </w:tcPr>
          <w:p w14:paraId="574E91D7" w14:textId="77777777" w:rsidR="00F2769E" w:rsidRPr="00F2769E" w:rsidRDefault="00F2769E" w:rsidP="002E568B">
            <w:pPr>
              <w:spacing w:after="0" w:line="276" w:lineRule="auto"/>
              <w:jc w:val="center"/>
              <w:rPr>
                <w:rFonts w:ascii="Arial Narrow" w:eastAsia="Times New Roman" w:hAnsi="Arial Narrow" w:cs="Times New Roman"/>
                <w:b/>
                <w:bCs/>
                <w:color w:val="000000"/>
                <w:kern w:val="0"/>
                <w:lang w:eastAsia="es-CO"/>
                <w14:ligatures w14:val="none"/>
              </w:rPr>
            </w:pPr>
            <w:r w:rsidRPr="00F2769E">
              <w:rPr>
                <w:rFonts w:ascii="Arial Narrow" w:eastAsia="Times New Roman" w:hAnsi="Arial Narrow" w:cs="Times New Roman"/>
                <w:b/>
                <w:bCs/>
                <w:color w:val="000000"/>
                <w:kern w:val="0"/>
                <w:lang w:eastAsia="es-CO"/>
                <w14:ligatures w14:val="none"/>
              </w:rPr>
              <w:t>Resultado operativo</w:t>
            </w:r>
          </w:p>
        </w:tc>
      </w:tr>
      <w:tr w:rsidR="00F2769E" w:rsidRPr="00F2769E" w14:paraId="2150FEA5" w14:textId="77777777" w:rsidTr="009445F8">
        <w:trPr>
          <w:trHeight w:val="1248"/>
          <w:jc w:val="center"/>
        </w:trPr>
        <w:tc>
          <w:tcPr>
            <w:tcW w:w="2405" w:type="dxa"/>
            <w:tcBorders>
              <w:top w:val="nil"/>
              <w:left w:val="single" w:sz="4" w:space="0" w:color="auto"/>
              <w:bottom w:val="single" w:sz="4" w:space="0" w:color="auto"/>
              <w:right w:val="single" w:sz="4" w:space="0" w:color="auto"/>
            </w:tcBorders>
            <w:vAlign w:val="center"/>
            <w:hideMark/>
          </w:tcPr>
          <w:p w14:paraId="6906ADBF"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Infraestructura y roles</w:t>
            </w:r>
          </w:p>
        </w:tc>
        <w:tc>
          <w:tcPr>
            <w:tcW w:w="4695" w:type="dxa"/>
            <w:tcBorders>
              <w:top w:val="nil"/>
              <w:left w:val="nil"/>
              <w:bottom w:val="single" w:sz="4" w:space="0" w:color="auto"/>
              <w:right w:val="single" w:sz="4" w:space="0" w:color="auto"/>
            </w:tcBorders>
            <w:vAlign w:val="center"/>
            <w:hideMark/>
          </w:tcPr>
          <w:p w14:paraId="40446542" w14:textId="70173C54"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 xml:space="preserve">Confirmar el modelo de cuenta o depósito, los participantes, la procesadora, el banco y el servicio que presta </w:t>
            </w:r>
            <w:proofErr w:type="spellStart"/>
            <w:r w:rsidRPr="00F2769E">
              <w:rPr>
                <w:rFonts w:ascii="Arial Narrow" w:eastAsia="Times New Roman" w:hAnsi="Arial Narrow" w:cs="Times New Roman"/>
                <w:color w:val="000000"/>
                <w:kern w:val="0"/>
                <w:lang w:eastAsia="es-CO"/>
                <w14:ligatures w14:val="none"/>
              </w:rPr>
              <w:t>Tpaga</w:t>
            </w:r>
            <w:proofErr w:type="spellEnd"/>
            <w:r w:rsidRPr="00F2769E">
              <w:rPr>
                <w:rFonts w:ascii="Arial Narrow" w:eastAsia="Times New Roman" w:hAnsi="Arial Narrow" w:cs="Times New Roman"/>
                <w:color w:val="000000"/>
                <w:kern w:val="0"/>
                <w:lang w:eastAsia="es-CO"/>
                <w14:ligatures w14:val="none"/>
              </w:rPr>
              <w:t>. Revisar DSP-465 únicamente si resulta aplicable al esquema confirmado</w:t>
            </w:r>
            <w:r>
              <w:rPr>
                <w:rFonts w:ascii="Arial Narrow" w:eastAsia="Times New Roman" w:hAnsi="Arial Narrow" w:cs="Times New Roman"/>
                <w:color w:val="000000"/>
                <w:kern w:val="0"/>
                <w:lang w:eastAsia="es-CO"/>
                <w14:ligatures w14:val="none"/>
              </w:rPr>
              <w:t>.</w:t>
            </w:r>
            <w:r>
              <w:rPr>
                <w:rStyle w:val="Refdenotaalpie"/>
                <w:rFonts w:ascii="Arial Narrow" w:eastAsia="Times New Roman" w:hAnsi="Arial Narrow" w:cs="Times New Roman"/>
                <w:color w:val="000000"/>
                <w:kern w:val="0"/>
                <w:lang w:eastAsia="es-CO"/>
                <w14:ligatures w14:val="none"/>
              </w:rPr>
              <w:footnoteReference w:id="10"/>
            </w:r>
          </w:p>
        </w:tc>
        <w:tc>
          <w:tcPr>
            <w:tcW w:w="2880" w:type="dxa"/>
            <w:tcBorders>
              <w:top w:val="nil"/>
              <w:left w:val="nil"/>
              <w:bottom w:val="single" w:sz="4" w:space="0" w:color="auto"/>
              <w:right w:val="single" w:sz="4" w:space="0" w:color="auto"/>
            </w:tcBorders>
            <w:vAlign w:val="center"/>
            <w:hideMark/>
          </w:tcPr>
          <w:p w14:paraId="1AED6BE5"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Mapa de actores, matriz de obligaciones y responsables de aprobación externa antes de D20.</w:t>
            </w:r>
          </w:p>
        </w:tc>
      </w:tr>
      <w:tr w:rsidR="00F2769E" w:rsidRPr="00F2769E" w14:paraId="0406D725" w14:textId="77777777" w:rsidTr="009445F8">
        <w:trPr>
          <w:trHeight w:val="1788"/>
          <w:jc w:val="center"/>
        </w:trPr>
        <w:tc>
          <w:tcPr>
            <w:tcW w:w="2405" w:type="dxa"/>
            <w:tcBorders>
              <w:top w:val="nil"/>
              <w:left w:val="single" w:sz="4" w:space="0" w:color="auto"/>
              <w:bottom w:val="single" w:sz="4" w:space="0" w:color="auto"/>
              <w:right w:val="single" w:sz="4" w:space="0" w:color="auto"/>
            </w:tcBorders>
            <w:vAlign w:val="center"/>
            <w:hideMark/>
          </w:tcPr>
          <w:p w14:paraId="3B45BA3C"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Datos personales</w:t>
            </w:r>
          </w:p>
        </w:tc>
        <w:tc>
          <w:tcPr>
            <w:tcW w:w="4695" w:type="dxa"/>
            <w:tcBorders>
              <w:top w:val="nil"/>
              <w:left w:val="nil"/>
              <w:bottom w:val="single" w:sz="4" w:space="0" w:color="auto"/>
              <w:right w:val="single" w:sz="4" w:space="0" w:color="auto"/>
            </w:tcBorders>
            <w:vAlign w:val="center"/>
            <w:hideMark/>
          </w:tcPr>
          <w:p w14:paraId="7D0675C5" w14:textId="140D2FF5"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Revisar la aplicabilidad de la Ley 1581 de 2012 y los deberes de protección y seguridad según el rol de cada actor.</w:t>
            </w:r>
            <w:r>
              <w:rPr>
                <w:rStyle w:val="Refdenotaalpie"/>
                <w:rFonts w:ascii="Arial Narrow" w:eastAsia="Times New Roman" w:hAnsi="Arial Narrow" w:cs="Times New Roman"/>
                <w:color w:val="000000"/>
                <w:kern w:val="0"/>
                <w:lang w:eastAsia="es-CO"/>
                <w14:ligatures w14:val="none"/>
              </w:rPr>
              <w:footnoteReference w:id="11"/>
            </w:r>
          </w:p>
        </w:tc>
        <w:tc>
          <w:tcPr>
            <w:tcW w:w="2880" w:type="dxa"/>
            <w:tcBorders>
              <w:top w:val="nil"/>
              <w:left w:val="nil"/>
              <w:bottom w:val="single" w:sz="4" w:space="0" w:color="auto"/>
              <w:right w:val="single" w:sz="4" w:space="0" w:color="auto"/>
            </w:tcBorders>
            <w:vAlign w:val="center"/>
            <w:hideMark/>
          </w:tcPr>
          <w:p w14:paraId="7BE10EEF"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 xml:space="preserve">Datos sintéticos en </w:t>
            </w:r>
            <w:proofErr w:type="spellStart"/>
            <w:r w:rsidRPr="00F2769E">
              <w:rPr>
                <w:rFonts w:ascii="Arial Narrow" w:eastAsia="Times New Roman" w:hAnsi="Arial Narrow" w:cs="Times New Roman"/>
                <w:color w:val="000000"/>
                <w:kern w:val="0"/>
                <w:lang w:eastAsia="es-CO"/>
                <w14:ligatures w14:val="none"/>
              </w:rPr>
              <w:t>mocks</w:t>
            </w:r>
            <w:proofErr w:type="spellEnd"/>
            <w:r w:rsidRPr="00F2769E">
              <w:rPr>
                <w:rFonts w:ascii="Arial Narrow" w:eastAsia="Times New Roman" w:hAnsi="Arial Narrow" w:cs="Times New Roman"/>
                <w:color w:val="000000"/>
                <w:kern w:val="0"/>
                <w:lang w:eastAsia="es-CO"/>
                <w14:ligatures w14:val="none"/>
              </w:rPr>
              <w:t>; controles de acceso y trazabilidad; textos de privacidad y relaciones con encargados y aliados revisados.</w:t>
            </w:r>
          </w:p>
        </w:tc>
      </w:tr>
      <w:tr w:rsidR="00F2769E" w:rsidRPr="00F2769E" w14:paraId="4364B263" w14:textId="77777777" w:rsidTr="009445F8">
        <w:trPr>
          <w:trHeight w:val="1656"/>
          <w:jc w:val="center"/>
        </w:trPr>
        <w:tc>
          <w:tcPr>
            <w:tcW w:w="2405" w:type="dxa"/>
            <w:tcBorders>
              <w:top w:val="nil"/>
              <w:left w:val="single" w:sz="4" w:space="0" w:color="auto"/>
              <w:bottom w:val="single" w:sz="4" w:space="0" w:color="auto"/>
              <w:right w:val="single" w:sz="4" w:space="0" w:color="auto"/>
            </w:tcBorders>
            <w:vAlign w:val="center"/>
            <w:hideMark/>
          </w:tcPr>
          <w:p w14:paraId="157864B6"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Consumidor y atención</w:t>
            </w:r>
          </w:p>
        </w:tc>
        <w:tc>
          <w:tcPr>
            <w:tcW w:w="4695" w:type="dxa"/>
            <w:tcBorders>
              <w:top w:val="nil"/>
              <w:left w:val="nil"/>
              <w:bottom w:val="single" w:sz="4" w:space="0" w:color="auto"/>
              <w:right w:val="single" w:sz="4" w:space="0" w:color="auto"/>
            </w:tcBorders>
            <w:vAlign w:val="center"/>
            <w:hideMark/>
          </w:tcPr>
          <w:p w14:paraId="46BC4B6C" w14:textId="3D27B73D"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Validar la aplicación de la Ley 1328 de 2009 en las relaciones correspondientes con entidades vigiladas y de la Ley 1480 de 2011 según la relación de consumo y la regulación especial</w:t>
            </w:r>
            <w:r w:rsidR="009445F8">
              <w:rPr>
                <w:rFonts w:ascii="Arial Narrow" w:eastAsia="Times New Roman" w:hAnsi="Arial Narrow" w:cs="Times New Roman"/>
                <w:color w:val="000000"/>
                <w:kern w:val="0"/>
                <w:lang w:eastAsia="es-CO"/>
                <w14:ligatures w14:val="none"/>
              </w:rPr>
              <w:t>.</w:t>
            </w:r>
            <w:r w:rsidR="009445F8">
              <w:rPr>
                <w:rStyle w:val="Refdenotaalpie"/>
                <w:rFonts w:ascii="Arial Narrow" w:eastAsia="Times New Roman" w:hAnsi="Arial Narrow" w:cs="Times New Roman"/>
                <w:color w:val="000000"/>
                <w:kern w:val="0"/>
                <w:lang w:eastAsia="es-CO"/>
                <w14:ligatures w14:val="none"/>
              </w:rPr>
              <w:footnoteReference w:id="12"/>
            </w:r>
            <w:r w:rsidR="00A46CC3">
              <w:rPr>
                <w:rFonts w:ascii="Arial Narrow" w:eastAsia="Times New Roman" w:hAnsi="Arial Narrow" w:cs="Times New Roman"/>
                <w:color w:val="000000"/>
                <w:kern w:val="0"/>
                <w:lang w:eastAsia="es-CO"/>
                <w14:ligatures w14:val="none"/>
              </w:rPr>
              <w:t xml:space="preserve"> </w:t>
            </w:r>
            <w:r w:rsidR="009445F8">
              <w:rPr>
                <w:rStyle w:val="Refdenotaalpie"/>
                <w:rFonts w:ascii="Arial Narrow" w:eastAsia="Times New Roman" w:hAnsi="Arial Narrow" w:cs="Times New Roman"/>
                <w:color w:val="000000"/>
                <w:kern w:val="0"/>
                <w:lang w:eastAsia="es-CO"/>
                <w14:ligatures w14:val="none"/>
              </w:rPr>
              <w:footnoteReference w:id="13"/>
            </w:r>
          </w:p>
        </w:tc>
        <w:tc>
          <w:tcPr>
            <w:tcW w:w="2880" w:type="dxa"/>
            <w:tcBorders>
              <w:top w:val="nil"/>
              <w:left w:val="nil"/>
              <w:bottom w:val="single" w:sz="4" w:space="0" w:color="auto"/>
              <w:right w:val="single" w:sz="4" w:space="0" w:color="auto"/>
            </w:tcBorders>
            <w:vAlign w:val="center"/>
            <w:hideMark/>
          </w:tcPr>
          <w:p w14:paraId="40A635A4"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 xml:space="preserve">Información clara sobre estados y costos; canales de atención y responsabilidades de </w:t>
            </w:r>
            <w:proofErr w:type="spellStart"/>
            <w:r w:rsidRPr="00F2769E">
              <w:rPr>
                <w:rFonts w:ascii="Arial Narrow" w:eastAsia="Times New Roman" w:hAnsi="Arial Narrow" w:cs="Times New Roman"/>
                <w:color w:val="000000"/>
                <w:kern w:val="0"/>
                <w:lang w:eastAsia="es-CO"/>
                <w14:ligatures w14:val="none"/>
              </w:rPr>
              <w:t>Tpaga</w:t>
            </w:r>
            <w:proofErr w:type="spellEnd"/>
            <w:r w:rsidRPr="00F2769E">
              <w:rPr>
                <w:rFonts w:ascii="Arial Narrow" w:eastAsia="Times New Roman" w:hAnsi="Arial Narrow" w:cs="Times New Roman"/>
                <w:color w:val="000000"/>
                <w:kern w:val="0"/>
                <w:lang w:eastAsia="es-CO"/>
                <w14:ligatures w14:val="none"/>
              </w:rPr>
              <w:t xml:space="preserve"> y de la entidad aliada definidos.</w:t>
            </w:r>
          </w:p>
        </w:tc>
      </w:tr>
      <w:tr w:rsidR="00F2769E" w:rsidRPr="00F2769E" w14:paraId="66F55113" w14:textId="77777777" w:rsidTr="009445F8">
        <w:trPr>
          <w:trHeight w:val="1368"/>
          <w:jc w:val="center"/>
        </w:trPr>
        <w:tc>
          <w:tcPr>
            <w:tcW w:w="2405" w:type="dxa"/>
            <w:tcBorders>
              <w:top w:val="nil"/>
              <w:left w:val="single" w:sz="4" w:space="0" w:color="auto"/>
              <w:bottom w:val="single" w:sz="4" w:space="0" w:color="auto"/>
              <w:right w:val="single" w:sz="4" w:space="0" w:color="auto"/>
            </w:tcBorders>
            <w:vAlign w:val="center"/>
            <w:hideMark/>
          </w:tcPr>
          <w:p w14:paraId="668DDC1A"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Contrato del aliado</w:t>
            </w:r>
          </w:p>
        </w:tc>
        <w:tc>
          <w:tcPr>
            <w:tcW w:w="4695" w:type="dxa"/>
            <w:tcBorders>
              <w:top w:val="nil"/>
              <w:left w:val="nil"/>
              <w:bottom w:val="single" w:sz="4" w:space="0" w:color="auto"/>
              <w:right w:val="single" w:sz="4" w:space="0" w:color="auto"/>
            </w:tcBorders>
            <w:vAlign w:val="center"/>
            <w:hideMark/>
          </w:tcPr>
          <w:p w14:paraId="6B41C8E1"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Revisar compromisos de disponibilidad, avisos de cambios, soporte, pruebas, aprobación de la integración, aceptación y escalamiento. No presumir cláusulas ni incumplimientos.</w:t>
            </w:r>
          </w:p>
        </w:tc>
        <w:tc>
          <w:tcPr>
            <w:tcW w:w="2880" w:type="dxa"/>
            <w:tcBorders>
              <w:top w:val="nil"/>
              <w:left w:val="nil"/>
              <w:bottom w:val="single" w:sz="4" w:space="0" w:color="auto"/>
              <w:right w:val="single" w:sz="4" w:space="0" w:color="auto"/>
            </w:tcBorders>
            <w:vAlign w:val="center"/>
            <w:hideMark/>
          </w:tcPr>
          <w:p w14:paraId="55C44E1B"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Confirmación escrita de compromisos y agenda en D20; gestión documentada de cambios y costos.</w:t>
            </w:r>
          </w:p>
        </w:tc>
      </w:tr>
      <w:tr w:rsidR="00F2769E" w:rsidRPr="00F2769E" w14:paraId="18FD46A1" w14:textId="77777777" w:rsidTr="009445F8">
        <w:trPr>
          <w:trHeight w:val="2028"/>
          <w:jc w:val="center"/>
        </w:trPr>
        <w:tc>
          <w:tcPr>
            <w:tcW w:w="2405" w:type="dxa"/>
            <w:tcBorders>
              <w:top w:val="nil"/>
              <w:left w:val="single" w:sz="4" w:space="0" w:color="auto"/>
              <w:bottom w:val="single" w:sz="4" w:space="0" w:color="auto"/>
              <w:right w:val="single" w:sz="4" w:space="0" w:color="auto"/>
            </w:tcBorders>
            <w:vAlign w:val="center"/>
            <w:hideMark/>
          </w:tcPr>
          <w:p w14:paraId="6C343BFD"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Capacidad y costos</w:t>
            </w:r>
          </w:p>
        </w:tc>
        <w:tc>
          <w:tcPr>
            <w:tcW w:w="4695" w:type="dxa"/>
            <w:tcBorders>
              <w:top w:val="nil"/>
              <w:left w:val="nil"/>
              <w:bottom w:val="single" w:sz="4" w:space="0" w:color="auto"/>
              <w:right w:val="single" w:sz="4" w:space="0" w:color="auto"/>
            </w:tcBorders>
            <w:vAlign w:val="center"/>
            <w:hideMark/>
          </w:tcPr>
          <w:p w14:paraId="2AEE3CF1"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Distinguir la reasignación de trabajo, las horas extra y los servicios externos. Revisar el contrato y las políticas internas cuando corresponda.</w:t>
            </w:r>
          </w:p>
        </w:tc>
        <w:tc>
          <w:tcPr>
            <w:tcW w:w="2880" w:type="dxa"/>
            <w:tcBorders>
              <w:top w:val="nil"/>
              <w:left w:val="nil"/>
              <w:bottom w:val="single" w:sz="4" w:space="0" w:color="auto"/>
              <w:right w:val="single" w:sz="4" w:space="0" w:color="auto"/>
            </w:tcBorders>
            <w:vAlign w:val="center"/>
            <w:hideMark/>
          </w:tcPr>
          <w:p w14:paraId="10A4AFE9" w14:textId="77777777" w:rsidR="00F2769E" w:rsidRPr="00F2769E" w:rsidRDefault="00F2769E" w:rsidP="002E568B">
            <w:pPr>
              <w:spacing w:after="0" w:line="276" w:lineRule="auto"/>
              <w:jc w:val="center"/>
              <w:rPr>
                <w:rFonts w:ascii="Arial Narrow" w:eastAsia="Times New Roman" w:hAnsi="Arial Narrow" w:cs="Times New Roman"/>
                <w:color w:val="000000"/>
                <w:kern w:val="0"/>
                <w:lang w:eastAsia="es-CO"/>
                <w14:ligatures w14:val="none"/>
              </w:rPr>
            </w:pPr>
            <w:r w:rsidRPr="00F2769E">
              <w:rPr>
                <w:rFonts w:ascii="Arial Narrow" w:eastAsia="Times New Roman" w:hAnsi="Arial Narrow" w:cs="Times New Roman"/>
                <w:color w:val="000000"/>
                <w:kern w:val="0"/>
                <w:lang w:eastAsia="es-CO"/>
                <w14:ligatures w14:val="none"/>
              </w:rPr>
              <w:t>Recursos y costos adicionales aprobados antes de comprometerlos. Las 80 horas de esfuerzo acumulado no implican automáticamente horas extra.</w:t>
            </w:r>
          </w:p>
        </w:tc>
      </w:tr>
    </w:tbl>
    <w:p w14:paraId="3C9E88AB" w14:textId="77777777" w:rsidR="00F2769E" w:rsidRDefault="00F2769E" w:rsidP="002E568B">
      <w:pPr>
        <w:spacing w:line="276" w:lineRule="auto"/>
      </w:pPr>
    </w:p>
    <w:p w14:paraId="30AA2273" w14:textId="39769717" w:rsidR="002E568B" w:rsidRPr="002E568B" w:rsidRDefault="002E568B" w:rsidP="002E568B">
      <w:pPr>
        <w:pStyle w:val="Ttulo3"/>
        <w:numPr>
          <w:ilvl w:val="1"/>
          <w:numId w:val="7"/>
        </w:numPr>
        <w:spacing w:line="276" w:lineRule="auto"/>
        <w:rPr>
          <w:rFonts w:ascii="Arial Narrow" w:hAnsi="Arial Narrow"/>
          <w:b/>
          <w:bCs/>
          <w:color w:val="auto"/>
          <w:sz w:val="24"/>
          <w:szCs w:val="24"/>
        </w:rPr>
      </w:pPr>
      <w:bookmarkStart w:id="24" w:name="_Toc242383943"/>
      <w:r w:rsidRPr="002E568B">
        <w:rPr>
          <w:rFonts w:ascii="Arial Narrow" w:hAnsi="Arial Narrow"/>
          <w:b/>
          <w:bCs/>
          <w:color w:val="auto"/>
          <w:sz w:val="24"/>
          <w:szCs w:val="24"/>
        </w:rPr>
        <w:lastRenderedPageBreak/>
        <w:t xml:space="preserve">Precisiones técnicas sobre </w:t>
      </w:r>
      <w:r w:rsidR="0030296B">
        <w:rPr>
          <w:rFonts w:ascii="Arial Narrow" w:hAnsi="Arial Narrow"/>
          <w:b/>
          <w:bCs/>
          <w:color w:val="auto"/>
          <w:sz w:val="24"/>
          <w:szCs w:val="24"/>
        </w:rPr>
        <w:t>l</w:t>
      </w:r>
      <w:r w:rsidRPr="002E568B">
        <w:rPr>
          <w:rFonts w:ascii="Arial Narrow" w:hAnsi="Arial Narrow"/>
          <w:b/>
          <w:bCs/>
          <w:color w:val="auto"/>
          <w:sz w:val="24"/>
          <w:szCs w:val="24"/>
        </w:rPr>
        <w:t>a norma ISO 20022.</w:t>
      </w:r>
      <w:bookmarkEnd w:id="24"/>
    </w:p>
    <w:p w14:paraId="15FE97AC" w14:textId="77777777" w:rsidR="002E568B" w:rsidRDefault="002E568B" w:rsidP="002E568B">
      <w:pPr>
        <w:spacing w:before="100" w:beforeAutospacing="1" w:after="100" w:afterAutospacing="1" w:line="276" w:lineRule="auto"/>
        <w:jc w:val="both"/>
        <w:rPr>
          <w:rFonts w:ascii="Arial Narrow" w:eastAsia="Times New Roman" w:hAnsi="Arial Narrow" w:cs="Times New Roman"/>
          <w:kern w:val="0"/>
          <w:lang w:eastAsia="es-CO"/>
          <w14:ligatures w14:val="none"/>
        </w:rPr>
      </w:pPr>
      <w:r w:rsidRPr="002E568B">
        <w:rPr>
          <w:rFonts w:ascii="Arial Narrow" w:eastAsia="Times New Roman" w:hAnsi="Arial Narrow" w:cs="Times New Roman"/>
          <w:kern w:val="0"/>
          <w:lang w:eastAsia="es-CO"/>
          <w14:ligatures w14:val="none"/>
        </w:rPr>
        <w:t>ISO 20022 es un estándar de mensajería financiera. Para gestionar el cambio descrito en el caso, se solicitará al aliado que confirme qué se modifica: versión y estructura de los mensajes, campos, respuestas o mecanismos de transporte y autenticación. También se aclararán las pruebas y aprobaciones necesarias. Esta información permitirá ajustar la integración y estimar el impacto sobre el proyecto.</w:t>
      </w:r>
    </w:p>
    <w:p w14:paraId="11F7256A" w14:textId="23DD642B" w:rsidR="002E568B" w:rsidRPr="002E568B" w:rsidRDefault="002E568B" w:rsidP="002E568B">
      <w:pPr>
        <w:pStyle w:val="Ttulo3"/>
        <w:numPr>
          <w:ilvl w:val="1"/>
          <w:numId w:val="7"/>
        </w:numPr>
        <w:spacing w:line="276" w:lineRule="auto"/>
        <w:rPr>
          <w:rFonts w:ascii="Arial Narrow" w:hAnsi="Arial Narrow"/>
          <w:b/>
          <w:bCs/>
          <w:color w:val="auto"/>
          <w:sz w:val="24"/>
          <w:szCs w:val="24"/>
        </w:rPr>
      </w:pPr>
      <w:bookmarkStart w:id="25" w:name="_Toc242383944"/>
      <w:r>
        <w:rPr>
          <w:rFonts w:ascii="Arial Narrow" w:hAnsi="Arial Narrow"/>
          <w:b/>
          <w:bCs/>
          <w:color w:val="auto"/>
          <w:sz w:val="24"/>
          <w:szCs w:val="24"/>
        </w:rPr>
        <w:t>Condiciones jurídicas para el lanzamiento.</w:t>
      </w:r>
      <w:bookmarkEnd w:id="25"/>
    </w:p>
    <w:p w14:paraId="11C90FCF" w14:textId="77777777" w:rsidR="002E568B" w:rsidRPr="002E568B" w:rsidRDefault="002E568B" w:rsidP="002E568B">
      <w:pPr>
        <w:spacing w:before="100" w:beforeAutospacing="1" w:after="100" w:afterAutospacing="1" w:line="276" w:lineRule="auto"/>
        <w:jc w:val="both"/>
        <w:rPr>
          <w:rFonts w:ascii="Arial Narrow" w:eastAsia="Times New Roman" w:hAnsi="Arial Narrow" w:cs="Times New Roman"/>
          <w:kern w:val="0"/>
          <w:lang w:eastAsia="es-CO"/>
          <w14:ligatures w14:val="none"/>
        </w:rPr>
      </w:pPr>
      <w:r w:rsidRPr="002E568B">
        <w:rPr>
          <w:rFonts w:ascii="Arial Narrow" w:eastAsia="Times New Roman" w:hAnsi="Arial Narrow" w:cs="Times New Roman"/>
          <w:kern w:val="0"/>
          <w:lang w:eastAsia="es-CO"/>
          <w14:ligatures w14:val="none"/>
        </w:rPr>
        <w:t>Antes de habilitar el servicio, deben estar identificados los requisitos aplicables y documentadas las validaciones y aprobaciones correspondientes. Si falta un requisito obligatorio, se mantiene bloqueada la funcionalidad afectada. El PM registra el bloqueo, coordina su resolución y comunica el impacto a la PO, al comité y a Comercial.</w:t>
      </w:r>
    </w:p>
    <w:p w14:paraId="5BC48D3B" w14:textId="369E797A" w:rsidR="00D25B89" w:rsidRDefault="00D25B89" w:rsidP="00D25B89">
      <w:pPr>
        <w:pStyle w:val="Ttulo3"/>
        <w:numPr>
          <w:ilvl w:val="1"/>
          <w:numId w:val="7"/>
        </w:numPr>
        <w:spacing w:line="276" w:lineRule="auto"/>
        <w:rPr>
          <w:rFonts w:ascii="Arial Narrow" w:hAnsi="Arial Narrow"/>
          <w:b/>
          <w:bCs/>
          <w:color w:val="auto"/>
          <w:sz w:val="24"/>
          <w:szCs w:val="24"/>
        </w:rPr>
      </w:pPr>
      <w:bookmarkStart w:id="26" w:name="_Toc242383945"/>
      <w:r>
        <w:rPr>
          <w:rFonts w:ascii="Arial Narrow" w:hAnsi="Arial Narrow"/>
          <w:b/>
          <w:bCs/>
          <w:color w:val="auto"/>
          <w:sz w:val="24"/>
          <w:szCs w:val="24"/>
        </w:rPr>
        <w:t>Marco Jurídico.</w:t>
      </w:r>
      <w:bookmarkEnd w:id="26"/>
    </w:p>
    <w:p w14:paraId="352FEFCE" w14:textId="77777777" w:rsidR="00D25B89" w:rsidRPr="00D25B89" w:rsidRDefault="00D25B89" w:rsidP="00D25B89"/>
    <w:tbl>
      <w:tblPr>
        <w:tblW w:w="8240" w:type="dxa"/>
        <w:tblCellMar>
          <w:left w:w="70" w:type="dxa"/>
          <w:right w:w="70" w:type="dxa"/>
        </w:tblCellMar>
        <w:tblLook w:val="04A0" w:firstRow="1" w:lastRow="0" w:firstColumn="1" w:lastColumn="0" w:noHBand="0" w:noVBand="1"/>
      </w:tblPr>
      <w:tblGrid>
        <w:gridCol w:w="1700"/>
        <w:gridCol w:w="2180"/>
        <w:gridCol w:w="2420"/>
        <w:gridCol w:w="1940"/>
      </w:tblGrid>
      <w:tr w:rsidR="00D25B89" w:rsidRPr="00D25B89" w14:paraId="32449215" w14:textId="77777777" w:rsidTr="00D25B89">
        <w:trPr>
          <w:trHeight w:val="624"/>
        </w:trPr>
        <w:tc>
          <w:tcPr>
            <w:tcW w:w="170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2A0D9569"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Tema</w:t>
            </w:r>
          </w:p>
        </w:tc>
        <w:tc>
          <w:tcPr>
            <w:tcW w:w="2180" w:type="dxa"/>
            <w:tcBorders>
              <w:top w:val="single" w:sz="4" w:space="0" w:color="auto"/>
              <w:left w:val="nil"/>
              <w:bottom w:val="single" w:sz="4" w:space="0" w:color="auto"/>
              <w:right w:val="single" w:sz="4" w:space="0" w:color="auto"/>
            </w:tcBorders>
            <w:shd w:val="clear" w:color="000000" w:fill="DAE9F8"/>
            <w:vAlign w:val="center"/>
            <w:hideMark/>
          </w:tcPr>
          <w:p w14:paraId="66299ABC"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Referencias del apartado</w:t>
            </w:r>
          </w:p>
        </w:tc>
        <w:tc>
          <w:tcPr>
            <w:tcW w:w="2420" w:type="dxa"/>
            <w:tcBorders>
              <w:top w:val="single" w:sz="4" w:space="0" w:color="auto"/>
              <w:left w:val="nil"/>
              <w:bottom w:val="single" w:sz="4" w:space="0" w:color="auto"/>
              <w:right w:val="single" w:sz="4" w:space="0" w:color="auto"/>
            </w:tcBorders>
            <w:shd w:val="clear" w:color="000000" w:fill="DAE9F8"/>
            <w:vAlign w:val="center"/>
            <w:hideMark/>
          </w:tcPr>
          <w:p w14:paraId="652203F9"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Qué validar</w:t>
            </w:r>
          </w:p>
        </w:tc>
        <w:tc>
          <w:tcPr>
            <w:tcW w:w="1940" w:type="dxa"/>
            <w:tcBorders>
              <w:top w:val="single" w:sz="4" w:space="0" w:color="auto"/>
              <w:left w:val="nil"/>
              <w:bottom w:val="single" w:sz="4" w:space="0" w:color="auto"/>
              <w:right w:val="single" w:sz="4" w:space="0" w:color="auto"/>
            </w:tcBorders>
            <w:shd w:val="clear" w:color="000000" w:fill="DAE9F8"/>
            <w:vAlign w:val="center"/>
            <w:hideMark/>
          </w:tcPr>
          <w:p w14:paraId="64FF53F4"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Aplicación al proyecto</w:t>
            </w:r>
          </w:p>
        </w:tc>
      </w:tr>
      <w:tr w:rsidR="00D25B89" w:rsidRPr="00D25B89" w14:paraId="21790F21" w14:textId="77777777" w:rsidTr="00D25B89">
        <w:trPr>
          <w:trHeight w:val="1560"/>
        </w:trPr>
        <w:tc>
          <w:tcPr>
            <w:tcW w:w="1700" w:type="dxa"/>
            <w:tcBorders>
              <w:top w:val="nil"/>
              <w:left w:val="single" w:sz="4" w:space="0" w:color="auto"/>
              <w:bottom w:val="single" w:sz="4" w:space="0" w:color="auto"/>
              <w:right w:val="single" w:sz="4" w:space="0" w:color="auto"/>
            </w:tcBorders>
            <w:shd w:val="clear" w:color="000000" w:fill="DAE9F8"/>
            <w:vAlign w:val="center"/>
            <w:hideMark/>
          </w:tcPr>
          <w:p w14:paraId="0BA4EC53"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01 · Pagos e infraestructura</w:t>
            </w:r>
          </w:p>
        </w:tc>
        <w:tc>
          <w:tcPr>
            <w:tcW w:w="2180" w:type="dxa"/>
            <w:tcBorders>
              <w:top w:val="nil"/>
              <w:left w:val="nil"/>
              <w:bottom w:val="single" w:sz="4" w:space="0" w:color="auto"/>
              <w:right w:val="single" w:sz="4" w:space="0" w:color="auto"/>
            </w:tcBorders>
            <w:vAlign w:val="center"/>
            <w:hideMark/>
          </w:tcPr>
          <w:p w14:paraId="510AE493"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Decreto 2555 de 2010 y Decreto 1692 de 2020. Referencias del Banco de la República cuando correspondan.</w:t>
            </w:r>
          </w:p>
        </w:tc>
        <w:tc>
          <w:tcPr>
            <w:tcW w:w="2420" w:type="dxa"/>
            <w:tcBorders>
              <w:top w:val="nil"/>
              <w:left w:val="nil"/>
              <w:bottom w:val="single" w:sz="4" w:space="0" w:color="auto"/>
              <w:right w:val="single" w:sz="4" w:space="0" w:color="auto"/>
            </w:tcBorders>
            <w:vAlign w:val="center"/>
            <w:hideMark/>
          </w:tcPr>
          <w:p w14:paraId="29EFACA0"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 xml:space="preserve">Roles de </w:t>
            </w:r>
            <w:proofErr w:type="spellStart"/>
            <w:r w:rsidRPr="00D25B89">
              <w:rPr>
                <w:rFonts w:ascii="Arial Narrow" w:eastAsia="Times New Roman" w:hAnsi="Arial Narrow" w:cs="Times New Roman"/>
                <w:color w:val="000000"/>
                <w:kern w:val="0"/>
                <w:lang w:eastAsia="es-CO"/>
                <w14:ligatures w14:val="none"/>
              </w:rPr>
              <w:t>Tpaga</w:t>
            </w:r>
            <w:proofErr w:type="spellEnd"/>
            <w:r w:rsidRPr="00D25B89">
              <w:rPr>
                <w:rFonts w:ascii="Arial Narrow" w:eastAsia="Times New Roman" w:hAnsi="Arial Narrow" w:cs="Times New Roman"/>
                <w:color w:val="000000"/>
                <w:kern w:val="0"/>
                <w:lang w:eastAsia="es-CO"/>
                <w14:ligatures w14:val="none"/>
              </w:rPr>
              <w:t>, banco y procesadora; reglas de participación y aprobaciones externas.</w:t>
            </w:r>
          </w:p>
        </w:tc>
        <w:tc>
          <w:tcPr>
            <w:tcW w:w="1940" w:type="dxa"/>
            <w:tcBorders>
              <w:top w:val="nil"/>
              <w:left w:val="nil"/>
              <w:bottom w:val="single" w:sz="4" w:space="0" w:color="auto"/>
              <w:right w:val="single" w:sz="4" w:space="0" w:color="auto"/>
            </w:tcBorders>
            <w:vAlign w:val="center"/>
            <w:hideMark/>
          </w:tcPr>
          <w:p w14:paraId="6ABE4C11"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Confirmar quién ejecuta y aprueba cada operación antes de cerrar la integración.</w:t>
            </w:r>
          </w:p>
        </w:tc>
      </w:tr>
      <w:tr w:rsidR="00D25B89" w:rsidRPr="00D25B89" w14:paraId="18805F35" w14:textId="77777777" w:rsidTr="00D25B89">
        <w:trPr>
          <w:trHeight w:val="1872"/>
        </w:trPr>
        <w:tc>
          <w:tcPr>
            <w:tcW w:w="1700" w:type="dxa"/>
            <w:tcBorders>
              <w:top w:val="nil"/>
              <w:left w:val="single" w:sz="4" w:space="0" w:color="auto"/>
              <w:bottom w:val="single" w:sz="4" w:space="0" w:color="auto"/>
              <w:right w:val="single" w:sz="4" w:space="0" w:color="auto"/>
            </w:tcBorders>
            <w:shd w:val="clear" w:color="000000" w:fill="DAE9F8"/>
            <w:vAlign w:val="center"/>
            <w:hideMark/>
          </w:tcPr>
          <w:p w14:paraId="3C462E7E"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02 · Privacidad y seguridad</w:t>
            </w:r>
          </w:p>
        </w:tc>
        <w:tc>
          <w:tcPr>
            <w:tcW w:w="2180" w:type="dxa"/>
            <w:tcBorders>
              <w:top w:val="nil"/>
              <w:left w:val="nil"/>
              <w:bottom w:val="single" w:sz="4" w:space="0" w:color="auto"/>
              <w:right w:val="single" w:sz="4" w:space="0" w:color="auto"/>
            </w:tcBorders>
            <w:vAlign w:val="center"/>
            <w:hideMark/>
          </w:tcPr>
          <w:p w14:paraId="6B7278E1"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Ley 1581 de 2012 y Decreto 1074 de 2015.</w:t>
            </w:r>
          </w:p>
        </w:tc>
        <w:tc>
          <w:tcPr>
            <w:tcW w:w="2420" w:type="dxa"/>
            <w:tcBorders>
              <w:top w:val="nil"/>
              <w:left w:val="nil"/>
              <w:bottom w:val="single" w:sz="4" w:space="0" w:color="auto"/>
              <w:right w:val="single" w:sz="4" w:space="0" w:color="auto"/>
            </w:tcBorders>
            <w:vAlign w:val="center"/>
            <w:hideMark/>
          </w:tcPr>
          <w:p w14:paraId="2194392A"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Datos necesarios, finalidades, autorizaciones aplicables, acceso y responsabilidades.</w:t>
            </w:r>
          </w:p>
        </w:tc>
        <w:tc>
          <w:tcPr>
            <w:tcW w:w="1940" w:type="dxa"/>
            <w:tcBorders>
              <w:top w:val="nil"/>
              <w:left w:val="nil"/>
              <w:bottom w:val="single" w:sz="4" w:space="0" w:color="auto"/>
              <w:right w:val="single" w:sz="4" w:space="0" w:color="auto"/>
            </w:tcBorders>
            <w:vAlign w:val="center"/>
            <w:hideMark/>
          </w:tcPr>
          <w:p w14:paraId="4E61C99D"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Preparar las pruebas y el servicio con controles de datos, utilizando datos sintéticos en las simulaciones.</w:t>
            </w:r>
          </w:p>
        </w:tc>
      </w:tr>
      <w:tr w:rsidR="00D25B89" w:rsidRPr="00D25B89" w14:paraId="49BD82DB" w14:textId="77777777" w:rsidTr="00D25B89">
        <w:trPr>
          <w:trHeight w:val="1560"/>
        </w:trPr>
        <w:tc>
          <w:tcPr>
            <w:tcW w:w="1700" w:type="dxa"/>
            <w:tcBorders>
              <w:top w:val="nil"/>
              <w:left w:val="single" w:sz="4" w:space="0" w:color="auto"/>
              <w:bottom w:val="single" w:sz="4" w:space="0" w:color="auto"/>
              <w:right w:val="single" w:sz="4" w:space="0" w:color="auto"/>
            </w:tcBorders>
            <w:shd w:val="clear" w:color="000000" w:fill="DAE9F8"/>
            <w:vAlign w:val="center"/>
            <w:hideMark/>
          </w:tcPr>
          <w:p w14:paraId="0FD13F8F"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03 · Consumidor y atención</w:t>
            </w:r>
          </w:p>
        </w:tc>
        <w:tc>
          <w:tcPr>
            <w:tcW w:w="2180" w:type="dxa"/>
            <w:tcBorders>
              <w:top w:val="nil"/>
              <w:left w:val="nil"/>
              <w:bottom w:val="single" w:sz="4" w:space="0" w:color="auto"/>
              <w:right w:val="single" w:sz="4" w:space="0" w:color="auto"/>
            </w:tcBorders>
            <w:vAlign w:val="center"/>
            <w:hideMark/>
          </w:tcPr>
          <w:p w14:paraId="6980197A"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Ley 1328 de 2009 y Ley 1480 de 2011, según su aplicabilidad.</w:t>
            </w:r>
          </w:p>
        </w:tc>
        <w:tc>
          <w:tcPr>
            <w:tcW w:w="2420" w:type="dxa"/>
            <w:tcBorders>
              <w:top w:val="nil"/>
              <w:left w:val="nil"/>
              <w:bottom w:val="single" w:sz="4" w:space="0" w:color="auto"/>
              <w:right w:val="single" w:sz="4" w:space="0" w:color="auto"/>
            </w:tcBorders>
            <w:vAlign w:val="center"/>
            <w:hideMark/>
          </w:tcPr>
          <w:p w14:paraId="725E56ED"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Información sobre estados y costos; canales de atención y responsables de reclamaciones.</w:t>
            </w:r>
          </w:p>
        </w:tc>
        <w:tc>
          <w:tcPr>
            <w:tcW w:w="1940" w:type="dxa"/>
            <w:tcBorders>
              <w:top w:val="nil"/>
              <w:left w:val="nil"/>
              <w:bottom w:val="single" w:sz="4" w:space="0" w:color="auto"/>
              <w:right w:val="single" w:sz="4" w:space="0" w:color="auto"/>
            </w:tcBorders>
            <w:vAlign w:val="center"/>
            <w:hideMark/>
          </w:tcPr>
          <w:p w14:paraId="2839BABC"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proofErr w:type="gramStart"/>
            <w:r w:rsidRPr="00D25B89">
              <w:rPr>
                <w:rFonts w:ascii="Arial Narrow" w:eastAsia="Times New Roman" w:hAnsi="Arial Narrow" w:cs="Times New Roman"/>
                <w:color w:val="000000"/>
                <w:kern w:val="0"/>
                <w:lang w:eastAsia="es-CO"/>
                <w14:ligatures w14:val="none"/>
              </w:rPr>
              <w:t>Asegurar</w:t>
            </w:r>
            <w:proofErr w:type="gramEnd"/>
            <w:r w:rsidRPr="00D25B89">
              <w:rPr>
                <w:rFonts w:ascii="Arial Narrow" w:eastAsia="Times New Roman" w:hAnsi="Arial Narrow" w:cs="Times New Roman"/>
                <w:color w:val="000000"/>
                <w:kern w:val="0"/>
                <w:lang w:eastAsia="es-CO"/>
                <w14:ligatures w14:val="none"/>
              </w:rPr>
              <w:t xml:space="preserve"> que el usuario entienda el resultado de la operación y pueda solicitar ayuda.</w:t>
            </w:r>
          </w:p>
        </w:tc>
      </w:tr>
      <w:tr w:rsidR="00D25B89" w:rsidRPr="00D25B89" w14:paraId="56F347FA" w14:textId="77777777" w:rsidTr="00D25B89">
        <w:trPr>
          <w:trHeight w:val="1248"/>
        </w:trPr>
        <w:tc>
          <w:tcPr>
            <w:tcW w:w="1700" w:type="dxa"/>
            <w:tcBorders>
              <w:top w:val="nil"/>
              <w:left w:val="single" w:sz="4" w:space="0" w:color="auto"/>
              <w:bottom w:val="single" w:sz="4" w:space="0" w:color="auto"/>
              <w:right w:val="single" w:sz="4" w:space="0" w:color="auto"/>
            </w:tcBorders>
            <w:shd w:val="clear" w:color="000000" w:fill="DAE9F8"/>
            <w:vAlign w:val="center"/>
            <w:hideMark/>
          </w:tcPr>
          <w:p w14:paraId="0651ED1E" w14:textId="77777777" w:rsidR="00D25B89" w:rsidRPr="00D25B89" w:rsidRDefault="00D25B89" w:rsidP="00D25B89">
            <w:pPr>
              <w:spacing w:after="0" w:line="240" w:lineRule="auto"/>
              <w:jc w:val="center"/>
              <w:rPr>
                <w:rFonts w:ascii="Arial Narrow" w:eastAsia="Times New Roman" w:hAnsi="Arial Narrow" w:cs="Times New Roman"/>
                <w:b/>
                <w:bCs/>
                <w:color w:val="000000"/>
                <w:kern w:val="0"/>
                <w:lang w:eastAsia="es-CO"/>
                <w14:ligatures w14:val="none"/>
              </w:rPr>
            </w:pPr>
            <w:r w:rsidRPr="00D25B89">
              <w:rPr>
                <w:rFonts w:ascii="Arial Narrow" w:eastAsia="Times New Roman" w:hAnsi="Arial Narrow" w:cs="Times New Roman"/>
                <w:b/>
                <w:bCs/>
                <w:color w:val="000000"/>
                <w:kern w:val="0"/>
                <w:lang w:eastAsia="es-CO"/>
                <w14:ligatures w14:val="none"/>
              </w:rPr>
              <w:t>04 · Contratos y capacidad</w:t>
            </w:r>
          </w:p>
        </w:tc>
        <w:tc>
          <w:tcPr>
            <w:tcW w:w="2180" w:type="dxa"/>
            <w:tcBorders>
              <w:top w:val="nil"/>
              <w:left w:val="nil"/>
              <w:bottom w:val="single" w:sz="4" w:space="0" w:color="auto"/>
              <w:right w:val="single" w:sz="4" w:space="0" w:color="auto"/>
            </w:tcBorders>
            <w:vAlign w:val="center"/>
            <w:hideMark/>
          </w:tcPr>
          <w:p w14:paraId="10025E69"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Código Civil, Código de Comercio y normas laborales citadas.</w:t>
            </w:r>
          </w:p>
        </w:tc>
        <w:tc>
          <w:tcPr>
            <w:tcW w:w="2420" w:type="dxa"/>
            <w:tcBorders>
              <w:top w:val="nil"/>
              <w:left w:val="nil"/>
              <w:bottom w:val="single" w:sz="4" w:space="0" w:color="auto"/>
              <w:right w:val="single" w:sz="4" w:space="0" w:color="auto"/>
            </w:tcBorders>
            <w:vAlign w:val="center"/>
            <w:hideMark/>
          </w:tcPr>
          <w:p w14:paraId="45EC92B3"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Compromisos del aliado, cambios de alcance, costos y condiciones del trabajo adicional.</w:t>
            </w:r>
          </w:p>
        </w:tc>
        <w:tc>
          <w:tcPr>
            <w:tcW w:w="1940" w:type="dxa"/>
            <w:tcBorders>
              <w:top w:val="nil"/>
              <w:left w:val="nil"/>
              <w:bottom w:val="single" w:sz="4" w:space="0" w:color="auto"/>
              <w:right w:val="single" w:sz="4" w:space="0" w:color="auto"/>
            </w:tcBorders>
            <w:vAlign w:val="center"/>
            <w:hideMark/>
          </w:tcPr>
          <w:p w14:paraId="1FC4AB7B" w14:textId="77777777" w:rsidR="00D25B89" w:rsidRPr="00D25B89" w:rsidRDefault="00D25B89" w:rsidP="00D25B89">
            <w:pPr>
              <w:spacing w:after="0" w:line="240" w:lineRule="auto"/>
              <w:jc w:val="center"/>
              <w:rPr>
                <w:rFonts w:ascii="Arial Narrow" w:eastAsia="Times New Roman" w:hAnsi="Arial Narrow" w:cs="Times New Roman"/>
                <w:color w:val="000000"/>
                <w:kern w:val="0"/>
                <w:lang w:eastAsia="es-CO"/>
                <w14:ligatures w14:val="none"/>
              </w:rPr>
            </w:pPr>
            <w:r w:rsidRPr="00D25B89">
              <w:rPr>
                <w:rFonts w:ascii="Arial Narrow" w:eastAsia="Times New Roman" w:hAnsi="Arial Narrow" w:cs="Times New Roman"/>
                <w:color w:val="000000"/>
                <w:kern w:val="0"/>
                <w:lang w:eastAsia="es-CO"/>
                <w14:ligatures w14:val="none"/>
              </w:rPr>
              <w:t>Documentar y aprobar cambios y recursos antes de comprometerlos.</w:t>
            </w:r>
          </w:p>
        </w:tc>
      </w:tr>
    </w:tbl>
    <w:p w14:paraId="6E06AEEE" w14:textId="7D2CA18C" w:rsidR="0035395A" w:rsidRPr="0035395A" w:rsidRDefault="0035395A" w:rsidP="002E568B">
      <w:pPr>
        <w:spacing w:line="276" w:lineRule="auto"/>
      </w:pPr>
    </w:p>
    <w:sectPr w:rsidR="0035395A" w:rsidRPr="0035395A">
      <w:head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60EE" w14:textId="77777777" w:rsidR="00A17F04" w:rsidRDefault="00A17F04" w:rsidP="00FB5471">
      <w:pPr>
        <w:spacing w:after="0" w:line="240" w:lineRule="auto"/>
      </w:pPr>
      <w:r>
        <w:separator/>
      </w:r>
    </w:p>
  </w:endnote>
  <w:endnote w:type="continuationSeparator" w:id="0">
    <w:p w14:paraId="562E7479" w14:textId="77777777" w:rsidR="00A17F04" w:rsidRDefault="00A17F04" w:rsidP="00FB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jaVuSans">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3A01" w14:textId="77777777" w:rsidR="00A17F04" w:rsidRDefault="00A17F04" w:rsidP="00FB5471">
      <w:pPr>
        <w:spacing w:after="0" w:line="240" w:lineRule="auto"/>
      </w:pPr>
      <w:r>
        <w:separator/>
      </w:r>
    </w:p>
  </w:footnote>
  <w:footnote w:type="continuationSeparator" w:id="0">
    <w:p w14:paraId="0C116BE2" w14:textId="77777777" w:rsidR="00A17F04" w:rsidRDefault="00A17F04" w:rsidP="00FB5471">
      <w:pPr>
        <w:spacing w:after="0" w:line="240" w:lineRule="auto"/>
      </w:pPr>
      <w:r>
        <w:continuationSeparator/>
      </w:r>
    </w:p>
  </w:footnote>
  <w:footnote w:id="1">
    <w:p w14:paraId="0E3A97F7" w14:textId="3D85F984" w:rsidR="00393E71" w:rsidRDefault="00393E71">
      <w:pPr>
        <w:pStyle w:val="Textonotapie"/>
      </w:pPr>
      <w:r>
        <w:rPr>
          <w:rStyle w:val="Refdenotaalpie"/>
        </w:rPr>
        <w:footnoteRef/>
      </w:r>
      <w:r>
        <w:t xml:space="preserve"> </w:t>
      </w:r>
      <w:r w:rsidRPr="00FB5471">
        <w:rPr>
          <w:rFonts w:ascii="Arial Narrow" w:eastAsia="DejaVuSans" w:hAnsi="Arial Narrow" w:cs="DejaVuSans"/>
          <w:b/>
          <w:bCs/>
          <w:kern w:val="0"/>
        </w:rPr>
        <w:t>Nota:</w:t>
      </w:r>
      <w:r w:rsidRPr="00FB5471">
        <w:rPr>
          <w:rFonts w:ascii="Arial Narrow" w:eastAsia="DejaVuSans" w:hAnsi="Arial Narrow" w:cs="DejaVuSans"/>
          <w:kern w:val="0"/>
        </w:rPr>
        <w:t xml:space="preserve"> la duraciones y disponibilidad son supuestos, no representan compromisos confirmados.</w:t>
      </w:r>
    </w:p>
  </w:footnote>
  <w:footnote w:id="2">
    <w:p w14:paraId="3A324EE7" w14:textId="1045CC61" w:rsidR="0075778F" w:rsidRPr="0075778F" w:rsidRDefault="0075778F" w:rsidP="0075778F">
      <w:pPr>
        <w:pStyle w:val="Textonotapie"/>
        <w:jc w:val="both"/>
        <w:rPr>
          <w:rFonts w:ascii="Arial Narrow" w:hAnsi="Arial Narrow"/>
        </w:rPr>
      </w:pPr>
      <w:r>
        <w:rPr>
          <w:rStyle w:val="Refdenotaalpie"/>
        </w:rPr>
        <w:footnoteRef/>
      </w:r>
      <w:r>
        <w:t xml:space="preserve"> </w:t>
      </w:r>
      <w:r w:rsidRPr="0075778F">
        <w:rPr>
          <w:rFonts w:ascii="Arial Narrow" w:hAnsi="Arial Narrow"/>
        </w:rPr>
        <w:t xml:space="preserve">En este documento, </w:t>
      </w:r>
      <w:r>
        <w:rPr>
          <w:rFonts w:ascii="Arial Narrow" w:hAnsi="Arial Narrow"/>
        </w:rPr>
        <w:t>“</w:t>
      </w:r>
      <w:r w:rsidRPr="0075778F">
        <w:rPr>
          <w:rFonts w:ascii="Arial Narrow" w:hAnsi="Arial Narrow"/>
        </w:rPr>
        <w:t>certificación</w:t>
      </w:r>
      <w:r>
        <w:rPr>
          <w:rFonts w:ascii="Arial Narrow" w:hAnsi="Arial Narrow"/>
        </w:rPr>
        <w:t>”</w:t>
      </w:r>
      <w:r w:rsidRPr="0075778F">
        <w:rPr>
          <w:rFonts w:ascii="Arial Narrow" w:hAnsi="Arial Narrow"/>
        </w:rPr>
        <w:t xml:space="preserve"> se refiere al proceso de validación y aprobación de la integración exigido por el aliado, cuyos requisitos deben confirmarse.</w:t>
      </w:r>
    </w:p>
  </w:footnote>
  <w:footnote w:id="3">
    <w:p w14:paraId="1215781F" w14:textId="77777777" w:rsidR="00393E71" w:rsidRPr="000C7884" w:rsidRDefault="00393E71" w:rsidP="00393E71">
      <w:pPr>
        <w:jc w:val="both"/>
        <w:rPr>
          <w:rFonts w:ascii="Arial Narrow" w:hAnsi="Arial Narrow"/>
          <w:sz w:val="20"/>
          <w:szCs w:val="20"/>
        </w:rPr>
      </w:pPr>
      <w:r>
        <w:rPr>
          <w:rStyle w:val="Refdenotaalpie"/>
        </w:rPr>
        <w:footnoteRef/>
      </w:r>
      <w:r>
        <w:t xml:space="preserve"> </w:t>
      </w:r>
      <w:r w:rsidRPr="000C7884">
        <w:rPr>
          <w:b/>
          <w:bCs/>
          <w:sz w:val="20"/>
          <w:szCs w:val="20"/>
        </w:rPr>
        <w:t>Nota:</w:t>
      </w:r>
      <w:r w:rsidRPr="000C7884">
        <w:rPr>
          <w:sz w:val="20"/>
          <w:szCs w:val="20"/>
        </w:rPr>
        <w:t xml:space="preserve"> </w:t>
      </w:r>
      <w:r w:rsidRPr="000C7884">
        <w:rPr>
          <w:rFonts w:ascii="Arial Narrow" w:hAnsi="Arial Narrow"/>
          <w:sz w:val="20"/>
          <w:szCs w:val="20"/>
        </w:rPr>
        <w:t xml:space="preserve">la línea base supone que el </w:t>
      </w:r>
      <w:proofErr w:type="spellStart"/>
      <w:r w:rsidRPr="000C7884">
        <w:rPr>
          <w:rFonts w:ascii="Arial Narrow" w:hAnsi="Arial Narrow"/>
          <w:sz w:val="20"/>
          <w:szCs w:val="20"/>
        </w:rPr>
        <w:t>sandbox</w:t>
      </w:r>
      <w:proofErr w:type="spellEnd"/>
      <w:r w:rsidRPr="000C7884">
        <w:rPr>
          <w:rFonts w:ascii="Arial Narrow" w:hAnsi="Arial Narrow"/>
          <w:sz w:val="20"/>
          <w:szCs w:val="20"/>
        </w:rPr>
        <w:t xml:space="preserve"> y las pruebas E2E estaban previstos en D15, sin margen entre ambos. Su disponibilidad reestimada en D30 desplaza el cierre de D40 a D55: tres semanas hábiles de impacto neto, manteniendo las duraciones posteriores. Este cálculo depende de que el MVP ajustado esté listo y la corrección, el </w:t>
      </w:r>
      <w:proofErr w:type="spellStart"/>
      <w:r w:rsidRPr="000C7884">
        <w:rPr>
          <w:rFonts w:ascii="Arial Narrow" w:hAnsi="Arial Narrow"/>
          <w:sz w:val="20"/>
          <w:szCs w:val="20"/>
        </w:rPr>
        <w:t>retest</w:t>
      </w:r>
      <w:proofErr w:type="spellEnd"/>
      <w:r w:rsidRPr="000C7884">
        <w:rPr>
          <w:rFonts w:ascii="Arial Narrow" w:hAnsi="Arial Narrow"/>
          <w:sz w:val="20"/>
          <w:szCs w:val="20"/>
        </w:rPr>
        <w:t xml:space="preserve"> y la regresión estén aprobados </w:t>
      </w:r>
      <w:r w:rsidRPr="00393E71">
        <w:rPr>
          <w:rFonts w:ascii="Arial Narrow" w:hAnsi="Arial Narrow"/>
          <w:sz w:val="20"/>
          <w:szCs w:val="20"/>
        </w:rPr>
        <w:t>a más tardar en D30</w:t>
      </w:r>
      <w:r w:rsidRPr="000C7884">
        <w:rPr>
          <w:rFonts w:ascii="Arial Narrow" w:hAnsi="Arial Narrow"/>
          <w:sz w:val="20"/>
          <w:szCs w:val="20"/>
        </w:rPr>
        <w:t>. La capacidad necesaria debe confirmarse; si alguna condición se retrasa, el cierre podría superar D55.</w:t>
      </w:r>
    </w:p>
    <w:p w14:paraId="2B331095" w14:textId="5CAE0557" w:rsidR="00393E71" w:rsidRDefault="00393E71">
      <w:pPr>
        <w:pStyle w:val="Textonotapie"/>
      </w:pPr>
    </w:p>
  </w:footnote>
  <w:footnote w:id="4">
    <w:p w14:paraId="0E4258CB" w14:textId="65A96988" w:rsidR="00444A79" w:rsidRDefault="00444A79" w:rsidP="00444A79">
      <w:pPr>
        <w:pStyle w:val="Textonotapie"/>
        <w:jc w:val="both"/>
      </w:pPr>
      <w:r w:rsidRPr="00444A79">
        <w:rPr>
          <w:rStyle w:val="Refdenotaalpie"/>
          <w:rFonts w:ascii="Arial Narrow" w:hAnsi="Arial Narrow"/>
          <w:sz w:val="18"/>
          <w:szCs w:val="18"/>
        </w:rPr>
        <w:footnoteRef/>
      </w:r>
      <w:r w:rsidRPr="00444A79">
        <w:rPr>
          <w:rFonts w:ascii="Arial Narrow" w:hAnsi="Arial Narrow"/>
          <w:sz w:val="18"/>
          <w:szCs w:val="18"/>
        </w:rPr>
        <w:t xml:space="preserve"> </w:t>
      </w:r>
      <w:r w:rsidRPr="00444A79">
        <w:rPr>
          <w:rFonts w:ascii="Arial Narrow" w:hAnsi="Arial Narrow"/>
          <w:b/>
          <w:bCs/>
          <w:sz w:val="18"/>
          <w:szCs w:val="18"/>
        </w:rPr>
        <w:t>Nota:</w:t>
      </w:r>
      <w:r w:rsidRPr="00444A79">
        <w:rPr>
          <w:rFonts w:ascii="Arial Narrow" w:hAnsi="Arial Narrow"/>
          <w:sz w:val="18"/>
          <w:szCs w:val="18"/>
        </w:rPr>
        <w:t xml:space="preserve"> La recuperación depende de confirmar la capacidad del equipo, disponer del </w:t>
      </w:r>
      <w:proofErr w:type="spellStart"/>
      <w:r w:rsidRPr="00444A79">
        <w:rPr>
          <w:rFonts w:ascii="Arial Narrow" w:hAnsi="Arial Narrow"/>
          <w:sz w:val="18"/>
          <w:szCs w:val="18"/>
        </w:rPr>
        <w:t>sandbox</w:t>
      </w:r>
      <w:proofErr w:type="spellEnd"/>
      <w:r w:rsidRPr="00444A79">
        <w:rPr>
          <w:rFonts w:ascii="Arial Narrow" w:hAnsi="Arial Narrow"/>
          <w:sz w:val="18"/>
          <w:szCs w:val="18"/>
        </w:rPr>
        <w:t xml:space="preserve"> en D30 y acordar con el aliado una ventana de tres días hábiles para E2E y dos para certificación, sin omitir pruebas obligatorias. Los </w:t>
      </w:r>
      <w:proofErr w:type="spellStart"/>
      <w:r w:rsidRPr="00444A79">
        <w:rPr>
          <w:rFonts w:ascii="Arial Narrow" w:hAnsi="Arial Narrow"/>
          <w:sz w:val="18"/>
          <w:szCs w:val="18"/>
        </w:rPr>
        <w:t>mocks</w:t>
      </w:r>
      <w:proofErr w:type="spellEnd"/>
      <w:r w:rsidRPr="00444A79">
        <w:rPr>
          <w:rFonts w:ascii="Arial Narrow" w:hAnsi="Arial Narrow"/>
          <w:sz w:val="18"/>
          <w:szCs w:val="18"/>
        </w:rPr>
        <w:t xml:space="preserve"> permiten adelantar verificaciones internas, pero no sustituyen las pruebas con el aliado. Estas duraciones son supuestos de planificación que deben validarse.</w:t>
      </w:r>
      <w:r>
        <w:rPr>
          <w:rFonts w:ascii="Arial Narrow" w:hAnsi="Arial Narrow"/>
          <w:sz w:val="18"/>
          <w:szCs w:val="18"/>
        </w:rPr>
        <w:t xml:space="preserve"> </w:t>
      </w:r>
      <w:r w:rsidRPr="00444A79">
        <w:rPr>
          <w:rFonts w:ascii="Arial Narrow" w:hAnsi="Arial Narrow"/>
          <w:sz w:val="18"/>
          <w:szCs w:val="18"/>
        </w:rPr>
        <w:t>Además, las 80 horas son esfuerzo acumulado, mientras que D15–D25 representa la ventana prevista para ejecutar la corrección. La tabla de capacidad presenta el balance de esfuerzo propuesto por rol; su viabilidad depende de confirmar la disponibilidad del equipo y las estimaciones utilizadas.</w:t>
      </w:r>
    </w:p>
  </w:footnote>
  <w:footnote w:id="5">
    <w:p w14:paraId="6E9A3B2B" w14:textId="65ABEB67" w:rsidR="00835E18" w:rsidRPr="00835E18" w:rsidRDefault="00835E18" w:rsidP="00835E18">
      <w:pPr>
        <w:spacing w:after="0"/>
        <w:jc w:val="both"/>
        <w:rPr>
          <w:rFonts w:ascii="Arial Narrow" w:hAnsi="Arial Narrow"/>
          <w:sz w:val="20"/>
          <w:szCs w:val="20"/>
        </w:rPr>
      </w:pPr>
      <w:r>
        <w:rPr>
          <w:rStyle w:val="Refdenotaalpie"/>
        </w:rPr>
        <w:footnoteRef/>
      </w:r>
      <w:r>
        <w:t xml:space="preserve"> </w:t>
      </w:r>
      <w:r w:rsidRPr="00835E18">
        <w:rPr>
          <w:rFonts w:ascii="Arial Narrow" w:hAnsi="Arial Narrow"/>
          <w:b/>
          <w:bCs/>
          <w:sz w:val="20"/>
          <w:szCs w:val="20"/>
        </w:rPr>
        <w:t>Nota:</w:t>
      </w:r>
      <w:r w:rsidRPr="00835E18">
        <w:rPr>
          <w:rFonts w:ascii="Arial Narrow" w:hAnsi="Arial Narrow"/>
          <w:sz w:val="20"/>
          <w:szCs w:val="20"/>
        </w:rPr>
        <w:t xml:space="preserve"> Bajo estas duraciones y dependencias propuestas, la secuencia no tiene holgura. La disponibilidad del </w:t>
      </w:r>
      <w:proofErr w:type="spellStart"/>
      <w:r w:rsidRPr="00835E18">
        <w:rPr>
          <w:rFonts w:ascii="Arial Narrow" w:hAnsi="Arial Narrow"/>
          <w:sz w:val="20"/>
          <w:szCs w:val="20"/>
        </w:rPr>
        <w:t>sandbox</w:t>
      </w:r>
      <w:proofErr w:type="spellEnd"/>
      <w:r w:rsidRPr="00835E18">
        <w:rPr>
          <w:rFonts w:ascii="Arial Narrow" w:hAnsi="Arial Narrow"/>
          <w:sz w:val="20"/>
          <w:szCs w:val="20"/>
        </w:rPr>
        <w:t xml:space="preserve"> en D15 es una condición crítica para iniciar E2E en D15.</w:t>
      </w:r>
    </w:p>
  </w:footnote>
  <w:footnote w:id="6">
    <w:p w14:paraId="30326AF1" w14:textId="77777777" w:rsidR="00835E18" w:rsidRPr="00835E18" w:rsidRDefault="00835E18" w:rsidP="00835E18">
      <w:pPr>
        <w:spacing w:after="0"/>
        <w:jc w:val="both"/>
        <w:rPr>
          <w:rFonts w:ascii="Arial Narrow" w:hAnsi="Arial Narrow"/>
          <w:sz w:val="20"/>
          <w:szCs w:val="20"/>
        </w:rPr>
      </w:pPr>
      <w:r w:rsidRPr="00835E18">
        <w:rPr>
          <w:rStyle w:val="Refdenotaalpie"/>
          <w:rFonts w:ascii="Arial Narrow" w:hAnsi="Arial Narrow"/>
          <w:sz w:val="20"/>
          <w:szCs w:val="20"/>
        </w:rPr>
        <w:footnoteRef/>
      </w:r>
      <w:r w:rsidRPr="00835E18">
        <w:rPr>
          <w:rFonts w:ascii="Arial Narrow" w:hAnsi="Arial Narrow"/>
          <w:sz w:val="20"/>
          <w:szCs w:val="20"/>
        </w:rPr>
        <w:t xml:space="preserve"> </w:t>
      </w:r>
      <w:r w:rsidRPr="00835E18">
        <w:rPr>
          <w:rFonts w:ascii="Arial Narrow" w:hAnsi="Arial Narrow"/>
          <w:b/>
          <w:bCs/>
          <w:sz w:val="20"/>
          <w:szCs w:val="20"/>
        </w:rPr>
        <w:t>Nota:</w:t>
      </w:r>
      <w:r w:rsidRPr="00835E18">
        <w:rPr>
          <w:rFonts w:ascii="Arial Narrow" w:hAnsi="Arial Narrow"/>
          <w:sz w:val="20"/>
          <w:szCs w:val="20"/>
        </w:rPr>
        <w:t xml:space="preserve"> La corrección D15–D25 y su revisión, </w:t>
      </w:r>
      <w:proofErr w:type="spellStart"/>
      <w:r w:rsidRPr="00835E18">
        <w:rPr>
          <w:rFonts w:ascii="Arial Narrow" w:hAnsi="Arial Narrow"/>
          <w:sz w:val="20"/>
          <w:szCs w:val="20"/>
        </w:rPr>
        <w:t>retest</w:t>
      </w:r>
      <w:proofErr w:type="spellEnd"/>
      <w:r w:rsidRPr="00835E18">
        <w:rPr>
          <w:rFonts w:ascii="Arial Narrow" w:hAnsi="Arial Narrow"/>
          <w:sz w:val="20"/>
          <w:szCs w:val="20"/>
        </w:rPr>
        <w:t xml:space="preserve"> y regresión D25–D30 también llegan sin holgura al inicio de E2E. Si terminan después de D30, el cierre puede superar D55.</w:t>
      </w:r>
    </w:p>
    <w:p w14:paraId="58E65172" w14:textId="193D7486" w:rsidR="00835E18" w:rsidRDefault="00835E18">
      <w:pPr>
        <w:pStyle w:val="Textonotapie"/>
      </w:pPr>
    </w:p>
  </w:footnote>
  <w:footnote w:id="7">
    <w:p w14:paraId="5FC2974C" w14:textId="11D1BCAC" w:rsidR="00152132" w:rsidRPr="00152132" w:rsidRDefault="00152132">
      <w:pPr>
        <w:pStyle w:val="Textonotapie"/>
        <w:rPr>
          <w:rFonts w:ascii="Arial Narrow" w:hAnsi="Arial Narrow"/>
        </w:rPr>
      </w:pPr>
      <w:r w:rsidRPr="00152132">
        <w:rPr>
          <w:rStyle w:val="Refdenotaalpie"/>
          <w:rFonts w:ascii="Arial Narrow" w:hAnsi="Arial Narrow"/>
        </w:rPr>
        <w:footnoteRef/>
      </w:r>
      <w:r w:rsidRPr="00152132">
        <w:rPr>
          <w:rFonts w:ascii="Arial Narrow" w:hAnsi="Arial Narrow"/>
        </w:rPr>
        <w:t xml:space="preserve"> </w:t>
      </w:r>
      <w:r w:rsidRPr="00152132">
        <w:rPr>
          <w:rFonts w:ascii="Arial Narrow" w:hAnsi="Arial Narrow"/>
          <w:b/>
          <w:bCs/>
        </w:rPr>
        <w:t>Nota:</w:t>
      </w:r>
      <w:r w:rsidRPr="00152132">
        <w:rPr>
          <w:rFonts w:ascii="Arial Narrow" w:hAnsi="Arial Narrow"/>
        </w:rPr>
        <w:t xml:space="preserve"> La matriz evalúa riesgos derivados, no repite los hechos ya ocurridos.</w:t>
      </w:r>
    </w:p>
  </w:footnote>
  <w:footnote w:id="8">
    <w:p w14:paraId="39038DF9" w14:textId="40880DB6" w:rsidR="00CF6189" w:rsidRPr="00CF6189" w:rsidRDefault="00CF6189" w:rsidP="00CF6189">
      <w:pPr>
        <w:pStyle w:val="Textonotapie"/>
        <w:jc w:val="both"/>
        <w:rPr>
          <w:rFonts w:ascii="Arial Narrow" w:hAnsi="Arial Narrow"/>
        </w:rPr>
      </w:pPr>
      <w:r w:rsidRPr="00CF6189">
        <w:rPr>
          <w:rStyle w:val="Refdenotaalpie"/>
          <w:rFonts w:ascii="Arial Narrow" w:hAnsi="Arial Narrow"/>
        </w:rPr>
        <w:footnoteRef/>
      </w:r>
      <w:r w:rsidRPr="00CF6189">
        <w:rPr>
          <w:rFonts w:ascii="Arial Narrow" w:hAnsi="Arial Narrow"/>
        </w:rPr>
        <w:t xml:space="preserve"> </w:t>
      </w:r>
      <w:r w:rsidRPr="00CF6189">
        <w:rPr>
          <w:rFonts w:ascii="Arial Narrow" w:hAnsi="Arial Narrow"/>
          <w:b/>
          <w:bCs/>
        </w:rPr>
        <w:t>Nota:</w:t>
      </w:r>
      <w:r w:rsidRPr="00CF6189">
        <w:rPr>
          <w:rFonts w:ascii="Arial Narrow" w:hAnsi="Arial Narrow"/>
        </w:rPr>
        <w:t xml:space="preserve"> Los bloqueos que comprometan la seguridad, el cumplimiento o la fecha de lanzamiento se escalan de inmediato. Las decisiones internas no sustituyen las aprobaciones exigibles del aliado.</w:t>
      </w:r>
    </w:p>
  </w:footnote>
  <w:footnote w:id="9">
    <w:p w14:paraId="098F11D0" w14:textId="77777777" w:rsidR="00CC6F01" w:rsidRPr="00CC6F01" w:rsidRDefault="00CC6F01" w:rsidP="00CC6F01">
      <w:pPr>
        <w:spacing w:after="0" w:line="240" w:lineRule="auto"/>
        <w:jc w:val="both"/>
        <w:rPr>
          <w:rFonts w:ascii="Arial Narrow" w:hAnsi="Arial Narrow"/>
        </w:rPr>
      </w:pPr>
      <w:r>
        <w:rPr>
          <w:rStyle w:val="Refdenotaalpie"/>
        </w:rPr>
        <w:footnoteRef/>
      </w:r>
      <w:r>
        <w:t xml:space="preserve"> </w:t>
      </w:r>
      <w:r w:rsidRPr="00CC6F01">
        <w:rPr>
          <w:rFonts w:ascii="Arial Narrow" w:hAnsi="Arial Narrow"/>
          <w:b/>
          <w:bCs/>
          <w:sz w:val="20"/>
          <w:szCs w:val="20"/>
        </w:rPr>
        <w:t>Nota:</w:t>
      </w:r>
      <w:r w:rsidRPr="00CC6F01">
        <w:rPr>
          <w:rFonts w:ascii="Arial Narrow" w:hAnsi="Arial Narrow"/>
          <w:sz w:val="20"/>
          <w:szCs w:val="20"/>
        </w:rPr>
        <w:t xml:space="preserve"> El esfuerzo liberable y el de los </w:t>
      </w:r>
      <w:proofErr w:type="spellStart"/>
      <w:r w:rsidRPr="00CC6F01">
        <w:rPr>
          <w:rFonts w:ascii="Arial Narrow" w:hAnsi="Arial Narrow"/>
          <w:sz w:val="20"/>
          <w:szCs w:val="20"/>
        </w:rPr>
        <w:t>mocks</w:t>
      </w:r>
      <w:proofErr w:type="spellEnd"/>
      <w:r w:rsidRPr="00CC6F01">
        <w:rPr>
          <w:rFonts w:ascii="Arial Narrow" w:hAnsi="Arial Narrow"/>
          <w:sz w:val="20"/>
          <w:szCs w:val="20"/>
        </w:rPr>
        <w:t xml:space="preserve"> deben estimarse. Solo se libera capacidad útil si el trabajo aplazado estaba previsto en la ventana afectada y ocupaba al equipo requerido. Las 80 horas son esfuerzo acumulado de corrección, no incluyen automáticamente </w:t>
      </w:r>
      <w:proofErr w:type="spellStart"/>
      <w:r w:rsidRPr="00CC6F01">
        <w:rPr>
          <w:rFonts w:ascii="Arial Narrow" w:hAnsi="Arial Narrow"/>
          <w:sz w:val="20"/>
          <w:szCs w:val="20"/>
        </w:rPr>
        <w:t>retest</w:t>
      </w:r>
      <w:proofErr w:type="spellEnd"/>
      <w:r w:rsidRPr="00CC6F01">
        <w:rPr>
          <w:rFonts w:ascii="Arial Narrow" w:hAnsi="Arial Narrow"/>
          <w:sz w:val="20"/>
          <w:szCs w:val="20"/>
        </w:rPr>
        <w:t xml:space="preserve"> ni otras actividades.</w:t>
      </w:r>
    </w:p>
    <w:p w14:paraId="65CF251A" w14:textId="50AB1F38" w:rsidR="00CC6F01" w:rsidRDefault="00CC6F01" w:rsidP="00CC6F01">
      <w:pPr>
        <w:pStyle w:val="Textonotapie"/>
      </w:pPr>
    </w:p>
  </w:footnote>
  <w:footnote w:id="10">
    <w:p w14:paraId="0BBF3B6D" w14:textId="19E0E129" w:rsidR="00F2769E" w:rsidRDefault="00F2769E">
      <w:pPr>
        <w:pStyle w:val="Textonotapie"/>
      </w:pPr>
      <w:r>
        <w:rPr>
          <w:rStyle w:val="Refdenotaalpie"/>
        </w:rPr>
        <w:footnoteRef/>
      </w:r>
      <w:r>
        <w:t xml:space="preserve"> </w:t>
      </w:r>
      <w:hyperlink r:id="rId1" w:history="1">
        <w:r w:rsidRPr="00F2769E">
          <w:rPr>
            <w:rStyle w:val="Hipervnculo"/>
            <w:rFonts w:ascii="Arial Narrow" w:hAnsi="Arial Narrow"/>
          </w:rPr>
          <w:t>https://www.banrep.gov.co/es/normatividad/compendios/dsp-465-bre-b</w:t>
        </w:r>
      </w:hyperlink>
      <w:r>
        <w:t xml:space="preserve"> </w:t>
      </w:r>
    </w:p>
  </w:footnote>
  <w:footnote w:id="11">
    <w:p w14:paraId="58F586B2" w14:textId="0A5FA534" w:rsidR="00F2769E" w:rsidRDefault="00F2769E">
      <w:pPr>
        <w:pStyle w:val="Textonotapie"/>
      </w:pPr>
      <w:r>
        <w:rPr>
          <w:rStyle w:val="Refdenotaalpie"/>
        </w:rPr>
        <w:footnoteRef/>
      </w:r>
      <w:r>
        <w:t xml:space="preserve"> </w:t>
      </w:r>
      <w:r w:rsidRPr="00F2769E">
        <w:rPr>
          <w:rFonts w:ascii="Arial Narrow" w:hAnsi="Arial Narrow"/>
        </w:rPr>
        <w:t>Ley 1581 de 2012 artículos 2 4 17 y 18</w:t>
      </w:r>
      <w:r w:rsidRPr="00F2769E">
        <w:rPr>
          <w:rFonts w:ascii="Arial Narrow" w:hAnsi="Arial Narrow"/>
        </w:rPr>
        <w:t>.</w:t>
      </w:r>
    </w:p>
  </w:footnote>
  <w:footnote w:id="12">
    <w:p w14:paraId="23B7DA38" w14:textId="5CBDBF4F" w:rsidR="009445F8" w:rsidRPr="009445F8" w:rsidRDefault="009445F8">
      <w:pPr>
        <w:pStyle w:val="Textonotapie"/>
        <w:rPr>
          <w:rFonts w:ascii="Arial Narrow" w:hAnsi="Arial Narrow"/>
        </w:rPr>
      </w:pPr>
      <w:r w:rsidRPr="009445F8">
        <w:rPr>
          <w:rStyle w:val="Refdenotaalpie"/>
          <w:rFonts w:ascii="Arial Narrow" w:hAnsi="Arial Narrow"/>
        </w:rPr>
        <w:footnoteRef/>
      </w:r>
      <w:r w:rsidRPr="009445F8">
        <w:rPr>
          <w:rFonts w:ascii="Arial Narrow" w:hAnsi="Arial Narrow"/>
        </w:rPr>
        <w:t xml:space="preserve"> </w:t>
      </w:r>
      <w:r w:rsidRPr="009445F8">
        <w:rPr>
          <w:rFonts w:ascii="Arial Narrow" w:hAnsi="Arial Narrow"/>
        </w:rPr>
        <w:t>Ley 1328 de 2009</w:t>
      </w:r>
      <w:r w:rsidRPr="009445F8">
        <w:rPr>
          <w:rFonts w:ascii="Arial Narrow" w:hAnsi="Arial Narrow"/>
        </w:rPr>
        <w:t>.</w:t>
      </w:r>
    </w:p>
  </w:footnote>
  <w:footnote w:id="13">
    <w:p w14:paraId="085682DB" w14:textId="68EED854" w:rsidR="009445F8" w:rsidRDefault="009445F8">
      <w:pPr>
        <w:pStyle w:val="Textonotapie"/>
      </w:pPr>
      <w:r w:rsidRPr="009445F8">
        <w:rPr>
          <w:rStyle w:val="Refdenotaalpie"/>
          <w:rFonts w:ascii="Arial Narrow" w:hAnsi="Arial Narrow"/>
        </w:rPr>
        <w:footnoteRef/>
      </w:r>
      <w:r w:rsidRPr="009445F8">
        <w:rPr>
          <w:rFonts w:ascii="Arial Narrow" w:hAnsi="Arial Narrow"/>
        </w:rPr>
        <w:t xml:space="preserve"> </w:t>
      </w:r>
      <w:r w:rsidRPr="009445F8">
        <w:rPr>
          <w:rFonts w:ascii="Arial Narrow" w:hAnsi="Arial Narrow"/>
        </w:rPr>
        <w:t>Ley 1480 de 2011</w:t>
      </w:r>
      <w:r w:rsidRPr="009445F8">
        <w:rPr>
          <w:rFonts w:ascii="Arial Narrow" w:hAnsi="Arial Narr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C1CF" w14:textId="6D5ACCA5" w:rsidR="008C05C8" w:rsidRPr="008C05C8" w:rsidRDefault="008C05C8">
    <w:pPr>
      <w:pStyle w:val="Encabezado"/>
      <w:rPr>
        <w:rFonts w:ascii="Arial Narrow" w:hAnsi="Arial Narrow"/>
      </w:rPr>
    </w:pPr>
    <w:r w:rsidRPr="008C05C8">
      <w:rPr>
        <w:rFonts w:ascii="Arial Narrow" w:hAnsi="Arial Narrow"/>
      </w:rPr>
      <w:t>Prueba técnica-Paola Andrea Narvaez Loaiza.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38B0"/>
    <w:multiLevelType w:val="hybridMultilevel"/>
    <w:tmpl w:val="E1E24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857193"/>
    <w:multiLevelType w:val="hybridMultilevel"/>
    <w:tmpl w:val="E546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43836CA"/>
    <w:multiLevelType w:val="hybridMultilevel"/>
    <w:tmpl w:val="1EC0F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C7838D2"/>
    <w:multiLevelType w:val="hybridMultilevel"/>
    <w:tmpl w:val="33C471F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610281"/>
    <w:multiLevelType w:val="multilevel"/>
    <w:tmpl w:val="5608F8D0"/>
    <w:lvl w:ilvl="0">
      <w:start w:val="1"/>
      <w:numFmt w:val="decimal"/>
      <w:lvlText w:val="%1."/>
      <w:lvlJc w:val="left"/>
      <w:pPr>
        <w:ind w:left="720" w:hanging="360"/>
      </w:pPr>
      <w:rPr>
        <w:rFonts w:ascii="Arial Narrow" w:hAnsi="Arial Narrow" w:hint="default"/>
        <w:b/>
        <w:bCs/>
        <w:color w:val="auto"/>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027722B"/>
    <w:multiLevelType w:val="hybridMultilevel"/>
    <w:tmpl w:val="12BAB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3E04E87"/>
    <w:multiLevelType w:val="multilevel"/>
    <w:tmpl w:val="5608F8D0"/>
    <w:lvl w:ilvl="0">
      <w:start w:val="1"/>
      <w:numFmt w:val="decimal"/>
      <w:lvlText w:val="%1."/>
      <w:lvlJc w:val="left"/>
      <w:pPr>
        <w:ind w:left="720" w:hanging="360"/>
      </w:pPr>
      <w:rPr>
        <w:rFonts w:ascii="Arial Narrow" w:hAnsi="Arial Narrow" w:hint="default"/>
        <w:b/>
        <w:bCs/>
        <w:color w:val="auto"/>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4B41FB0"/>
    <w:multiLevelType w:val="hybridMultilevel"/>
    <w:tmpl w:val="CDA4B1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95D70E2"/>
    <w:multiLevelType w:val="hybridMultilevel"/>
    <w:tmpl w:val="DE7610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4036C24"/>
    <w:multiLevelType w:val="multilevel"/>
    <w:tmpl w:val="5608F8D0"/>
    <w:lvl w:ilvl="0">
      <w:start w:val="1"/>
      <w:numFmt w:val="decimal"/>
      <w:lvlText w:val="%1."/>
      <w:lvlJc w:val="left"/>
      <w:pPr>
        <w:ind w:left="720" w:hanging="360"/>
      </w:pPr>
      <w:rPr>
        <w:rFonts w:ascii="Arial Narrow" w:hAnsi="Arial Narrow" w:hint="default"/>
        <w:b/>
        <w:bCs/>
        <w:color w:val="auto"/>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9627BAE"/>
    <w:multiLevelType w:val="multilevel"/>
    <w:tmpl w:val="5608F8D0"/>
    <w:lvl w:ilvl="0">
      <w:start w:val="1"/>
      <w:numFmt w:val="decimal"/>
      <w:lvlText w:val="%1."/>
      <w:lvlJc w:val="left"/>
      <w:pPr>
        <w:ind w:left="720" w:hanging="360"/>
      </w:pPr>
      <w:rPr>
        <w:rFonts w:ascii="Arial Narrow" w:hAnsi="Arial Narrow" w:hint="default"/>
        <w:b/>
        <w:bCs/>
        <w:color w:val="auto"/>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71D3199"/>
    <w:multiLevelType w:val="hybridMultilevel"/>
    <w:tmpl w:val="E698F83E"/>
    <w:lvl w:ilvl="0" w:tplc="E1089094">
      <w:start w:val="1"/>
      <w:numFmt w:val="upperRoman"/>
      <w:lvlText w:val="%1."/>
      <w:lvlJc w:val="left"/>
      <w:pPr>
        <w:ind w:left="1080" w:hanging="720"/>
      </w:pPr>
      <w:rPr>
        <w:rFonts w:ascii="Arial Narrow" w:eastAsiaTheme="minorHAnsi" w:hAnsi="Arial Narrow" w:cstheme="minorBidi"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AD27894"/>
    <w:multiLevelType w:val="hybridMultilevel"/>
    <w:tmpl w:val="4E52F7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2272586"/>
    <w:multiLevelType w:val="multilevel"/>
    <w:tmpl w:val="56CA1C2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4744953"/>
    <w:multiLevelType w:val="multilevel"/>
    <w:tmpl w:val="5608F8D0"/>
    <w:lvl w:ilvl="0">
      <w:start w:val="1"/>
      <w:numFmt w:val="decimal"/>
      <w:lvlText w:val="%1."/>
      <w:lvlJc w:val="left"/>
      <w:pPr>
        <w:ind w:left="720" w:hanging="360"/>
      </w:pPr>
      <w:rPr>
        <w:rFonts w:ascii="Arial Narrow" w:hAnsi="Arial Narrow" w:hint="default"/>
        <w:b/>
        <w:bCs/>
        <w:color w:val="auto"/>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61B33D6"/>
    <w:multiLevelType w:val="hybridMultilevel"/>
    <w:tmpl w:val="C15C6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6915F9F"/>
    <w:multiLevelType w:val="multilevel"/>
    <w:tmpl w:val="C2188800"/>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F327328"/>
    <w:multiLevelType w:val="multilevel"/>
    <w:tmpl w:val="86E6BE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39399812">
    <w:abstractNumId w:val="0"/>
  </w:num>
  <w:num w:numId="2" w16cid:durableId="115758059">
    <w:abstractNumId w:val="3"/>
  </w:num>
  <w:num w:numId="3" w16cid:durableId="312494653">
    <w:abstractNumId w:val="8"/>
  </w:num>
  <w:num w:numId="4" w16cid:durableId="1560894570">
    <w:abstractNumId w:val="16"/>
  </w:num>
  <w:num w:numId="5" w16cid:durableId="630476974">
    <w:abstractNumId w:val="15"/>
  </w:num>
  <w:num w:numId="6" w16cid:durableId="1467746089">
    <w:abstractNumId w:val="17"/>
  </w:num>
  <w:num w:numId="7" w16cid:durableId="699429898">
    <w:abstractNumId w:val="6"/>
  </w:num>
  <w:num w:numId="8" w16cid:durableId="1063793379">
    <w:abstractNumId w:val="13"/>
  </w:num>
  <w:num w:numId="9" w16cid:durableId="1811241770">
    <w:abstractNumId w:val="1"/>
  </w:num>
  <w:num w:numId="10" w16cid:durableId="1577400335">
    <w:abstractNumId w:val="12"/>
  </w:num>
  <w:num w:numId="11" w16cid:durableId="1147556270">
    <w:abstractNumId w:val="7"/>
  </w:num>
  <w:num w:numId="12" w16cid:durableId="669913458">
    <w:abstractNumId w:val="11"/>
  </w:num>
  <w:num w:numId="13" w16cid:durableId="417794135">
    <w:abstractNumId w:val="2"/>
  </w:num>
  <w:num w:numId="14" w16cid:durableId="2035376594">
    <w:abstractNumId w:val="9"/>
  </w:num>
  <w:num w:numId="15" w16cid:durableId="79915551">
    <w:abstractNumId w:val="10"/>
  </w:num>
  <w:num w:numId="16" w16cid:durableId="975378807">
    <w:abstractNumId w:val="5"/>
  </w:num>
  <w:num w:numId="17" w16cid:durableId="1129858892">
    <w:abstractNumId w:val="4"/>
  </w:num>
  <w:num w:numId="18" w16cid:durableId="9870495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C8"/>
    <w:rsid w:val="000016C5"/>
    <w:rsid w:val="00007844"/>
    <w:rsid w:val="000C7884"/>
    <w:rsid w:val="000D44B8"/>
    <w:rsid w:val="00102FD3"/>
    <w:rsid w:val="00124659"/>
    <w:rsid w:val="00152132"/>
    <w:rsid w:val="001547B2"/>
    <w:rsid w:val="00162678"/>
    <w:rsid w:val="001C357B"/>
    <w:rsid w:val="001E61CA"/>
    <w:rsid w:val="002271CE"/>
    <w:rsid w:val="00251890"/>
    <w:rsid w:val="002A00A9"/>
    <w:rsid w:val="002D38D0"/>
    <w:rsid w:val="002E568B"/>
    <w:rsid w:val="002F5A58"/>
    <w:rsid w:val="0030296B"/>
    <w:rsid w:val="00323712"/>
    <w:rsid w:val="00335AA1"/>
    <w:rsid w:val="00337B47"/>
    <w:rsid w:val="0035395A"/>
    <w:rsid w:val="00393E71"/>
    <w:rsid w:val="003962D4"/>
    <w:rsid w:val="003B4147"/>
    <w:rsid w:val="003F3F6D"/>
    <w:rsid w:val="004025C8"/>
    <w:rsid w:val="00444A79"/>
    <w:rsid w:val="0047468E"/>
    <w:rsid w:val="0048303B"/>
    <w:rsid w:val="004A1D3E"/>
    <w:rsid w:val="004C4376"/>
    <w:rsid w:val="004E53F7"/>
    <w:rsid w:val="00503D44"/>
    <w:rsid w:val="00506736"/>
    <w:rsid w:val="00526D6F"/>
    <w:rsid w:val="005430A1"/>
    <w:rsid w:val="00544B37"/>
    <w:rsid w:val="005937ED"/>
    <w:rsid w:val="006011E9"/>
    <w:rsid w:val="00685005"/>
    <w:rsid w:val="006B7E4E"/>
    <w:rsid w:val="007068A6"/>
    <w:rsid w:val="007174D0"/>
    <w:rsid w:val="00724148"/>
    <w:rsid w:val="0072513C"/>
    <w:rsid w:val="007553FE"/>
    <w:rsid w:val="0075778F"/>
    <w:rsid w:val="007958BA"/>
    <w:rsid w:val="007C6386"/>
    <w:rsid w:val="007D1195"/>
    <w:rsid w:val="007D1214"/>
    <w:rsid w:val="008243DD"/>
    <w:rsid w:val="00835E18"/>
    <w:rsid w:val="00890ED2"/>
    <w:rsid w:val="008A1A0A"/>
    <w:rsid w:val="008B65CA"/>
    <w:rsid w:val="008C05C8"/>
    <w:rsid w:val="008D794F"/>
    <w:rsid w:val="0091493F"/>
    <w:rsid w:val="00916781"/>
    <w:rsid w:val="009247E4"/>
    <w:rsid w:val="009445F8"/>
    <w:rsid w:val="00980732"/>
    <w:rsid w:val="00992AA1"/>
    <w:rsid w:val="009A6F86"/>
    <w:rsid w:val="009C300C"/>
    <w:rsid w:val="009E44F3"/>
    <w:rsid w:val="009E78D0"/>
    <w:rsid w:val="009F75BD"/>
    <w:rsid w:val="00A021B6"/>
    <w:rsid w:val="00A02414"/>
    <w:rsid w:val="00A14B5C"/>
    <w:rsid w:val="00A17F04"/>
    <w:rsid w:val="00A46CC3"/>
    <w:rsid w:val="00AF217D"/>
    <w:rsid w:val="00B0746F"/>
    <w:rsid w:val="00B25C06"/>
    <w:rsid w:val="00BA54E3"/>
    <w:rsid w:val="00BF5B14"/>
    <w:rsid w:val="00C131F7"/>
    <w:rsid w:val="00C33A5C"/>
    <w:rsid w:val="00C6738A"/>
    <w:rsid w:val="00CC6F01"/>
    <w:rsid w:val="00CF6189"/>
    <w:rsid w:val="00D12526"/>
    <w:rsid w:val="00D25B89"/>
    <w:rsid w:val="00D461A4"/>
    <w:rsid w:val="00D86F9E"/>
    <w:rsid w:val="00E155F3"/>
    <w:rsid w:val="00E27B19"/>
    <w:rsid w:val="00E55D8C"/>
    <w:rsid w:val="00E70B76"/>
    <w:rsid w:val="00EA2F0C"/>
    <w:rsid w:val="00F2769E"/>
    <w:rsid w:val="00F35B3A"/>
    <w:rsid w:val="00FB5471"/>
    <w:rsid w:val="00FC6E2C"/>
    <w:rsid w:val="00FE44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E161"/>
  <w15:chartTrackingRefBased/>
  <w15:docId w15:val="{F941289C-E1BF-44E5-957D-9C5DD4C8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2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2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2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2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2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2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2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2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2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2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02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02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2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2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2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2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2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25C8"/>
    <w:rPr>
      <w:rFonts w:eastAsiaTheme="majorEastAsia" w:cstheme="majorBidi"/>
      <w:color w:val="272727" w:themeColor="text1" w:themeTint="D8"/>
    </w:rPr>
  </w:style>
  <w:style w:type="paragraph" w:styleId="Ttulo">
    <w:name w:val="Title"/>
    <w:basedOn w:val="Normal"/>
    <w:next w:val="Normal"/>
    <w:link w:val="TtuloCar"/>
    <w:uiPriority w:val="10"/>
    <w:qFormat/>
    <w:rsid w:val="00402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2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2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2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25C8"/>
    <w:pPr>
      <w:spacing w:before="160"/>
      <w:jc w:val="center"/>
    </w:pPr>
    <w:rPr>
      <w:i/>
      <w:iCs/>
      <w:color w:val="404040" w:themeColor="text1" w:themeTint="BF"/>
    </w:rPr>
  </w:style>
  <w:style w:type="character" w:customStyle="1" w:styleId="CitaCar">
    <w:name w:val="Cita Car"/>
    <w:basedOn w:val="Fuentedeprrafopredeter"/>
    <w:link w:val="Cita"/>
    <w:uiPriority w:val="29"/>
    <w:rsid w:val="004025C8"/>
    <w:rPr>
      <w:i/>
      <w:iCs/>
      <w:color w:val="404040" w:themeColor="text1" w:themeTint="BF"/>
    </w:rPr>
  </w:style>
  <w:style w:type="paragraph" w:styleId="Prrafodelista">
    <w:name w:val="List Paragraph"/>
    <w:basedOn w:val="Normal"/>
    <w:uiPriority w:val="34"/>
    <w:qFormat/>
    <w:rsid w:val="004025C8"/>
    <w:pPr>
      <w:ind w:left="720"/>
      <w:contextualSpacing/>
    </w:pPr>
  </w:style>
  <w:style w:type="character" w:styleId="nfasisintenso">
    <w:name w:val="Intense Emphasis"/>
    <w:basedOn w:val="Fuentedeprrafopredeter"/>
    <w:uiPriority w:val="21"/>
    <w:qFormat/>
    <w:rsid w:val="004025C8"/>
    <w:rPr>
      <w:i/>
      <w:iCs/>
      <w:color w:val="0F4761" w:themeColor="accent1" w:themeShade="BF"/>
    </w:rPr>
  </w:style>
  <w:style w:type="paragraph" w:styleId="Citadestacada">
    <w:name w:val="Intense Quote"/>
    <w:basedOn w:val="Normal"/>
    <w:next w:val="Normal"/>
    <w:link w:val="CitadestacadaCar"/>
    <w:uiPriority w:val="30"/>
    <w:qFormat/>
    <w:rsid w:val="00402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25C8"/>
    <w:rPr>
      <w:i/>
      <w:iCs/>
      <w:color w:val="0F4761" w:themeColor="accent1" w:themeShade="BF"/>
    </w:rPr>
  </w:style>
  <w:style w:type="character" w:styleId="Referenciaintensa">
    <w:name w:val="Intense Reference"/>
    <w:basedOn w:val="Fuentedeprrafopredeter"/>
    <w:uiPriority w:val="32"/>
    <w:qFormat/>
    <w:rsid w:val="004025C8"/>
    <w:rPr>
      <w:b/>
      <w:bCs/>
      <w:smallCaps/>
      <w:color w:val="0F4761" w:themeColor="accent1" w:themeShade="BF"/>
      <w:spacing w:val="5"/>
    </w:rPr>
  </w:style>
  <w:style w:type="paragraph" w:styleId="NormalWeb">
    <w:name w:val="Normal (Web)"/>
    <w:basedOn w:val="Normal"/>
    <w:uiPriority w:val="99"/>
    <w:semiHidden/>
    <w:unhideWhenUsed/>
    <w:rsid w:val="00124659"/>
    <w:rPr>
      <w:rFonts w:ascii="Times New Roman" w:hAnsi="Times New Roman" w:cs="Times New Roman"/>
    </w:rPr>
  </w:style>
  <w:style w:type="paragraph" w:styleId="TtuloTDC">
    <w:name w:val="TOC Heading"/>
    <w:basedOn w:val="Ttulo1"/>
    <w:next w:val="Normal"/>
    <w:uiPriority w:val="39"/>
    <w:unhideWhenUsed/>
    <w:qFormat/>
    <w:rsid w:val="00E155F3"/>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E155F3"/>
    <w:pPr>
      <w:spacing w:after="100" w:line="259" w:lineRule="auto"/>
      <w:ind w:left="220"/>
    </w:pPr>
    <w:rPr>
      <w:rFonts w:eastAsiaTheme="minorEastAsia" w:cs="Times New Roman"/>
      <w:kern w:val="0"/>
      <w:sz w:val="22"/>
      <w:szCs w:val="22"/>
      <w:lang w:eastAsia="es-CO"/>
      <w14:ligatures w14:val="none"/>
    </w:rPr>
  </w:style>
  <w:style w:type="paragraph" w:styleId="TDC1">
    <w:name w:val="toc 1"/>
    <w:basedOn w:val="Normal"/>
    <w:next w:val="Normal"/>
    <w:autoRedefine/>
    <w:uiPriority w:val="39"/>
    <w:unhideWhenUsed/>
    <w:rsid w:val="00E155F3"/>
    <w:pPr>
      <w:spacing w:after="100" w:line="259" w:lineRule="auto"/>
    </w:pPr>
    <w:rPr>
      <w:rFonts w:eastAsiaTheme="minorEastAsia" w:cs="Times New Roman"/>
      <w:kern w:val="0"/>
      <w:sz w:val="22"/>
      <w:szCs w:val="22"/>
      <w:lang w:eastAsia="es-CO"/>
      <w14:ligatures w14:val="none"/>
    </w:rPr>
  </w:style>
  <w:style w:type="paragraph" w:styleId="TDC3">
    <w:name w:val="toc 3"/>
    <w:basedOn w:val="Normal"/>
    <w:next w:val="Normal"/>
    <w:autoRedefine/>
    <w:uiPriority w:val="39"/>
    <w:unhideWhenUsed/>
    <w:rsid w:val="00E155F3"/>
    <w:pPr>
      <w:spacing w:after="100" w:line="259" w:lineRule="auto"/>
      <w:ind w:left="440"/>
    </w:pPr>
    <w:rPr>
      <w:rFonts w:eastAsiaTheme="minorEastAsia" w:cs="Times New Roman"/>
      <w:kern w:val="0"/>
      <w:sz w:val="22"/>
      <w:szCs w:val="22"/>
      <w:lang w:eastAsia="es-CO"/>
      <w14:ligatures w14:val="none"/>
    </w:rPr>
  </w:style>
  <w:style w:type="character" w:styleId="Hipervnculo">
    <w:name w:val="Hyperlink"/>
    <w:basedOn w:val="Fuentedeprrafopredeter"/>
    <w:uiPriority w:val="99"/>
    <w:unhideWhenUsed/>
    <w:rsid w:val="007C6386"/>
    <w:rPr>
      <w:color w:val="467886" w:themeColor="hyperlink"/>
      <w:u w:val="single"/>
    </w:rPr>
  </w:style>
  <w:style w:type="paragraph" w:styleId="Textonotapie">
    <w:name w:val="footnote text"/>
    <w:basedOn w:val="Normal"/>
    <w:link w:val="TextonotapieCar"/>
    <w:uiPriority w:val="99"/>
    <w:semiHidden/>
    <w:unhideWhenUsed/>
    <w:rsid w:val="00FB547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B5471"/>
    <w:rPr>
      <w:sz w:val="20"/>
      <w:szCs w:val="20"/>
    </w:rPr>
  </w:style>
  <w:style w:type="character" w:styleId="Refdenotaalpie">
    <w:name w:val="footnote reference"/>
    <w:basedOn w:val="Fuentedeprrafopredeter"/>
    <w:uiPriority w:val="99"/>
    <w:semiHidden/>
    <w:unhideWhenUsed/>
    <w:rsid w:val="00FB5471"/>
    <w:rPr>
      <w:vertAlign w:val="superscript"/>
    </w:rPr>
  </w:style>
  <w:style w:type="character" w:styleId="Fuerte">
    <w:name w:val="Strong"/>
    <w:basedOn w:val="Fuentedeprrafopredeter"/>
    <w:uiPriority w:val="22"/>
    <w:qFormat/>
    <w:rsid w:val="007D1214"/>
    <w:rPr>
      <w:b/>
      <w:bCs/>
    </w:rPr>
  </w:style>
  <w:style w:type="character" w:styleId="Mencinsinresolver">
    <w:name w:val="Unresolved Mention"/>
    <w:basedOn w:val="Fuentedeprrafopredeter"/>
    <w:uiPriority w:val="99"/>
    <w:semiHidden/>
    <w:unhideWhenUsed/>
    <w:rsid w:val="00F2769E"/>
    <w:rPr>
      <w:color w:val="605E5C"/>
      <w:shd w:val="clear" w:color="auto" w:fill="E1DFDD"/>
    </w:rPr>
  </w:style>
  <w:style w:type="paragraph" w:styleId="Encabezado">
    <w:name w:val="header"/>
    <w:basedOn w:val="Normal"/>
    <w:link w:val="EncabezadoCar"/>
    <w:uiPriority w:val="99"/>
    <w:unhideWhenUsed/>
    <w:rsid w:val="008C05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C05C8"/>
  </w:style>
  <w:style w:type="paragraph" w:styleId="Piedepgina">
    <w:name w:val="footer"/>
    <w:basedOn w:val="Normal"/>
    <w:link w:val="PiedepginaCar"/>
    <w:uiPriority w:val="99"/>
    <w:unhideWhenUsed/>
    <w:rsid w:val="008C05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0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banrep.gov.co/es/normatividad/compendios/dsp-465-bre-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1B8B4-3822-4926-AE2F-2B019CF9C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851</TotalTime>
  <Pages>1</Pages>
  <Words>4227</Words>
  <Characters>23249</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Andrea Narvaez Loaiza</dc:creator>
  <cp:keywords/>
  <dc:description/>
  <cp:lastModifiedBy>Paola Andrea Narvaez Loaiza</cp:lastModifiedBy>
  <cp:revision>63</cp:revision>
  <cp:lastPrinted>2026-10-09T01:36:00Z</cp:lastPrinted>
  <dcterms:created xsi:type="dcterms:W3CDTF">2026-10-08T02:24:00Z</dcterms:created>
  <dcterms:modified xsi:type="dcterms:W3CDTF">2026-10-09T01:37:00Z</dcterms:modified>
</cp:coreProperties>
</file>