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32"/>
          <w:szCs w:val="32"/>
        </w:rPr>
      </w:pPr>
      <w:r w:rsidDel="00000000" w:rsidR="00000000" w:rsidRPr="00000000">
        <w:rPr>
          <w:rFonts w:ascii="Arial" w:cs="Arial" w:eastAsia="Arial" w:hAnsi="Arial"/>
          <w:b w:val="1"/>
          <w:sz w:val="28"/>
          <w:szCs w:val="28"/>
          <w:rtl w:val="0"/>
        </w:rPr>
        <w:t xml:space="preserve">GUÍA DE USUARIO DE ANSUS BOLERAS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Arial" w:cs="Arial" w:eastAsia="Arial" w:hAnsi="Arial"/>
        </w:rPr>
      </w:pPr>
      <w:r w:rsidDel="00000000" w:rsidR="00000000" w:rsidRPr="00000000">
        <w:rPr>
          <w:rFonts w:ascii="Arial" w:cs="Arial" w:eastAsia="Arial" w:hAnsi="Arial"/>
          <w:rtl w:val="0"/>
        </w:rPr>
        <w:t xml:space="preserve">Para empezar a utilizar la aplicación lo recomendable es ir a la pestaña de “index.php”, en la cual se muestra una breve introducción y aparece una imagen de un mapa de España en la que se puede dar click para ir al buscador de boleras.</w:t>
      </w:r>
    </w:p>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rtl w:val="0"/>
        </w:rPr>
        <w:t xml:space="preserve">En la pestaña boleras.php habrá un buscador que permitirá introducir el nombre de la ciudad, provincia o código postal que se quiere buscar y mostrará una lista con todas las boleras que coinciden con los parámetros de búsqueda introducidos. Si no hay resultado, en el caso de la búsqueda por código postal se mostrarán las que estén en la misma provincia.</w:t>
      </w:r>
    </w:p>
    <w:p w:rsidR="00000000" w:rsidDel="00000000" w:rsidP="00000000" w:rsidRDefault="00000000" w:rsidRPr="00000000" w14:paraId="00000005">
      <w:pPr>
        <w:jc w:val="both"/>
        <w:rPr>
          <w:rFonts w:ascii="Arial" w:cs="Arial" w:eastAsia="Arial" w:hAnsi="Arial"/>
        </w:rPr>
      </w:pPr>
      <w:r w:rsidDel="00000000" w:rsidR="00000000" w:rsidRPr="00000000">
        <w:rPr>
          <w:rFonts w:ascii="Arial" w:cs="Arial" w:eastAsia="Arial" w:hAnsi="Arial"/>
          <w:rtl w:val="0"/>
        </w:rPr>
        <w:t xml:space="preserve">En la pestaña reservas.php habrá un buscador para introducir el nombre de la bolera en la que se quiere jugar y así realizar la reserva. Si el usuario no conoce el nombre de la bolera, tendrá a su disposición el buscador de boleras anteriormente descrito. Desde cualquiera de los dos buscadores, se podrá acceder a la bolera en cuestión para realizar una reserva (siempre y cuando el usuario haya iniciado sesión). </w:t>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En la pestaña reservaEnBolera.php, se mostrará el nombre de la bolera, el número de pistas, su dirección, teléfono de contacto y el formulario para realizar una reserva.</w:t>
      </w:r>
    </w:p>
    <w:p w:rsidR="00000000" w:rsidDel="00000000" w:rsidP="00000000" w:rsidRDefault="00000000" w:rsidRPr="00000000" w14:paraId="00000007">
      <w:pPr>
        <w:jc w:val="both"/>
        <w:rPr>
          <w:rFonts w:ascii="Arial" w:cs="Arial" w:eastAsia="Arial" w:hAnsi="Arial"/>
        </w:rPr>
      </w:pPr>
      <w:r w:rsidDel="00000000" w:rsidR="00000000" w:rsidRPr="00000000">
        <w:rPr>
          <w:rFonts w:ascii="Arial" w:cs="Arial" w:eastAsia="Arial" w:hAnsi="Arial"/>
          <w:rtl w:val="0"/>
        </w:rPr>
        <w:t xml:space="preserve">En ListaReservas.php se mostrará una lista con todas las reservas futuras en las cuales el usuario ha decidido alquilar zapatillas. Si hace click en el enlace que aparece junto a la reserva deseada, aparecerá la página vistaZapatillas.php. En ella habrá un par de selectores para marcar la talla y la cantidad de zapatos que se quieren reservar, junto a una tabla que muestra la talla y la cantidad de zapatos que ya se han reservado.</w:t>
      </w:r>
    </w:p>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En la pestaña gestionarReservas.php se muestra una lista con todas las reservas futuras del usuario. Se dará la opción de cancelar dicha reserva (borrar) o cambiar los datos asociados a esta (modificar). Al modificar una reserva se permite alterar el número de asistentes, la hora de inicio, la hora de fin y si se quiere o no alquilar zapatos.</w:t>
      </w:r>
    </w:p>
    <w:p w:rsidR="00000000" w:rsidDel="00000000" w:rsidP="00000000" w:rsidRDefault="00000000" w:rsidRPr="00000000" w14:paraId="00000009">
      <w:pPr>
        <w:jc w:val="both"/>
        <w:rPr>
          <w:b w:val="1"/>
          <w:sz w:val="32"/>
          <w:szCs w:val="32"/>
        </w:rPr>
      </w:pPr>
      <w:r w:rsidDel="00000000" w:rsidR="00000000" w:rsidRPr="00000000">
        <w:rPr>
          <w:rFonts w:ascii="Arial" w:cs="Arial" w:eastAsia="Arial" w:hAnsi="Arial"/>
          <w:rtl w:val="0"/>
        </w:rPr>
        <w:t xml:space="preserve">En todas las pestañas se muestra una cabecera desde la que el usuario puede navegar por la página.</w:t>
      </w:r>
      <w:r w:rsidDel="00000000" w:rsidR="00000000" w:rsidRPr="00000000">
        <w:rPr>
          <w:rtl w:val="0"/>
        </w:rPr>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