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 SI.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4 SI our code cover only a class, there no interface declaration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6 SI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7 NO line 132 the costant is written with lower case letter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12 NO lines 127-130, 150-153, 155-157 these class attributes are divided by optional comments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lines 313-315, 319-320,324-38,402-406,423-425,538-539,616-618 these class methods are </w:t>
      </w:r>
      <w:r>
        <w:rPr>
          <w:rStyle w:val="Character0"/>
        </w:rPr>
        <w:t xml:space="preserve">divided by optional comments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SOLUTION: All the optionals comments shuold be replaced by Javadoc comments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20 SI Our code is composed only by one java source file and this file respects this point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21 SI come sopra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22 SI No external interfaces are implemented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23 NO It cover only the class declaration and some public methods.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24 SI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25 A SI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B SI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C SI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D.a NO lines 132,145 should be moved upper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D.b SI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D.c SI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D.d NO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E SI all the variables are static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F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26 NO setElementValue should go below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getTypeForModuleType should go with the other methods that handle "Type"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getConfigurationDeploymentDescriptorFile should go with the other methods that hndle "DD"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27 SI maybe the class is too long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28 OK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36 we don't know because there is no javadoc in the methods that are called and our methods are not </w:t>
      </w:r>
      <w:r>
        <w:rPr>
          <w:rStyle w:val="Character0"/>
        </w:rPr>
        <w:t xml:space="preserve">called in the code assigned to us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