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57EDC" w14:textId="16E1EE4A" w:rsidR="00053C46" w:rsidRDefault="003D287C" w:rsidP="003D287C">
      <w:r w:rsidRPr="003D287C">
        <w:rPr>
          <w:rFonts w:ascii="Arial" w:hAnsi="Arial" w:cs="Arial"/>
          <w:b/>
          <w:bCs/>
          <w:sz w:val="28"/>
          <w:szCs w:val="28"/>
          <w:shd w:val="clear" w:color="auto" w:fill="FFFFFF"/>
          <w:lang w:val="en-GB"/>
        </w:rPr>
        <w:t>Project Assignment System</w:t>
      </w:r>
      <w:r w:rsidRPr="003D287C">
        <w:rPr>
          <w:rFonts w:ascii="Arial" w:hAnsi="Arial" w:cs="Arial"/>
          <w:color w:val="222222"/>
          <w:lang w:val="en-GB"/>
        </w:rPr>
        <w:br/>
      </w:r>
      <w:r w:rsidRPr="003D287C">
        <w:rPr>
          <w:rFonts w:ascii="Arial" w:hAnsi="Arial" w:cs="Arial"/>
          <w:color w:val="222222"/>
          <w:lang w:val="en-GB"/>
        </w:rPr>
        <w:br/>
      </w:r>
      <w:r>
        <w:rPr>
          <w:rFonts w:ascii="Arial" w:hAnsi="Arial" w:cs="Arial"/>
          <w:color w:val="222222"/>
        </w:rPr>
        <w:br/>
      </w:r>
      <w:r>
        <w:rPr>
          <w:rFonts w:ascii="Arial" w:hAnsi="Arial" w:cs="Arial"/>
          <w:color w:val="222222"/>
        </w:rPr>
        <w:br/>
      </w:r>
      <w:r w:rsidRPr="003D287C">
        <w:rPr>
          <w:rFonts w:ascii="Arial" w:hAnsi="Arial" w:cs="Arial"/>
          <w:color w:val="222222"/>
          <w:sz w:val="24"/>
          <w:szCs w:val="24"/>
          <w:u w:val="single"/>
          <w:shd w:val="clear" w:color="auto" w:fill="FFFFFF"/>
        </w:rPr>
        <w:t>Sistema di prenotazione di esami in una ASL</w:t>
      </w:r>
      <w:r>
        <w:rPr>
          <w:rFonts w:ascii="Arial" w:hAnsi="Arial" w:cs="Arial"/>
          <w:color w:val="222222"/>
        </w:rPr>
        <w:br/>
      </w:r>
      <w:r>
        <w:rPr>
          <w:rFonts w:ascii="Arial" w:hAnsi="Arial" w:cs="Arial"/>
          <w:color w:val="222222"/>
        </w:rPr>
        <w:br/>
      </w:r>
      <w:r>
        <w:rPr>
          <w:rFonts w:ascii="Arial" w:hAnsi="Arial" w:cs="Arial"/>
          <w:color w:val="222222"/>
          <w:shd w:val="clear" w:color="auto" w:fill="FFFFFF"/>
        </w:rPr>
        <w:t>Si vuole realizzare il sistema informativo di gestione di un sistema di prenotazioni di esami medici all’interno di una Azienda Sanitaria Locale (ASL), tenendo conto delle seguenti informazioni.</w:t>
      </w:r>
      <w:r>
        <w:rPr>
          <w:rFonts w:ascii="Arial" w:hAnsi="Arial" w:cs="Arial"/>
          <w:color w:val="222222"/>
        </w:rPr>
        <w:br/>
      </w:r>
      <w:r>
        <w:rPr>
          <w:rFonts w:ascii="Arial" w:hAnsi="Arial" w:cs="Arial"/>
          <w:color w:val="222222"/>
        </w:rPr>
        <w:br/>
      </w:r>
      <w:r>
        <w:rPr>
          <w:rFonts w:ascii="Arial" w:hAnsi="Arial" w:cs="Arial"/>
          <w:color w:val="222222"/>
          <w:shd w:val="clear" w:color="auto" w:fill="FFFFFF"/>
        </w:rP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Pr>
          <w:rFonts w:ascii="Arial" w:hAnsi="Arial" w:cs="Arial"/>
          <w:color w:val="222222"/>
        </w:rPr>
        <w:br/>
      </w:r>
      <w:r>
        <w:rPr>
          <w:rFonts w:ascii="Arial" w:hAnsi="Arial" w:cs="Arial"/>
          <w:color w:val="222222"/>
        </w:rPr>
        <w:br/>
      </w:r>
      <w:r>
        <w:rPr>
          <w:rFonts w:ascii="Arial" w:hAnsi="Arial" w:cs="Arial"/>
          <w:color w:val="222222"/>
          <w:shd w:val="clear" w:color="auto" w:fill="FFFFFF"/>
        </w:rPr>
        <w:t>Gli esami medici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 Inoltre, per ciascun esame è possibile inserire da parte del personale medico una diagnosi testuale.</w:t>
      </w:r>
      <w:r>
        <w:rPr>
          <w:rFonts w:ascii="Arial" w:hAnsi="Arial" w:cs="Arial"/>
          <w:color w:val="222222"/>
        </w:rPr>
        <w:br/>
      </w:r>
      <w:r>
        <w:rPr>
          <w:rFonts w:ascii="Arial" w:hAnsi="Arial" w:cs="Arial"/>
          <w:color w:val="222222"/>
        </w:rPr>
        <w:br/>
      </w:r>
      <w:r>
        <w:rPr>
          <w:rFonts w:ascii="Arial" w:hAnsi="Arial" w:cs="Arial"/>
          <w:color w:val="222222"/>
          <w:shd w:val="clear" w:color="auto" w:fill="FFFFFF"/>
        </w:rPr>
        <w:t>Gli ospedali della ASL sono identificati da un codice numerico e sono caratterizzati da un nome, un indirizzo e dal nome di un responsabile. Anche la gestione degli ospedali è in capo all’amministrazione.</w:t>
      </w:r>
      <w:r>
        <w:rPr>
          <w:rFonts w:ascii="Arial" w:hAnsi="Arial" w:cs="Arial"/>
          <w:color w:val="222222"/>
        </w:rPr>
        <w:br/>
      </w:r>
      <w:r>
        <w:rPr>
          <w:rFonts w:ascii="Arial" w:hAnsi="Arial" w:cs="Arial"/>
          <w:color w:val="222222"/>
        </w:rPr>
        <w:br/>
      </w:r>
      <w:r>
        <w:rPr>
          <w:rFonts w:ascii="Arial" w:hAnsi="Arial" w:cs="Arial"/>
          <w:color w:val="222222"/>
          <w:shd w:val="clear" w:color="auto" w:fill="FFFFFF"/>
        </w:rPr>
        <w:t>I laboratori che eseguono gli esami sono identificati da un codice univoco all’interno di un ospedale della ASL e sono caratterizzati dal nome del laboratorio, dal piano di ubicazione e dal numero di stanza. Anche per i laboratori è prevista la designazione di un responsabile.</w:t>
      </w:r>
      <w:r>
        <w:rPr>
          <w:rFonts w:ascii="Arial" w:hAnsi="Arial" w:cs="Arial"/>
          <w:color w:val="222222"/>
        </w:rPr>
        <w:br/>
      </w:r>
      <w:r>
        <w:rPr>
          <w:rFonts w:ascii="Arial" w:hAnsi="Arial" w:cs="Arial"/>
          <w:color w:val="222222"/>
        </w:rPr>
        <w:br/>
      </w:r>
      <w:r>
        <w:rPr>
          <w:rFonts w:ascii="Arial" w:hAnsi="Arial" w:cs="Arial"/>
          <w:color w:val="222222"/>
          <w:shd w:val="clear" w:color="auto" w:fill="FFFFFF"/>
        </w:rPr>
        <w:t>Per ogni prenotazione di un esame 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nello stesso giorno dallo stesso paziente.</w:t>
      </w:r>
      <w:r>
        <w:rPr>
          <w:rFonts w:ascii="Arial" w:hAnsi="Arial" w:cs="Arial"/>
          <w:color w:val="222222"/>
        </w:rPr>
        <w:br/>
      </w:r>
      <w:r>
        <w:rPr>
          <w:rFonts w:ascii="Arial" w:hAnsi="Arial" w:cs="Arial"/>
          <w:color w:val="222222"/>
        </w:rPr>
        <w:br/>
      </w:r>
      <w:r>
        <w:rPr>
          <w:rFonts w:ascii="Arial" w:hAnsi="Arial" w:cs="Arial"/>
          <w:color w:val="222222"/>
          <w:shd w:val="clear" w:color="auto" w:fill="FFFFFF"/>
        </w:rPr>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 nel caso dei medici primari del reparto è noto l’elenco delle specializzazioni, mentre per il personale volontario è noto il nome dell’associazione di appartenenza, se disponibile. I responsabili degli ospedali e dei laboratori vanno individuati all’interno del personale medico, che può essere gestito unicamente dall’amministrazione.</w:t>
      </w:r>
      <w:r>
        <w:rPr>
          <w:rFonts w:ascii="Arial" w:hAnsi="Arial" w:cs="Arial"/>
          <w:color w:val="222222"/>
        </w:rPr>
        <w:br/>
      </w:r>
      <w:r>
        <w:rPr>
          <w:rFonts w:ascii="Arial" w:hAnsi="Arial" w:cs="Arial"/>
          <w:color w:val="222222"/>
        </w:rPr>
        <w:br/>
      </w:r>
      <w:r>
        <w:rPr>
          <w:rFonts w:ascii="Arial" w:hAnsi="Arial" w:cs="Arial"/>
          <w:color w:val="222222"/>
          <w:shd w:val="clear" w:color="auto" w:fill="FFFFFF"/>
        </w:rPr>
        <w:t>Per motivi di storicizzazione, gli amministratori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sectPr w:rsidR="00053C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7C"/>
    <w:rsid w:val="00053C46"/>
    <w:rsid w:val="003D28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FE49"/>
  <w15:chartTrackingRefBased/>
  <w15:docId w15:val="{0E0AEBF4-7397-42A9-9CBE-82C25634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1</cp:revision>
  <dcterms:created xsi:type="dcterms:W3CDTF">2020-10-30T09:54:00Z</dcterms:created>
  <dcterms:modified xsi:type="dcterms:W3CDTF">2020-10-30T09:56:00Z</dcterms:modified>
</cp:coreProperties>
</file>