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55A5" w14:textId="0CA005F2" w:rsidR="0049465A" w:rsidRPr="00A06E3D" w:rsidRDefault="0049465A" w:rsidP="0049465A">
      <w:pPr>
        <w:jc w:val="center"/>
        <w:rPr>
          <w:sz w:val="32"/>
          <w:szCs w:val="32"/>
        </w:rPr>
      </w:pPr>
      <w:r w:rsidRPr="00A06E3D">
        <w:rPr>
          <w:sz w:val="32"/>
          <w:szCs w:val="32"/>
        </w:rPr>
        <w:t xml:space="preserve">Exercise report in </w:t>
      </w:r>
      <w:r>
        <w:rPr>
          <w:sz w:val="32"/>
          <w:szCs w:val="32"/>
        </w:rPr>
        <w:t>Food Chain theory</w:t>
      </w:r>
    </w:p>
    <w:p w14:paraId="41826738" w14:textId="77777777" w:rsidR="0049465A" w:rsidRPr="005D0091" w:rsidRDefault="0049465A" w:rsidP="0049465A">
      <w:pPr>
        <w:jc w:val="center"/>
      </w:pPr>
      <w:r w:rsidRPr="005D0091">
        <w:t>2025-02-06</w:t>
      </w:r>
    </w:p>
    <w:p w14:paraId="42BEA5BC" w14:textId="77777777" w:rsidR="0049465A" w:rsidRPr="005D0091" w:rsidRDefault="0049465A" w:rsidP="0049465A">
      <w:pPr>
        <w:jc w:val="center"/>
      </w:pPr>
      <w:r w:rsidRPr="005D0091">
        <w:t>Andrea Raaschou</w:t>
      </w:r>
    </w:p>
    <w:p w14:paraId="26E907B2" w14:textId="77777777" w:rsidR="0049465A" w:rsidRDefault="0049465A" w:rsidP="0049465A"/>
    <w:p w14:paraId="54D90ECE" w14:textId="77777777" w:rsidR="0049465A" w:rsidRDefault="0049465A" w:rsidP="0049465A">
      <w:pPr>
        <w:rPr>
          <w:b/>
          <w:bCs/>
        </w:rPr>
      </w:pPr>
      <w:r w:rsidRPr="008D7E02">
        <w:rPr>
          <w:b/>
          <w:bCs/>
        </w:rPr>
        <w:t>Short summary:</w:t>
      </w:r>
    </w:p>
    <w:p w14:paraId="06D0758D" w14:textId="029BACCC" w:rsidR="00AF5214" w:rsidRPr="00AF5214" w:rsidRDefault="00AF5214" w:rsidP="0049465A">
      <w:r>
        <w:t xml:space="preserve">A community </w:t>
      </w:r>
      <w:r w:rsidR="00B131EF">
        <w:t xml:space="preserve">contains many food chains with resources, consumers and predators. This exercise uses the Rosenzweig-MacArthur model to model on such food chain. </w:t>
      </w:r>
    </w:p>
    <w:p w14:paraId="4887A418" w14:textId="77777777" w:rsidR="0049465A" w:rsidRDefault="0049465A" w:rsidP="0049465A">
      <w:pPr>
        <w:rPr>
          <w:b/>
          <w:bCs/>
        </w:rPr>
      </w:pPr>
      <w:r w:rsidRPr="008D7E02">
        <w:rPr>
          <w:b/>
          <w:bCs/>
        </w:rPr>
        <w:t>Aim of the exercise:</w:t>
      </w:r>
    </w:p>
    <w:p w14:paraId="34CB039B" w14:textId="32D32951" w:rsidR="00B131EF" w:rsidRPr="00B131EF" w:rsidRDefault="00B131EF" w:rsidP="0049465A">
      <w:r>
        <w:t xml:space="preserve">Understand resource-consumer-predator dynamics in a food chain, model and analyze isocline and stability of food chains. </w:t>
      </w:r>
    </w:p>
    <w:p w14:paraId="559836BB" w14:textId="77777777" w:rsidR="0049465A" w:rsidRPr="008D7E02" w:rsidRDefault="0049465A" w:rsidP="0049465A">
      <w:pPr>
        <w:rPr>
          <w:b/>
          <w:bCs/>
        </w:rPr>
      </w:pPr>
      <w:r w:rsidRPr="008D7E02">
        <w:rPr>
          <w:b/>
          <w:bCs/>
        </w:rPr>
        <w:t xml:space="preserve">Solutions to exercise: </w:t>
      </w:r>
    </w:p>
    <w:p w14:paraId="6532A75E" w14:textId="77777777" w:rsidR="00B131EF" w:rsidRDefault="00B131EF">
      <w:r>
        <w:t xml:space="preserve">1a) </w:t>
      </w:r>
    </w:p>
    <w:p w14:paraId="65341968" w14:textId="6BF4EEFC" w:rsidR="00EB08FD" w:rsidRDefault="00B131EF">
      <w:r>
        <w:t>See code</w:t>
      </w:r>
    </w:p>
    <w:p w14:paraId="126E5274" w14:textId="4970E951" w:rsidR="00B131EF" w:rsidRDefault="00B131EF">
      <w:r>
        <w:t xml:space="preserve">1b) </w:t>
      </w:r>
    </w:p>
    <w:p w14:paraId="229EAB16" w14:textId="202C88F6" w:rsidR="009F0C96" w:rsidRDefault="009F0C96">
      <w:r>
        <w:t xml:space="preserve">The two populations first oscillate but quickly reach an equilibrium where both </w:t>
      </w:r>
      <w:r w:rsidR="00F63291">
        <w:t>populations</w:t>
      </w:r>
      <w:r>
        <w:t xml:space="preserve"> stay steady</w:t>
      </w:r>
      <w:r w:rsidR="00F63291">
        <w:t xml:space="preserve"> (figure 1 and 2)</w:t>
      </w:r>
      <w:r>
        <w:t xml:space="preserve">. </w:t>
      </w:r>
      <w:r w:rsidR="00A338DE">
        <w:t xml:space="preserve">The resource isocline has the same overall shape but get slightly lower (≈ -0.1). The consumer isocline, which is a vertical line, crosses the resource isocline before the recourse isocline reaches its maximum instead of after. </w:t>
      </w:r>
    </w:p>
    <w:p w14:paraId="1801EAEB" w14:textId="77777777" w:rsidR="003E5654" w:rsidRDefault="003E5654"/>
    <w:p w14:paraId="0730C7B0" w14:textId="2E8B8CC2" w:rsidR="00B131EF" w:rsidRDefault="00B131EF" w:rsidP="00B131EF">
      <w:pPr>
        <w:jc w:val="center"/>
      </w:pPr>
      <w:r>
        <w:rPr>
          <w:noProof/>
        </w:rPr>
        <w:drawing>
          <wp:inline distT="0" distB="0" distL="0" distR="0" wp14:anchorId="3AA3B0B7" wp14:editId="44B803DE">
            <wp:extent cx="3083597" cy="2130484"/>
            <wp:effectExtent l="0" t="0" r="2540" b="3175"/>
            <wp:docPr id="1413812536" name="Bildobjekt 1" descr="En bild som visar text, diagram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2536" name="Bildobjekt 1" descr="En bild som visar text, diagram, linje, Graf&#10;&#10;AI-genererat innehåll kan vara felaktig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091" cy="215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7C6" w14:textId="0358930E" w:rsidR="00B131EF" w:rsidRDefault="00B131EF" w:rsidP="00B131EF">
      <w:pPr>
        <w:jc w:val="center"/>
      </w:pPr>
      <w:r>
        <w:t xml:space="preserve">Figure 1. Isoclines for the </w:t>
      </w:r>
      <w:r>
        <w:t xml:space="preserve">Rosenzweig-MacArthur model </w:t>
      </w:r>
      <w:r>
        <w:t>with a simulated trajectory.</w:t>
      </w:r>
    </w:p>
    <w:p w14:paraId="50CDA279" w14:textId="3E0C5116" w:rsidR="00B131EF" w:rsidRDefault="00B131EF" w:rsidP="00B131EF">
      <w:pPr>
        <w:jc w:val="center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2C4B9E1" wp14:editId="72A52637">
            <wp:extent cx="2956081" cy="2042383"/>
            <wp:effectExtent l="0" t="0" r="3175" b="2540"/>
            <wp:docPr id="272591917" name="Bildobjekt 2" descr="En bild som visar text, Graf, diagram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91917" name="Bildobjekt 2" descr="En bild som visar text, Graf, diagram, linje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681" cy="207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E0BB" w14:textId="721572AD" w:rsidR="0049465A" w:rsidRDefault="00B131EF" w:rsidP="00B131EF">
      <w:pPr>
        <w:jc w:val="center"/>
      </w:pPr>
      <w:r>
        <w:t>Figure 2. Simulation of two population</w:t>
      </w:r>
      <w:r w:rsidR="00F63291">
        <w:t>s</w:t>
      </w:r>
      <w:r>
        <w:t xml:space="preserve"> using the </w:t>
      </w:r>
      <w:r>
        <w:t>Rosenzweig-MacArthur model</w:t>
      </w:r>
      <w:r>
        <w:t>.</w:t>
      </w:r>
    </w:p>
    <w:p w14:paraId="3E5ED031" w14:textId="77777777" w:rsidR="003E5654" w:rsidRDefault="003E5654"/>
    <w:p w14:paraId="2F7912C8" w14:textId="0717FD58" w:rsidR="0049465A" w:rsidRDefault="00F63291">
      <w:r>
        <w:t>1c)</w:t>
      </w:r>
    </w:p>
    <w:p w14:paraId="07DC6707" w14:textId="1637006C" w:rsidR="00F63291" w:rsidRDefault="00F63291">
      <w:r>
        <w:t xml:space="preserve">The equilibrium becomes unstable, as we can see on the trajectory (figure 3) and the population size simulation (figure 4). The populations continue oscillating and doesn’t reach a stable equilibrium. </w:t>
      </w:r>
      <w:r w:rsidR="00E94A93">
        <w:t xml:space="preserve">The resource isocline keeps the same shape but has the maximum slightly lower than before (≈ -0.1), which in biological terms means that the resource population will be more suppressed by the increased consummation with the increased attack rate. The consumer isocline is still a vertical line, but it crosses the resource isocline before instead of after the resource isocline maxima. </w:t>
      </w:r>
      <w:r w:rsidR="00432A52">
        <w:t xml:space="preserve">When this happens, the equilibrium becomes unstable and the populations keep oscillating, which can be seen in figure 4. </w:t>
      </w:r>
    </w:p>
    <w:p w14:paraId="0EDB1DEE" w14:textId="77777777" w:rsidR="003E5654" w:rsidRDefault="003E5654"/>
    <w:p w14:paraId="0EEBC843" w14:textId="52DE3363" w:rsidR="00F63291" w:rsidRDefault="00F63291" w:rsidP="00F63291">
      <w:pPr>
        <w:jc w:val="center"/>
      </w:pPr>
      <w:r>
        <w:rPr>
          <w:noProof/>
        </w:rPr>
        <w:drawing>
          <wp:inline distT="0" distB="0" distL="0" distR="0" wp14:anchorId="31664C89" wp14:editId="1C9DF3F8">
            <wp:extent cx="3091323" cy="2135824"/>
            <wp:effectExtent l="0" t="0" r="0" b="0"/>
            <wp:docPr id="258206165" name="Bildobjekt 3" descr="En bild som visar diagram, linje, Graf, tex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6165" name="Bildobjekt 3" descr="En bild som visar diagram, linje, Graf, text&#10;&#10;AI-genererat innehåll kan vara felaktig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346" cy="220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D0FB" w14:textId="7D1E9BFD" w:rsidR="00F63291" w:rsidRDefault="00F63291" w:rsidP="00F63291">
      <w:pPr>
        <w:jc w:val="center"/>
      </w:pPr>
      <w:r>
        <w:t xml:space="preserve">Figure 3. </w:t>
      </w:r>
      <w:r>
        <w:t>Isoclines for the Rosenzweig-MacArthur model with a simulated trajectory</w:t>
      </w:r>
      <w:r>
        <w:t xml:space="preserve"> </w:t>
      </w:r>
      <w:r>
        <w:t>(</w:t>
      </w:r>
      <w:proofErr w:type="spellStart"/>
      <w:r>
        <w:t>a</w:t>
      </w:r>
      <w:r>
        <w:rPr>
          <w:vertAlign w:val="subscript"/>
        </w:rPr>
        <w:t>C</w:t>
      </w:r>
      <w:proofErr w:type="spellEnd"/>
      <w:r>
        <w:t xml:space="preserve"> = 3).</w:t>
      </w:r>
    </w:p>
    <w:p w14:paraId="0E67F281" w14:textId="22CAEF59" w:rsidR="00F63291" w:rsidRDefault="00F63291" w:rsidP="00F63291">
      <w:pPr>
        <w:jc w:val="center"/>
      </w:pPr>
    </w:p>
    <w:p w14:paraId="6FE90921" w14:textId="381FC735" w:rsidR="00F63291" w:rsidRDefault="00F63291" w:rsidP="00F63291">
      <w:pPr>
        <w:jc w:val="center"/>
      </w:pPr>
      <w:r>
        <w:rPr>
          <w:noProof/>
        </w:rPr>
        <w:lastRenderedPageBreak/>
        <w:drawing>
          <wp:inline distT="0" distB="0" distL="0" distR="0" wp14:anchorId="362A1485" wp14:editId="24521E62">
            <wp:extent cx="3464041" cy="2420330"/>
            <wp:effectExtent l="0" t="0" r="3175" b="5715"/>
            <wp:docPr id="1796142450" name="Bildobjekt 4" descr="En bild som visar text, skärmbild, Graf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2450" name="Bildobjekt 4" descr="En bild som visar text, skärmbild, Graf, Teckensnitt&#10;&#10;AI-genererat innehåll kan vara felaktig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634" cy="243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994E" w14:textId="493A7179" w:rsidR="00F63291" w:rsidRDefault="00F63291" w:rsidP="00F63291">
      <w:pPr>
        <w:jc w:val="center"/>
      </w:pPr>
      <w:r>
        <w:t>Figure 4.</w:t>
      </w:r>
      <w:r w:rsidRPr="00F63291">
        <w:t xml:space="preserve"> </w:t>
      </w:r>
      <w:r>
        <w:t>Simulation of two populations using the Rosenzweig-MacArthur model</w:t>
      </w:r>
      <w:r>
        <w:t xml:space="preserve"> (</w:t>
      </w:r>
      <w:proofErr w:type="spellStart"/>
      <w:r>
        <w:t>a</w:t>
      </w:r>
      <w:r>
        <w:rPr>
          <w:vertAlign w:val="subscript"/>
        </w:rPr>
        <w:t>C</w:t>
      </w:r>
      <w:proofErr w:type="spellEnd"/>
      <w:r>
        <w:t xml:space="preserve"> = 3)</w:t>
      </w:r>
      <w:r>
        <w:t>.</w:t>
      </w:r>
    </w:p>
    <w:p w14:paraId="172C0344" w14:textId="314C6692" w:rsidR="00F63291" w:rsidRDefault="00F63291" w:rsidP="00F63291">
      <w:pPr>
        <w:jc w:val="center"/>
      </w:pPr>
      <w:r>
        <w:t xml:space="preserve"> </w:t>
      </w:r>
    </w:p>
    <w:p w14:paraId="569AB9B2" w14:textId="65DD7C0C" w:rsidR="00F63291" w:rsidRDefault="00F63291">
      <w:r>
        <w:t>1d)</w:t>
      </w:r>
    </w:p>
    <w:p w14:paraId="2E512FE3" w14:textId="20BE138E" w:rsidR="00D56143" w:rsidRDefault="00D56143">
      <w:r>
        <w:t>The equilibrium population sizes are:</w:t>
      </w:r>
    </w:p>
    <w:p w14:paraId="229C59A9" w14:textId="7FB736E1" w:rsidR="00D56143" w:rsidRDefault="00D56143" w:rsidP="00D56143">
      <w:r>
        <w:t xml:space="preserve"> - </w:t>
      </w:r>
      <w:r>
        <w:t>Resource population size: 0.40</w:t>
      </w:r>
    </w:p>
    <w:p w14:paraId="3D3A1471" w14:textId="632864B6" w:rsidR="00D56143" w:rsidRDefault="00D56143" w:rsidP="00D56143">
      <w:r>
        <w:t xml:space="preserve"> - Consumer population size: 0.60</w:t>
      </w:r>
    </w:p>
    <w:p w14:paraId="76B93A2E" w14:textId="77777777" w:rsidR="00F63291" w:rsidRDefault="00F63291"/>
    <w:p w14:paraId="48FF49E7" w14:textId="77777777" w:rsidR="00ED21BC" w:rsidRDefault="00ED21BC">
      <w:r>
        <w:br w:type="page"/>
      </w:r>
    </w:p>
    <w:p w14:paraId="49A5B7A4" w14:textId="5CC33CC5" w:rsidR="0049465A" w:rsidRDefault="00F63291">
      <w:r>
        <w:lastRenderedPageBreak/>
        <w:t>2</w:t>
      </w:r>
      <w:r w:rsidR="0049465A">
        <w:t>a)</w:t>
      </w:r>
    </w:p>
    <w:p w14:paraId="0DB77084" w14:textId="382DECEF" w:rsidR="00DE51A6" w:rsidRDefault="00DE51A6" w:rsidP="00DE51A6">
      <w:r>
        <w:t>Equilibrium population sizes</w:t>
      </w:r>
      <w:r>
        <w:t xml:space="preserve"> (time interval = (0, 700)) </w:t>
      </w:r>
    </w:p>
    <w:p w14:paraId="51643804" w14:textId="77777777" w:rsidR="00DE51A6" w:rsidRDefault="00DE51A6" w:rsidP="00DE51A6">
      <w:r>
        <w:t xml:space="preserve"> - Resource population size: 0.53</w:t>
      </w:r>
    </w:p>
    <w:p w14:paraId="0CC5D6E9" w14:textId="77777777" w:rsidR="00DE51A6" w:rsidRDefault="00DE51A6" w:rsidP="00DE51A6">
      <w:r>
        <w:t xml:space="preserve"> - Consumer population size: 0.54</w:t>
      </w:r>
    </w:p>
    <w:p w14:paraId="5F70D0A8" w14:textId="1CD259E0" w:rsidR="00DE51A6" w:rsidRDefault="00DE51A6" w:rsidP="00DE51A6">
      <w:r>
        <w:t xml:space="preserve"> - Predator population size: 0.31</w:t>
      </w:r>
    </w:p>
    <w:p w14:paraId="492FBDE6" w14:textId="38AF8949" w:rsidR="00DE51A6" w:rsidRDefault="00DE51A6" w:rsidP="00DE51A6">
      <w:r>
        <w:t xml:space="preserve">The trophic cascade effect is clear if one compares the predator population size with the two other population sizes (figure 5). </w:t>
      </w:r>
    </w:p>
    <w:p w14:paraId="45C3C308" w14:textId="77777777" w:rsidR="00ED21BC" w:rsidRDefault="00ED21BC" w:rsidP="00DE51A6"/>
    <w:p w14:paraId="50FE4667" w14:textId="360FA7E9" w:rsidR="00DE51A6" w:rsidRDefault="00DE51A6" w:rsidP="00DE51A6">
      <w:pPr>
        <w:jc w:val="center"/>
      </w:pPr>
      <w:r>
        <w:rPr>
          <w:noProof/>
        </w:rPr>
        <w:drawing>
          <wp:inline distT="0" distB="0" distL="0" distR="0" wp14:anchorId="11A97542" wp14:editId="51D3AFE2">
            <wp:extent cx="3190389" cy="2204269"/>
            <wp:effectExtent l="0" t="0" r="0" b="5715"/>
            <wp:docPr id="1187869288" name="Bildobjekt 5" descr="En bild som visar text, linje, skärmbild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9288" name="Bildobjekt 5" descr="En bild som visar text, linje, skärmbild, Graf&#10;&#10;AI-genererat innehåll kan vara felaktig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62" cy="222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C657" w14:textId="62463196" w:rsidR="00DE51A6" w:rsidRDefault="00DE51A6" w:rsidP="00DE51A6">
      <w:pPr>
        <w:jc w:val="center"/>
      </w:pPr>
      <w:r>
        <w:t>Figure 5. Population size simulation with three populations</w:t>
      </w:r>
      <w:r w:rsidR="00E966C3">
        <w:t xml:space="preserve"> </w:t>
      </w:r>
      <w:r w:rsidR="00E966C3">
        <w:t>using the Rosenzweig-MacArthur model</w:t>
      </w:r>
      <w:r>
        <w:t xml:space="preserve"> </w:t>
      </w:r>
      <w:r>
        <w:t>(K</w:t>
      </w:r>
      <w:r>
        <w:rPr>
          <w:vertAlign w:val="subscript"/>
        </w:rPr>
        <w:t>R</w:t>
      </w:r>
      <w:r>
        <w:t xml:space="preserve"> = 1)</w:t>
      </w:r>
      <w:r>
        <w:t>.</w:t>
      </w:r>
    </w:p>
    <w:p w14:paraId="480F37FF" w14:textId="77777777" w:rsidR="00DE51A6" w:rsidRDefault="00DE51A6"/>
    <w:p w14:paraId="23142020" w14:textId="092338E4" w:rsidR="0049465A" w:rsidRDefault="00F63291">
      <w:r>
        <w:t>2</w:t>
      </w:r>
      <w:r w:rsidR="0049465A">
        <w:t xml:space="preserve">b) </w:t>
      </w:r>
    </w:p>
    <w:p w14:paraId="1BEEDDD8" w14:textId="216B36A4" w:rsidR="00DE51A6" w:rsidRDefault="00DE51A6">
      <w:r>
        <w:t xml:space="preserve">With a small increase in resource carrying capacity </w:t>
      </w:r>
      <w:r>
        <w:t>(K</w:t>
      </w:r>
      <w:r>
        <w:rPr>
          <w:vertAlign w:val="subscript"/>
        </w:rPr>
        <w:t>R</w:t>
      </w:r>
      <w:r>
        <w:t xml:space="preserve"> = 1.2)</w:t>
      </w:r>
      <w:r>
        <w:t>, the oscillations in the beginning are much larger and the system takes longer to converge to a stable equilibrium</w:t>
      </w:r>
      <w:r w:rsidR="003E5654">
        <w:t xml:space="preserve"> (figure 6)</w:t>
      </w:r>
      <w:r>
        <w:t xml:space="preserve">. In a </w:t>
      </w:r>
      <w:r w:rsidR="003E5654">
        <w:t xml:space="preserve">more realistic scenario with stochastic events constantly pushing the different population sizes away from their equilibriums, this would create a less stable food chain that takes longer to return to stable states and with big fluctuation in population sizes. </w:t>
      </w:r>
    </w:p>
    <w:p w14:paraId="5F338ABF" w14:textId="77777777" w:rsidR="00ED21BC" w:rsidRDefault="003E5654">
      <w:r>
        <w:t xml:space="preserve">With a bigger increase </w:t>
      </w:r>
      <w:r>
        <w:t>in resource carrying capacity (K</w:t>
      </w:r>
      <w:r>
        <w:rPr>
          <w:vertAlign w:val="subscript"/>
        </w:rPr>
        <w:t>R</w:t>
      </w:r>
      <w:r>
        <w:t xml:space="preserve"> = 2),</w:t>
      </w:r>
      <w:r>
        <w:t xml:space="preserve"> the system will not converge but keeps oscillating with very large fluctuations (figure 7). This results in a very unstable ecosystem with a high risk of extinction for the species involved. In this simulation, the predator population goes extinct. </w:t>
      </w:r>
    </w:p>
    <w:p w14:paraId="38C829DB" w14:textId="54ABC577" w:rsidR="00ED21BC" w:rsidRDefault="00C21F42">
      <w:r>
        <w:t xml:space="preserve">This is an example of </w:t>
      </w:r>
      <w:r w:rsidR="00ED21BC">
        <w:t xml:space="preserve">the paradox of enrichment that takes place </w:t>
      </w:r>
      <w:r>
        <w:t>when resource abundance increases</w:t>
      </w:r>
      <w:r w:rsidR="00ED21BC">
        <w:t xml:space="preserve"> in an ecosystem</w:t>
      </w:r>
      <w:r>
        <w:t xml:space="preserve"> – the whole ecosystem becomes unstable and might reach a tipping point where it completely changes, often to less favorable conditions. An example of this is </w:t>
      </w:r>
      <w:r w:rsidR="00ED21BC">
        <w:t>eutrophication</w:t>
      </w:r>
      <w:r>
        <w:t xml:space="preserve"> of lakes where</w:t>
      </w:r>
      <w:r w:rsidR="00ED21BC">
        <w:t xml:space="preserve"> </w:t>
      </w:r>
      <w:r w:rsidR="00ED21BC">
        <w:t>increased nutrient input promotes algal blooms that destabilize the ecosystem, reducing water clarity and oxygen levels and leading to biodiversity loss.</w:t>
      </w:r>
    </w:p>
    <w:p w14:paraId="75C7EDCE" w14:textId="77777777" w:rsidR="00DE51A6" w:rsidRDefault="00DE51A6" w:rsidP="00DE51A6">
      <w:pPr>
        <w:jc w:val="center"/>
      </w:pPr>
      <w:r>
        <w:rPr>
          <w:noProof/>
        </w:rPr>
        <w:lastRenderedPageBreak/>
        <w:drawing>
          <wp:inline distT="0" distB="0" distL="0" distR="0" wp14:anchorId="377C78DE" wp14:editId="0816CA3F">
            <wp:extent cx="3310529" cy="2287275"/>
            <wp:effectExtent l="0" t="0" r="4445" b="0"/>
            <wp:docPr id="1015962363" name="Bildobjekt 6" descr="En bild som visar text, skärmbild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2363" name="Bildobjekt 6" descr="En bild som visar text, skärmbild, linje, Graf&#10;&#10;AI-genererat innehåll kan vara felaktig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938" cy="23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CF69" w14:textId="436800BE" w:rsidR="00DE51A6" w:rsidRPr="00DE51A6" w:rsidRDefault="00DE51A6" w:rsidP="00DE51A6">
      <w:pPr>
        <w:jc w:val="center"/>
      </w:pPr>
      <w:r>
        <w:t xml:space="preserve">Figure 6. </w:t>
      </w:r>
      <w:r>
        <w:t>Population size simulation with three populations</w:t>
      </w:r>
      <w:r w:rsidR="00E966C3">
        <w:t xml:space="preserve"> </w:t>
      </w:r>
      <w:r w:rsidR="00E966C3">
        <w:t>using the Rosenzweig-MacArthur model</w:t>
      </w:r>
      <w:r>
        <w:t xml:space="preserve"> (K</w:t>
      </w:r>
      <w:r>
        <w:rPr>
          <w:vertAlign w:val="subscript"/>
        </w:rPr>
        <w:t>R</w:t>
      </w:r>
      <w:r>
        <w:t xml:space="preserve"> = 1.2).</w:t>
      </w:r>
    </w:p>
    <w:p w14:paraId="6194E5A0" w14:textId="72659475" w:rsidR="00DE51A6" w:rsidRDefault="00DE51A6" w:rsidP="00DE51A6">
      <w:pPr>
        <w:jc w:val="center"/>
      </w:pPr>
    </w:p>
    <w:p w14:paraId="686866B3" w14:textId="11FAE7A2" w:rsidR="00DE51A6" w:rsidRDefault="00DE51A6" w:rsidP="00DE51A6">
      <w:pPr>
        <w:jc w:val="center"/>
      </w:pPr>
      <w:r>
        <w:rPr>
          <w:noProof/>
        </w:rPr>
        <w:drawing>
          <wp:inline distT="0" distB="0" distL="0" distR="0" wp14:anchorId="5E17C594" wp14:editId="2053142C">
            <wp:extent cx="3297180" cy="2237372"/>
            <wp:effectExtent l="0" t="0" r="5080" b="0"/>
            <wp:docPr id="671322994" name="Bildobjekt 7" descr="En bild som visar text, skärmbild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2994" name="Bildobjekt 7" descr="En bild som visar text, skärmbild, linje, Graf&#10;&#10;AI-genererat innehåll kan vara felaktig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723" cy="22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37E0" w14:textId="527FFD60" w:rsidR="00DE51A6" w:rsidRDefault="00DE51A6" w:rsidP="00DE51A6">
      <w:pPr>
        <w:jc w:val="center"/>
      </w:pPr>
      <w:r>
        <w:t xml:space="preserve">Figure 7. </w:t>
      </w:r>
      <w:r>
        <w:t>Figure 5. Population size simulation with three populations</w:t>
      </w:r>
      <w:r w:rsidR="00E966C3">
        <w:t xml:space="preserve"> </w:t>
      </w:r>
      <w:r w:rsidR="00E966C3">
        <w:t>using the Rosenzweig-MacArthur model</w:t>
      </w:r>
      <w:r>
        <w:t xml:space="preserve"> </w:t>
      </w:r>
      <w:r>
        <w:t>(K</w:t>
      </w:r>
      <w:r>
        <w:rPr>
          <w:vertAlign w:val="subscript"/>
        </w:rPr>
        <w:t>R</w:t>
      </w:r>
      <w:r>
        <w:t xml:space="preserve"> = </w:t>
      </w:r>
      <w:r>
        <w:t>2</w:t>
      </w:r>
      <w:r>
        <w:t>).</w:t>
      </w:r>
    </w:p>
    <w:p w14:paraId="15ECF6D9" w14:textId="36557174" w:rsidR="00DE51A6" w:rsidRDefault="00DE51A6" w:rsidP="00DE51A6">
      <w:pPr>
        <w:jc w:val="center"/>
      </w:pPr>
    </w:p>
    <w:sectPr w:rsidR="00DE51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5A"/>
    <w:rsid w:val="000A4536"/>
    <w:rsid w:val="001778DB"/>
    <w:rsid w:val="002711D5"/>
    <w:rsid w:val="0033241D"/>
    <w:rsid w:val="003E5654"/>
    <w:rsid w:val="00432A52"/>
    <w:rsid w:val="0049465A"/>
    <w:rsid w:val="004F4582"/>
    <w:rsid w:val="00571F5E"/>
    <w:rsid w:val="00587D0B"/>
    <w:rsid w:val="005A6ED4"/>
    <w:rsid w:val="00621A40"/>
    <w:rsid w:val="00716C8D"/>
    <w:rsid w:val="007574E6"/>
    <w:rsid w:val="007802BC"/>
    <w:rsid w:val="007E3050"/>
    <w:rsid w:val="00813B6A"/>
    <w:rsid w:val="00872CED"/>
    <w:rsid w:val="00885574"/>
    <w:rsid w:val="00885E89"/>
    <w:rsid w:val="009568C7"/>
    <w:rsid w:val="009579AD"/>
    <w:rsid w:val="009F0C96"/>
    <w:rsid w:val="00A338DE"/>
    <w:rsid w:val="00A4030D"/>
    <w:rsid w:val="00AE77D9"/>
    <w:rsid w:val="00AF5214"/>
    <w:rsid w:val="00B131EF"/>
    <w:rsid w:val="00B36926"/>
    <w:rsid w:val="00B652BA"/>
    <w:rsid w:val="00C21F42"/>
    <w:rsid w:val="00C87FF4"/>
    <w:rsid w:val="00D56143"/>
    <w:rsid w:val="00DE51A6"/>
    <w:rsid w:val="00E2498C"/>
    <w:rsid w:val="00E94A93"/>
    <w:rsid w:val="00E966C3"/>
    <w:rsid w:val="00EA05C6"/>
    <w:rsid w:val="00EB08FD"/>
    <w:rsid w:val="00EC7139"/>
    <w:rsid w:val="00ED21BC"/>
    <w:rsid w:val="00F3750D"/>
    <w:rsid w:val="00F63291"/>
    <w:rsid w:val="00F6617D"/>
    <w:rsid w:val="00FC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604046"/>
  <w15:chartTrackingRefBased/>
  <w15:docId w15:val="{7B53E845-0701-ED40-AC6F-D251BADD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65A"/>
    <w:rPr>
      <w:rFonts w:ascii="Times New Roman" w:hAnsi="Times New Roman" w:cs="Times New Roman"/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49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9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946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sv-SE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946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sv-SE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946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sv-SE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946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sv-SE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946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sv-SE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946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sv-SE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946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94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94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94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9465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9465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9465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9465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9465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9465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9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character" w:customStyle="1" w:styleId="RubrikChar">
    <w:name w:val="Rubrik Char"/>
    <w:basedOn w:val="Standardstycketeckensnitt"/>
    <w:link w:val="Rubrik"/>
    <w:uiPriority w:val="10"/>
    <w:rsid w:val="0049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946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v-SE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94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9465A"/>
    <w:pPr>
      <w:spacing w:before="160"/>
      <w:jc w:val="center"/>
    </w:pPr>
    <w:rPr>
      <w:rFonts w:asciiTheme="minorHAnsi" w:hAnsiTheme="minorHAnsi" w:cstheme="minorBidi"/>
      <w:i/>
      <w:iCs/>
      <w:color w:val="404040" w:themeColor="text1" w:themeTint="BF"/>
      <w:lang w:val="sv-SE"/>
    </w:rPr>
  </w:style>
  <w:style w:type="character" w:customStyle="1" w:styleId="CitatChar">
    <w:name w:val="Citat Char"/>
    <w:basedOn w:val="Standardstycketeckensnitt"/>
    <w:link w:val="Citat"/>
    <w:uiPriority w:val="29"/>
    <w:rsid w:val="0049465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9465A"/>
    <w:pPr>
      <w:ind w:left="720"/>
      <w:contextualSpacing/>
    </w:pPr>
    <w:rPr>
      <w:rFonts w:asciiTheme="minorHAnsi" w:hAnsiTheme="minorHAnsi" w:cstheme="minorBidi"/>
      <w:lang w:val="sv-SE"/>
    </w:rPr>
  </w:style>
  <w:style w:type="character" w:styleId="Starkbetoning">
    <w:name w:val="Intense Emphasis"/>
    <w:basedOn w:val="Standardstycketeckensnitt"/>
    <w:uiPriority w:val="21"/>
    <w:qFormat/>
    <w:rsid w:val="0049465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94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sv-SE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9465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9465A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ED21BC"/>
    <w:pPr>
      <w:spacing w:before="100" w:beforeAutospacing="1" w:after="100" w:afterAutospacing="1" w:line="240" w:lineRule="auto"/>
    </w:pPr>
    <w:rPr>
      <w:rFonts w:eastAsia="Times New Roman"/>
      <w:kern w:val="0"/>
      <w:lang w:val="sv-SE"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ED2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607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Raaschou (Student)</dc:creator>
  <cp:keywords/>
  <dc:description/>
  <cp:lastModifiedBy>Andrea Raaschou (Student)</cp:lastModifiedBy>
  <cp:revision>10</cp:revision>
  <dcterms:created xsi:type="dcterms:W3CDTF">2026-02-07T10:31:00Z</dcterms:created>
  <dcterms:modified xsi:type="dcterms:W3CDTF">2026-02-08T08:11:00Z</dcterms:modified>
</cp:coreProperties>
</file>