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414E" w14:textId="63C53BDC" w:rsidR="00C018C0" w:rsidRDefault="00C018C0" w:rsidP="00C018C0">
      <w:pPr>
        <w:jc w:val="center"/>
        <w:rPr>
          <w:sz w:val="28"/>
          <w:szCs w:val="28"/>
        </w:rPr>
      </w:pPr>
      <w:r w:rsidRPr="00B2644A">
        <w:rPr>
          <w:sz w:val="28"/>
          <w:szCs w:val="28"/>
        </w:rPr>
        <w:t xml:space="preserve">EXTQ20: </w:t>
      </w:r>
      <w:r>
        <w:rPr>
          <w:sz w:val="28"/>
          <w:szCs w:val="28"/>
        </w:rPr>
        <w:t>Gene regulatory networks</w:t>
      </w:r>
    </w:p>
    <w:p w14:paraId="0C404FDD" w14:textId="30AA936E" w:rsidR="00C018C0" w:rsidRDefault="00C018C0" w:rsidP="00C018C0">
      <w:pPr>
        <w:jc w:val="center"/>
      </w:pPr>
      <w:r w:rsidRPr="007C57C3">
        <w:t>2026-0</w:t>
      </w:r>
      <w:r>
        <w:t>3</w:t>
      </w:r>
      <w:r w:rsidRPr="007C57C3">
        <w:t>-2</w:t>
      </w:r>
      <w:r>
        <w:t>6</w:t>
      </w:r>
      <w:r>
        <w:t xml:space="preserve"> </w:t>
      </w:r>
    </w:p>
    <w:p w14:paraId="1A4494CC" w14:textId="77777777" w:rsidR="00C018C0" w:rsidRPr="007C57C3" w:rsidRDefault="00C018C0" w:rsidP="00C018C0">
      <w:pPr>
        <w:jc w:val="center"/>
      </w:pPr>
      <w:r>
        <w:t>Andrea Raaschou</w:t>
      </w:r>
    </w:p>
    <w:p w14:paraId="540D22D6" w14:textId="77777777" w:rsidR="00C018C0" w:rsidRPr="00C018C0" w:rsidRDefault="00C018C0" w:rsidP="00C018C0">
      <w:pPr>
        <w:rPr>
          <w:rFonts w:ascii="Times New Roman" w:hAnsi="Times New Roman" w:cs="Times New Roman"/>
          <w:b/>
          <w:bCs/>
        </w:rPr>
      </w:pPr>
      <w:r w:rsidRPr="00C018C0">
        <w:rPr>
          <w:rFonts w:ascii="Times New Roman" w:hAnsi="Times New Roman" w:cs="Times New Roman"/>
          <w:b/>
          <w:bCs/>
        </w:rPr>
        <w:t>Short Summary</w:t>
      </w:r>
    </w:p>
    <w:p w14:paraId="33C036CD" w14:textId="487DFFB1" w:rsidR="00C018C0" w:rsidRPr="00C018C0" w:rsidRDefault="00C018C0" w:rsidP="00C018C0">
      <w:pPr>
        <w:rPr>
          <w:rFonts w:ascii="Times New Roman" w:hAnsi="Times New Roman" w:cs="Times New Roman"/>
        </w:rPr>
      </w:pPr>
      <w:r>
        <w:rPr>
          <w:rFonts w:ascii="Times New Roman" w:hAnsi="Times New Roman" w:cs="Times New Roman"/>
        </w:rPr>
        <w:t xml:space="preserve">A bistable gene-regulatory network is modelled using the Gillespie algorithm. </w:t>
      </w:r>
    </w:p>
    <w:p w14:paraId="2BA8FFF5" w14:textId="77777777" w:rsidR="00C018C0" w:rsidRDefault="00C018C0" w:rsidP="00C018C0">
      <w:pPr>
        <w:rPr>
          <w:rFonts w:ascii="Times New Roman" w:hAnsi="Times New Roman" w:cs="Times New Roman"/>
          <w:b/>
          <w:bCs/>
        </w:rPr>
      </w:pPr>
    </w:p>
    <w:p w14:paraId="70032FDC" w14:textId="481A151E" w:rsidR="00C018C0" w:rsidRPr="00C018C0" w:rsidRDefault="00C018C0" w:rsidP="00C018C0">
      <w:pPr>
        <w:rPr>
          <w:rFonts w:ascii="Times New Roman" w:hAnsi="Times New Roman" w:cs="Times New Roman"/>
          <w:b/>
          <w:bCs/>
        </w:rPr>
      </w:pPr>
      <w:r w:rsidRPr="00C018C0">
        <w:rPr>
          <w:rFonts w:ascii="Times New Roman" w:hAnsi="Times New Roman" w:cs="Times New Roman"/>
          <w:b/>
          <w:bCs/>
        </w:rPr>
        <w:t>Aim of the exercise</w:t>
      </w:r>
    </w:p>
    <w:p w14:paraId="454FFF83" w14:textId="220F08E3" w:rsidR="00C018C0" w:rsidRPr="00C018C0" w:rsidRDefault="00C018C0" w:rsidP="00C018C0">
      <w:pPr>
        <w:rPr>
          <w:rFonts w:ascii="Times New Roman" w:hAnsi="Times New Roman" w:cs="Times New Roman"/>
        </w:rPr>
      </w:pPr>
      <w:r>
        <w:rPr>
          <w:rFonts w:ascii="Times New Roman" w:hAnsi="Times New Roman" w:cs="Times New Roman"/>
        </w:rPr>
        <w:t xml:space="preserve">The aim of this exercise is to understand how stochastic and deterministic models differ and how to implement them in the Gillespie algorithm. </w:t>
      </w:r>
    </w:p>
    <w:p w14:paraId="6B810732" w14:textId="77777777" w:rsidR="0089150D" w:rsidRDefault="0089150D" w:rsidP="0089150D">
      <w:pPr>
        <w:rPr>
          <w:rFonts w:ascii="Times New Roman" w:hAnsi="Times New Roman" w:cs="Times New Roman"/>
        </w:rPr>
      </w:pPr>
    </w:p>
    <w:p w14:paraId="2C2D1299" w14:textId="07B1B930" w:rsidR="00C018C0" w:rsidRPr="00C018C0" w:rsidRDefault="00C018C0" w:rsidP="0089150D">
      <w:pPr>
        <w:rPr>
          <w:rFonts w:ascii="Times New Roman" w:hAnsi="Times New Roman" w:cs="Times New Roman"/>
          <w:b/>
          <w:bCs/>
        </w:rPr>
      </w:pPr>
      <w:r w:rsidRPr="00C018C0">
        <w:rPr>
          <w:rFonts w:ascii="Times New Roman" w:hAnsi="Times New Roman" w:cs="Times New Roman"/>
          <w:b/>
          <w:bCs/>
        </w:rPr>
        <w:t>Model simulation outcomes</w:t>
      </w:r>
    </w:p>
    <w:p w14:paraId="0E30A218" w14:textId="491FB90B" w:rsidR="0089150D" w:rsidRDefault="00C018C0" w:rsidP="0089150D">
      <w:pPr>
        <w:rPr>
          <w:rFonts w:ascii="Times New Roman" w:hAnsi="Times New Roman" w:cs="Times New Roman"/>
        </w:rPr>
      </w:pPr>
      <w:r>
        <w:rPr>
          <w:rFonts w:ascii="Times New Roman" w:hAnsi="Times New Roman" w:cs="Times New Roman"/>
        </w:rPr>
        <w:t>The Gillespie algorithm answers the question of w</w:t>
      </w:r>
      <w:r w:rsidR="0089150D" w:rsidRPr="0089150D">
        <w:rPr>
          <w:rFonts w:ascii="Times New Roman" w:hAnsi="Times New Roman" w:cs="Times New Roman"/>
        </w:rPr>
        <w:t>hen will the next molecular reaction occur and</w:t>
      </w:r>
      <w:r w:rsidR="0089150D">
        <w:rPr>
          <w:rFonts w:ascii="Times New Roman" w:hAnsi="Times New Roman" w:cs="Times New Roman"/>
        </w:rPr>
        <w:t xml:space="preserve"> </w:t>
      </w:r>
      <w:r w:rsidR="0089150D" w:rsidRPr="0089150D">
        <w:rPr>
          <w:rFonts w:ascii="Times New Roman" w:hAnsi="Times New Roman" w:cs="Times New Roman"/>
        </w:rPr>
        <w:t>what type of reaction?</w:t>
      </w:r>
      <w:r>
        <w:rPr>
          <w:rFonts w:ascii="Times New Roman" w:hAnsi="Times New Roman" w:cs="Times New Roman"/>
        </w:rPr>
        <w:t xml:space="preserve"> In this exercise, two different models were used. One deterministic and one stochastic. Two different starting conditions (table 1) were tested which led to different outcomes based on the parameters used in the model. </w:t>
      </w:r>
    </w:p>
    <w:p w14:paraId="481FE54A" w14:textId="1D189ADF" w:rsidR="00C018C0" w:rsidRDefault="00C018C0" w:rsidP="0089150D">
      <w:pPr>
        <w:rPr>
          <w:rFonts w:ascii="Times New Roman" w:hAnsi="Times New Roman" w:cs="Times New Roman"/>
        </w:rPr>
      </w:pPr>
      <w:r w:rsidRPr="00C018C0">
        <w:rPr>
          <w:rFonts w:ascii="Times New Roman" w:hAnsi="Times New Roman" w:cs="Times New Roman"/>
          <w:b/>
          <w:bCs/>
          <w:sz w:val="22"/>
          <w:szCs w:val="22"/>
        </w:rPr>
        <w:t>Table 1.</w:t>
      </w:r>
      <w:r w:rsidRPr="00C018C0">
        <w:rPr>
          <w:rFonts w:ascii="Times New Roman" w:hAnsi="Times New Roman" w:cs="Times New Roman"/>
          <w:sz w:val="22"/>
          <w:szCs w:val="22"/>
        </w:rPr>
        <w:t xml:space="preserve"> Starting conditions used in the simulations</w:t>
      </w:r>
      <w:r>
        <w:rPr>
          <w:rFonts w:ascii="Times New Roman" w:hAnsi="Times New Roman" w:cs="Times New Roman"/>
        </w:rP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851"/>
        <w:gridCol w:w="850"/>
      </w:tblGrid>
      <w:tr w:rsidR="00C018C0" w14:paraId="6D905803" w14:textId="77777777" w:rsidTr="006C6E85">
        <w:tc>
          <w:tcPr>
            <w:tcW w:w="2268" w:type="dxa"/>
            <w:tcBorders>
              <w:bottom w:val="single" w:sz="4" w:space="0" w:color="auto"/>
              <w:right w:val="single" w:sz="4" w:space="0" w:color="auto"/>
            </w:tcBorders>
          </w:tcPr>
          <w:p w14:paraId="408DB6F6" w14:textId="52FE0D30" w:rsidR="00C018C0" w:rsidRDefault="00C018C0" w:rsidP="00C018C0">
            <w:pPr>
              <w:spacing w:line="360" w:lineRule="auto"/>
              <w:rPr>
                <w:rFonts w:ascii="Times New Roman" w:hAnsi="Times New Roman" w:cs="Times New Roman"/>
              </w:rPr>
            </w:pPr>
            <w:r>
              <w:rPr>
                <w:rFonts w:ascii="Times New Roman" w:hAnsi="Times New Roman" w:cs="Times New Roman"/>
              </w:rPr>
              <w:t>Starting condition</w:t>
            </w:r>
          </w:p>
        </w:tc>
        <w:tc>
          <w:tcPr>
            <w:tcW w:w="851" w:type="dxa"/>
            <w:tcBorders>
              <w:left w:val="single" w:sz="4" w:space="0" w:color="auto"/>
              <w:bottom w:val="single" w:sz="4" w:space="0" w:color="auto"/>
            </w:tcBorders>
          </w:tcPr>
          <w:p w14:paraId="17B0CA92" w14:textId="497DE7B3" w:rsidR="00C018C0" w:rsidRDefault="00C018C0" w:rsidP="00C018C0">
            <w:pPr>
              <w:spacing w:line="360" w:lineRule="auto"/>
              <w:rPr>
                <w:rFonts w:ascii="Times New Roman" w:hAnsi="Times New Roman" w:cs="Times New Roman"/>
              </w:rPr>
            </w:pPr>
            <w:proofErr w:type="gramStart"/>
            <w:r>
              <w:rPr>
                <w:rFonts w:ascii="Times New Roman" w:hAnsi="Times New Roman" w:cs="Times New Roman"/>
              </w:rPr>
              <w:t>U(</w:t>
            </w:r>
            <w:proofErr w:type="gramEnd"/>
            <w:r>
              <w:rPr>
                <w:rFonts w:ascii="Times New Roman" w:hAnsi="Times New Roman" w:cs="Times New Roman"/>
              </w:rPr>
              <w:t>0)</w:t>
            </w:r>
          </w:p>
        </w:tc>
        <w:tc>
          <w:tcPr>
            <w:tcW w:w="850" w:type="dxa"/>
            <w:tcBorders>
              <w:bottom w:val="single" w:sz="4" w:space="0" w:color="auto"/>
            </w:tcBorders>
          </w:tcPr>
          <w:p w14:paraId="7457F64A" w14:textId="1E3EE8E4" w:rsidR="00C018C0" w:rsidRDefault="00C018C0" w:rsidP="00C018C0">
            <w:pPr>
              <w:spacing w:line="360" w:lineRule="auto"/>
              <w:rPr>
                <w:rFonts w:ascii="Times New Roman" w:hAnsi="Times New Roman" w:cs="Times New Roman"/>
              </w:rPr>
            </w:pPr>
            <w:proofErr w:type="gramStart"/>
            <w:r>
              <w:rPr>
                <w:rFonts w:ascii="Times New Roman" w:hAnsi="Times New Roman" w:cs="Times New Roman"/>
              </w:rPr>
              <w:t>V(</w:t>
            </w:r>
            <w:proofErr w:type="gramEnd"/>
            <w:r>
              <w:rPr>
                <w:rFonts w:ascii="Times New Roman" w:hAnsi="Times New Roman" w:cs="Times New Roman"/>
              </w:rPr>
              <w:t>0)</w:t>
            </w:r>
          </w:p>
        </w:tc>
      </w:tr>
      <w:tr w:rsidR="00C018C0" w14:paraId="55EC0E95" w14:textId="77777777" w:rsidTr="006C6E85">
        <w:tc>
          <w:tcPr>
            <w:tcW w:w="2268" w:type="dxa"/>
            <w:tcBorders>
              <w:top w:val="single" w:sz="4" w:space="0" w:color="auto"/>
              <w:right w:val="single" w:sz="4" w:space="0" w:color="auto"/>
            </w:tcBorders>
          </w:tcPr>
          <w:p w14:paraId="558D50EB" w14:textId="774CDE33" w:rsidR="00C018C0" w:rsidRDefault="00C018C0" w:rsidP="00C018C0">
            <w:pPr>
              <w:spacing w:line="360" w:lineRule="auto"/>
              <w:rPr>
                <w:rFonts w:ascii="Times New Roman" w:hAnsi="Times New Roman" w:cs="Times New Roman"/>
              </w:rPr>
            </w:pPr>
            <w:r>
              <w:rPr>
                <w:rFonts w:ascii="Times New Roman" w:hAnsi="Times New Roman" w:cs="Times New Roman"/>
              </w:rPr>
              <w:t>1</w:t>
            </w:r>
          </w:p>
        </w:tc>
        <w:tc>
          <w:tcPr>
            <w:tcW w:w="851" w:type="dxa"/>
            <w:tcBorders>
              <w:top w:val="single" w:sz="4" w:space="0" w:color="auto"/>
              <w:left w:val="single" w:sz="4" w:space="0" w:color="auto"/>
            </w:tcBorders>
          </w:tcPr>
          <w:p w14:paraId="29661B84" w14:textId="73244346" w:rsidR="00C018C0" w:rsidRDefault="00C018C0" w:rsidP="00C018C0">
            <w:pPr>
              <w:spacing w:line="360" w:lineRule="auto"/>
              <w:rPr>
                <w:rFonts w:ascii="Times New Roman" w:hAnsi="Times New Roman" w:cs="Times New Roman"/>
              </w:rPr>
            </w:pPr>
            <w:r>
              <w:rPr>
                <w:rFonts w:ascii="Times New Roman" w:hAnsi="Times New Roman" w:cs="Times New Roman"/>
              </w:rPr>
              <w:t>6</w:t>
            </w:r>
          </w:p>
        </w:tc>
        <w:tc>
          <w:tcPr>
            <w:tcW w:w="850" w:type="dxa"/>
            <w:tcBorders>
              <w:top w:val="single" w:sz="4" w:space="0" w:color="auto"/>
            </w:tcBorders>
          </w:tcPr>
          <w:p w14:paraId="4D3A701E" w14:textId="373581DF" w:rsidR="00C018C0" w:rsidRDefault="00C018C0" w:rsidP="00C018C0">
            <w:pPr>
              <w:spacing w:line="360" w:lineRule="auto"/>
              <w:rPr>
                <w:rFonts w:ascii="Times New Roman" w:hAnsi="Times New Roman" w:cs="Times New Roman"/>
              </w:rPr>
            </w:pPr>
            <w:r>
              <w:rPr>
                <w:rFonts w:ascii="Times New Roman" w:hAnsi="Times New Roman" w:cs="Times New Roman"/>
              </w:rPr>
              <w:t>1</w:t>
            </w:r>
          </w:p>
        </w:tc>
      </w:tr>
      <w:tr w:rsidR="00C018C0" w14:paraId="1F19977A" w14:textId="77777777" w:rsidTr="006C6E85">
        <w:tc>
          <w:tcPr>
            <w:tcW w:w="2268" w:type="dxa"/>
            <w:tcBorders>
              <w:right w:val="single" w:sz="4" w:space="0" w:color="auto"/>
            </w:tcBorders>
          </w:tcPr>
          <w:p w14:paraId="6971799C" w14:textId="5AF53CB7" w:rsidR="00C018C0" w:rsidRDefault="00C018C0" w:rsidP="00C018C0">
            <w:pPr>
              <w:spacing w:line="360" w:lineRule="auto"/>
              <w:rPr>
                <w:rFonts w:ascii="Times New Roman" w:hAnsi="Times New Roman" w:cs="Times New Roman"/>
              </w:rPr>
            </w:pPr>
            <w:r>
              <w:rPr>
                <w:rFonts w:ascii="Times New Roman" w:hAnsi="Times New Roman" w:cs="Times New Roman"/>
              </w:rPr>
              <w:t>2</w:t>
            </w:r>
          </w:p>
        </w:tc>
        <w:tc>
          <w:tcPr>
            <w:tcW w:w="851" w:type="dxa"/>
            <w:tcBorders>
              <w:left w:val="single" w:sz="4" w:space="0" w:color="auto"/>
            </w:tcBorders>
          </w:tcPr>
          <w:p w14:paraId="4153459D" w14:textId="1695FA59" w:rsidR="00C018C0" w:rsidRDefault="00C018C0" w:rsidP="00C018C0">
            <w:pPr>
              <w:spacing w:line="360" w:lineRule="auto"/>
              <w:rPr>
                <w:rFonts w:ascii="Times New Roman" w:hAnsi="Times New Roman" w:cs="Times New Roman"/>
              </w:rPr>
            </w:pPr>
            <w:r>
              <w:rPr>
                <w:rFonts w:ascii="Times New Roman" w:hAnsi="Times New Roman" w:cs="Times New Roman"/>
              </w:rPr>
              <w:t>1</w:t>
            </w:r>
          </w:p>
        </w:tc>
        <w:tc>
          <w:tcPr>
            <w:tcW w:w="850" w:type="dxa"/>
          </w:tcPr>
          <w:p w14:paraId="32A2801D" w14:textId="4B954E05" w:rsidR="00C018C0" w:rsidRDefault="00C018C0" w:rsidP="00C018C0">
            <w:pPr>
              <w:spacing w:line="360" w:lineRule="auto"/>
              <w:rPr>
                <w:rFonts w:ascii="Times New Roman" w:hAnsi="Times New Roman" w:cs="Times New Roman"/>
              </w:rPr>
            </w:pPr>
            <w:r>
              <w:rPr>
                <w:rFonts w:ascii="Times New Roman" w:hAnsi="Times New Roman" w:cs="Times New Roman"/>
              </w:rPr>
              <w:t>6</w:t>
            </w:r>
          </w:p>
        </w:tc>
      </w:tr>
    </w:tbl>
    <w:p w14:paraId="0A5351E5" w14:textId="77777777" w:rsidR="00C018C0" w:rsidRDefault="00C018C0" w:rsidP="0089150D">
      <w:pPr>
        <w:rPr>
          <w:rFonts w:ascii="Times New Roman" w:hAnsi="Times New Roman" w:cs="Times New Roman"/>
        </w:rPr>
      </w:pPr>
    </w:p>
    <w:p w14:paraId="66C5416E" w14:textId="06DD2DC8" w:rsidR="0089150D" w:rsidRDefault="00C018C0" w:rsidP="00C018C0">
      <w:pPr>
        <w:rPr>
          <w:rFonts w:ascii="Times New Roman" w:hAnsi="Times New Roman" w:cs="Times New Roman"/>
        </w:rPr>
      </w:pPr>
      <w:r>
        <w:rPr>
          <w:rFonts w:ascii="Times New Roman" w:hAnsi="Times New Roman" w:cs="Times New Roman"/>
        </w:rPr>
        <w:t xml:space="preserve">In the first starting condition, the resulting stable state after simulating multiple times ended up with a majority of the molecule u and very small quantity of the molecule v (figure 2). With the second starting condition, the simulation results varied with a majority of the molecule u in some of the simulations and a majority of the molecule v in the rest of the simulations (figure 3 &amp; 4). </w:t>
      </w:r>
    </w:p>
    <w:p w14:paraId="0383F093" w14:textId="77777777" w:rsidR="006C6E85" w:rsidRDefault="006C6E85" w:rsidP="00C018C0">
      <w:pPr>
        <w:rPr>
          <w:rFonts w:ascii="Times New Roman" w:hAnsi="Times New Roman" w:cs="Times New Roman"/>
        </w:rPr>
      </w:pPr>
    </w:p>
    <w:p w14:paraId="3F51781A" w14:textId="1D545FEC" w:rsidR="00C018C0" w:rsidRDefault="00C018C0" w:rsidP="00C018C0">
      <w:pPr>
        <w:jc w:val="center"/>
        <w:rPr>
          <w:rFonts w:ascii="Times New Roman" w:hAnsi="Times New Roman" w:cs="Times New Roman"/>
        </w:rPr>
      </w:pPr>
      <w:r>
        <w:rPr>
          <w:rFonts w:ascii="Times New Roman" w:hAnsi="Times New Roman" w:cs="Times New Roman"/>
          <w:noProof/>
        </w:rPr>
        <w:drawing>
          <wp:inline distT="0" distB="0" distL="0" distR="0" wp14:anchorId="48F09EA0" wp14:editId="61026BF8">
            <wp:extent cx="4185521" cy="882595"/>
            <wp:effectExtent l="0" t="0" r="0" b="0"/>
            <wp:docPr id="963948781" name="Bildobjekt 4" descr="En bild som visar text, skärmbild, Teckensnitt, kvitto&#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8781" name="Bildobjekt 4" descr="En bild som visar text, skärmbild, Teckensnitt, kvitto&#10;&#10;AI-genererat innehåll kan vara felaktigt."/>
                    <pic:cNvPicPr/>
                  </pic:nvPicPr>
                  <pic:blipFill>
                    <a:blip r:embed="rId4">
                      <a:extLst>
                        <a:ext uri="{28A0092B-C50C-407E-A947-70E740481C1C}">
                          <a14:useLocalDpi xmlns:a14="http://schemas.microsoft.com/office/drawing/2010/main" val="0"/>
                        </a:ext>
                      </a:extLst>
                    </a:blip>
                    <a:stretch>
                      <a:fillRect/>
                    </a:stretch>
                  </pic:blipFill>
                  <pic:spPr>
                    <a:xfrm>
                      <a:off x="0" y="0"/>
                      <a:ext cx="4213187" cy="888429"/>
                    </a:xfrm>
                    <a:prstGeom prst="rect">
                      <a:avLst/>
                    </a:prstGeom>
                  </pic:spPr>
                </pic:pic>
              </a:graphicData>
            </a:graphic>
          </wp:inline>
        </w:drawing>
      </w:r>
    </w:p>
    <w:p w14:paraId="345EDDB8" w14:textId="0353F9BC" w:rsidR="00C018C0" w:rsidRPr="006C6E85" w:rsidRDefault="00C018C0" w:rsidP="00C018C0">
      <w:pPr>
        <w:jc w:val="center"/>
        <w:rPr>
          <w:rFonts w:ascii="Times New Roman" w:hAnsi="Times New Roman" w:cs="Times New Roman"/>
          <w:sz w:val="22"/>
          <w:szCs w:val="22"/>
        </w:rPr>
      </w:pPr>
      <w:r w:rsidRPr="006C6E85">
        <w:rPr>
          <w:rFonts w:ascii="Times New Roman" w:hAnsi="Times New Roman" w:cs="Times New Roman"/>
          <w:b/>
          <w:bCs/>
          <w:sz w:val="22"/>
          <w:szCs w:val="22"/>
        </w:rPr>
        <w:t>Figure 1.</w:t>
      </w:r>
      <w:r w:rsidRPr="006C6E85">
        <w:rPr>
          <w:rFonts w:ascii="Times New Roman" w:hAnsi="Times New Roman" w:cs="Times New Roman"/>
          <w:sz w:val="22"/>
          <w:szCs w:val="22"/>
        </w:rPr>
        <w:t xml:space="preserve"> Model from Gardner et al (2000) used to simulate the bistable gene-regulatory network.</w:t>
      </w:r>
    </w:p>
    <w:p w14:paraId="59F3029D" w14:textId="77777777" w:rsidR="006C6E85" w:rsidRDefault="006C6E85" w:rsidP="00C018C0">
      <w:pPr>
        <w:rPr>
          <w:rFonts w:ascii="Times New Roman" w:hAnsi="Times New Roman" w:cs="Times New Roman"/>
        </w:rPr>
      </w:pPr>
    </w:p>
    <w:p w14:paraId="2FFC81C3" w14:textId="77B0EFF8" w:rsidR="00C018C0" w:rsidRDefault="00C018C0" w:rsidP="00C018C0">
      <w:pPr>
        <w:rPr>
          <w:rFonts w:ascii="Times New Roman" w:hAnsi="Times New Roman" w:cs="Times New Roman"/>
        </w:rPr>
      </w:pPr>
      <w:r>
        <w:rPr>
          <w:rFonts w:ascii="Times New Roman" w:hAnsi="Times New Roman" w:cs="Times New Roman"/>
        </w:rPr>
        <w:lastRenderedPageBreak/>
        <w:t xml:space="preserve">The parameters taken from Gardner et al (2000, figure 5) sets the effective rate of synthesis (alpha) of u and v to be 156.25 and 15.6, respectively. The cooperativity of repression (gamma and beta) for u and v is 1 and 2.5, respectively. This means that the rate of synthesis is much larger for u than for v, which will lead to an increased growth rate. The cooperativity of repression is larger for v than it is for u, which will counteract the larger rate of synthesis for u (as it is in the denominator in the model equation 1a and 1b, figure 1). When the initial state 1 is used, the growth of u will be much more likely than any other reaction which will lead to rapid growth as can be seen in figure 2. By printing the initial probabilities of the different reactions (a1 = u increase, a2 = u decrease, a3 = v increase, a4 = v decrease), it is easier to understand the stochastic behavior with the two different initial states. With the first initial state, the probability of u increasing is 78.1 and the probability of v increasing is 2.2. With the second condition, the </w:t>
      </w:r>
      <w:r>
        <w:rPr>
          <w:rFonts w:ascii="Times New Roman" w:hAnsi="Times New Roman" w:cs="Times New Roman"/>
        </w:rPr>
        <w:t xml:space="preserve">probability of u increasing is </w:t>
      </w:r>
      <w:r>
        <w:rPr>
          <w:rFonts w:ascii="Times New Roman" w:hAnsi="Times New Roman" w:cs="Times New Roman"/>
        </w:rPr>
        <w:t>1.7</w:t>
      </w:r>
      <w:r>
        <w:rPr>
          <w:rFonts w:ascii="Times New Roman" w:hAnsi="Times New Roman" w:cs="Times New Roman"/>
        </w:rPr>
        <w:t xml:space="preserve"> and the probability of v increasing is </w:t>
      </w:r>
      <w:r>
        <w:rPr>
          <w:rFonts w:ascii="Times New Roman" w:hAnsi="Times New Roman" w:cs="Times New Roman"/>
        </w:rPr>
        <w:t xml:space="preserve">6.0. With the small difference in probabilities with the second condition, it is very clear that both outcomes have a similarly likely outcome while it is extremely unlikely that v becomes the most abundant molecule with the first starting condition. </w:t>
      </w:r>
    </w:p>
    <w:p w14:paraId="48D60DED" w14:textId="77777777" w:rsidR="00C018C0" w:rsidRDefault="00C018C0" w:rsidP="00C018C0">
      <w:pPr>
        <w:rPr>
          <w:rFonts w:ascii="Times New Roman" w:hAnsi="Times New Roman" w:cs="Times New Roman"/>
        </w:rPr>
      </w:pPr>
    </w:p>
    <w:p w14:paraId="18E96EA4" w14:textId="77777777" w:rsidR="00C018C0" w:rsidRDefault="00C018C0" w:rsidP="00C018C0">
      <w:pPr>
        <w:jc w:val="center"/>
        <w:rPr>
          <w:rFonts w:ascii="Times New Roman" w:hAnsi="Times New Roman" w:cs="Times New Roman"/>
        </w:rPr>
      </w:pPr>
      <w:r>
        <w:rPr>
          <w:rFonts w:ascii="Times New Roman" w:hAnsi="Times New Roman" w:cs="Times New Roman"/>
          <w:noProof/>
        </w:rPr>
        <w:drawing>
          <wp:inline distT="0" distB="0" distL="0" distR="0" wp14:anchorId="7BB314E0" wp14:editId="2034C445">
            <wp:extent cx="5016500" cy="3073400"/>
            <wp:effectExtent l="0" t="0" r="0" b="0"/>
            <wp:docPr id="1534376397" name="Bildobjekt 3" descr="En bild som visar text, diagram,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6397" name="Bildobjekt 3" descr="En bild som visar text, diagram, skärmbild, linje&#10;&#10;AI-genererat innehåll kan vara felaktigt."/>
                    <pic:cNvPicPr/>
                  </pic:nvPicPr>
                  <pic:blipFill>
                    <a:blip r:embed="rId5">
                      <a:extLst>
                        <a:ext uri="{28A0092B-C50C-407E-A947-70E740481C1C}">
                          <a14:useLocalDpi xmlns:a14="http://schemas.microsoft.com/office/drawing/2010/main" val="0"/>
                        </a:ext>
                      </a:extLst>
                    </a:blip>
                    <a:stretch>
                      <a:fillRect/>
                    </a:stretch>
                  </pic:blipFill>
                  <pic:spPr>
                    <a:xfrm>
                      <a:off x="0" y="0"/>
                      <a:ext cx="5016500" cy="3073400"/>
                    </a:xfrm>
                    <a:prstGeom prst="rect">
                      <a:avLst/>
                    </a:prstGeom>
                  </pic:spPr>
                </pic:pic>
              </a:graphicData>
            </a:graphic>
          </wp:inline>
        </w:drawing>
      </w:r>
    </w:p>
    <w:p w14:paraId="4E465837" w14:textId="0E103124" w:rsidR="00C018C0" w:rsidRPr="006C6E85" w:rsidRDefault="00C018C0" w:rsidP="00C018C0">
      <w:pPr>
        <w:jc w:val="center"/>
        <w:rPr>
          <w:rFonts w:ascii="Times New Roman" w:hAnsi="Times New Roman" w:cs="Times New Roman"/>
          <w:sz w:val="22"/>
          <w:szCs w:val="22"/>
        </w:rPr>
      </w:pPr>
      <w:r w:rsidRPr="006C6E85">
        <w:rPr>
          <w:rFonts w:ascii="Times New Roman" w:hAnsi="Times New Roman" w:cs="Times New Roman"/>
          <w:b/>
          <w:bCs/>
          <w:sz w:val="22"/>
          <w:szCs w:val="22"/>
        </w:rPr>
        <w:t>Figure 2.</w:t>
      </w:r>
      <w:r w:rsidRPr="006C6E85">
        <w:rPr>
          <w:rFonts w:ascii="Times New Roman" w:hAnsi="Times New Roman" w:cs="Times New Roman"/>
          <w:sz w:val="22"/>
          <w:szCs w:val="22"/>
        </w:rPr>
        <w:t xml:space="preserve"> Simulation outcomes with i</w:t>
      </w:r>
      <w:r w:rsidRPr="006C6E85">
        <w:rPr>
          <w:rFonts w:ascii="Times New Roman" w:hAnsi="Times New Roman" w:cs="Times New Roman"/>
          <w:sz w:val="22"/>
          <w:szCs w:val="22"/>
        </w:rPr>
        <w:t xml:space="preserve">nitial conditions </w:t>
      </w:r>
      <w:proofErr w:type="gramStart"/>
      <w:r w:rsidRPr="006C6E85">
        <w:rPr>
          <w:rFonts w:ascii="Times New Roman" w:hAnsi="Times New Roman" w:cs="Times New Roman"/>
          <w:sz w:val="22"/>
          <w:szCs w:val="22"/>
        </w:rPr>
        <w:t>u(</w:t>
      </w:r>
      <w:proofErr w:type="gramEnd"/>
      <w:r w:rsidRPr="006C6E85">
        <w:rPr>
          <w:rFonts w:ascii="Times New Roman" w:hAnsi="Times New Roman" w:cs="Times New Roman"/>
          <w:sz w:val="22"/>
          <w:szCs w:val="22"/>
        </w:rPr>
        <w:t xml:space="preserve">0) = 6, </w:t>
      </w:r>
      <w:proofErr w:type="gramStart"/>
      <w:r w:rsidRPr="006C6E85">
        <w:rPr>
          <w:rFonts w:ascii="Times New Roman" w:hAnsi="Times New Roman" w:cs="Times New Roman"/>
          <w:sz w:val="22"/>
          <w:szCs w:val="22"/>
        </w:rPr>
        <w:t>v(</w:t>
      </w:r>
      <w:proofErr w:type="gramEnd"/>
      <w:r w:rsidRPr="006C6E85">
        <w:rPr>
          <w:rFonts w:ascii="Times New Roman" w:hAnsi="Times New Roman" w:cs="Times New Roman"/>
          <w:sz w:val="22"/>
          <w:szCs w:val="22"/>
        </w:rPr>
        <w:t>0) = 1</w:t>
      </w:r>
    </w:p>
    <w:p w14:paraId="0F99C363" w14:textId="77777777" w:rsidR="00C018C0" w:rsidRDefault="00C018C0" w:rsidP="00C018C0">
      <w:pPr>
        <w:rPr>
          <w:rFonts w:ascii="Times New Roman" w:hAnsi="Times New Roman" w:cs="Times New Roman"/>
        </w:rPr>
      </w:pPr>
    </w:p>
    <w:p w14:paraId="2C801F62" w14:textId="77777777" w:rsidR="0089150D" w:rsidRDefault="0089150D" w:rsidP="0089150D">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AD69060" wp14:editId="3115C7FD">
            <wp:extent cx="4978400" cy="3073400"/>
            <wp:effectExtent l="0" t="0" r="0" b="0"/>
            <wp:docPr id="662286761" name="Bildobjekt 1" descr="En bild som visar text, skärmbild,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286761" name="Bildobjekt 1" descr="En bild som visar text, skärmbild, diagram, linje&#10;&#10;AI-genererat innehåll kan vara felaktigt."/>
                    <pic:cNvPicPr/>
                  </pic:nvPicPr>
                  <pic:blipFill>
                    <a:blip r:embed="rId6">
                      <a:extLst>
                        <a:ext uri="{28A0092B-C50C-407E-A947-70E740481C1C}">
                          <a14:useLocalDpi xmlns:a14="http://schemas.microsoft.com/office/drawing/2010/main" val="0"/>
                        </a:ext>
                      </a:extLst>
                    </a:blip>
                    <a:stretch>
                      <a:fillRect/>
                    </a:stretch>
                  </pic:blipFill>
                  <pic:spPr>
                    <a:xfrm>
                      <a:off x="0" y="0"/>
                      <a:ext cx="4978400" cy="3073400"/>
                    </a:xfrm>
                    <a:prstGeom prst="rect">
                      <a:avLst/>
                    </a:prstGeom>
                  </pic:spPr>
                </pic:pic>
              </a:graphicData>
            </a:graphic>
          </wp:inline>
        </w:drawing>
      </w:r>
    </w:p>
    <w:p w14:paraId="53695DC2" w14:textId="3215ACFF" w:rsidR="0089150D" w:rsidRPr="006C6E85" w:rsidRDefault="00C018C0" w:rsidP="0089150D">
      <w:pPr>
        <w:jc w:val="center"/>
        <w:rPr>
          <w:rFonts w:ascii="Times New Roman" w:hAnsi="Times New Roman" w:cs="Times New Roman"/>
          <w:sz w:val="22"/>
          <w:szCs w:val="22"/>
        </w:rPr>
      </w:pPr>
      <w:r w:rsidRPr="006C6E85">
        <w:rPr>
          <w:rFonts w:ascii="Times New Roman" w:hAnsi="Times New Roman" w:cs="Times New Roman"/>
          <w:b/>
          <w:bCs/>
          <w:sz w:val="22"/>
          <w:szCs w:val="22"/>
        </w:rPr>
        <w:t xml:space="preserve">Figure </w:t>
      </w:r>
      <w:r w:rsidRPr="006C6E85">
        <w:rPr>
          <w:rFonts w:ascii="Times New Roman" w:hAnsi="Times New Roman" w:cs="Times New Roman"/>
          <w:b/>
          <w:bCs/>
          <w:sz w:val="22"/>
          <w:szCs w:val="22"/>
        </w:rPr>
        <w:t>3</w:t>
      </w:r>
      <w:r w:rsidRPr="006C6E85">
        <w:rPr>
          <w:rFonts w:ascii="Times New Roman" w:hAnsi="Times New Roman" w:cs="Times New Roman"/>
          <w:b/>
          <w:bCs/>
          <w:sz w:val="22"/>
          <w:szCs w:val="22"/>
        </w:rPr>
        <w:t>.</w:t>
      </w:r>
      <w:r w:rsidRPr="006C6E85">
        <w:rPr>
          <w:rFonts w:ascii="Times New Roman" w:hAnsi="Times New Roman" w:cs="Times New Roman"/>
          <w:sz w:val="22"/>
          <w:szCs w:val="22"/>
        </w:rPr>
        <w:t xml:space="preserve"> Simulation outcomes with initial</w:t>
      </w:r>
      <w:r w:rsidR="0089150D" w:rsidRPr="006C6E85">
        <w:rPr>
          <w:rFonts w:ascii="Times New Roman" w:hAnsi="Times New Roman" w:cs="Times New Roman"/>
          <w:sz w:val="22"/>
          <w:szCs w:val="22"/>
        </w:rPr>
        <w:t xml:space="preserve"> conditions </w:t>
      </w:r>
      <w:proofErr w:type="gramStart"/>
      <w:r w:rsidR="0089150D" w:rsidRPr="006C6E85">
        <w:rPr>
          <w:rFonts w:ascii="Times New Roman" w:hAnsi="Times New Roman" w:cs="Times New Roman"/>
          <w:sz w:val="22"/>
          <w:szCs w:val="22"/>
        </w:rPr>
        <w:t>u(</w:t>
      </w:r>
      <w:proofErr w:type="gramEnd"/>
      <w:r w:rsidR="0089150D" w:rsidRPr="006C6E85">
        <w:rPr>
          <w:rFonts w:ascii="Times New Roman" w:hAnsi="Times New Roman" w:cs="Times New Roman"/>
          <w:sz w:val="22"/>
          <w:szCs w:val="22"/>
        </w:rPr>
        <w:t xml:space="preserve">0) = 1, </w:t>
      </w:r>
      <w:proofErr w:type="gramStart"/>
      <w:r w:rsidR="0089150D" w:rsidRPr="006C6E85">
        <w:rPr>
          <w:rFonts w:ascii="Times New Roman" w:hAnsi="Times New Roman" w:cs="Times New Roman"/>
          <w:sz w:val="22"/>
          <w:szCs w:val="22"/>
        </w:rPr>
        <w:t>v(</w:t>
      </w:r>
      <w:proofErr w:type="gramEnd"/>
      <w:r w:rsidR="0089150D" w:rsidRPr="006C6E85">
        <w:rPr>
          <w:rFonts w:ascii="Times New Roman" w:hAnsi="Times New Roman" w:cs="Times New Roman"/>
          <w:sz w:val="22"/>
          <w:szCs w:val="22"/>
        </w:rPr>
        <w:t>0) = 6</w:t>
      </w:r>
      <w:r w:rsidR="006C6E85">
        <w:rPr>
          <w:rFonts w:ascii="Times New Roman" w:hAnsi="Times New Roman" w:cs="Times New Roman"/>
          <w:sz w:val="22"/>
          <w:szCs w:val="22"/>
        </w:rPr>
        <w:t>.</w:t>
      </w:r>
    </w:p>
    <w:p w14:paraId="3CE5B54F" w14:textId="77777777" w:rsidR="0089150D" w:rsidRDefault="0089150D" w:rsidP="0089150D">
      <w:pPr>
        <w:jc w:val="center"/>
        <w:rPr>
          <w:rFonts w:ascii="Times New Roman" w:hAnsi="Times New Roman" w:cs="Times New Roman"/>
        </w:rPr>
      </w:pPr>
    </w:p>
    <w:p w14:paraId="2E2FF36E" w14:textId="77777777" w:rsidR="0089150D" w:rsidRDefault="0089150D" w:rsidP="0089150D">
      <w:pPr>
        <w:jc w:val="center"/>
        <w:rPr>
          <w:rFonts w:ascii="Times New Roman" w:hAnsi="Times New Roman" w:cs="Times New Roman"/>
        </w:rPr>
      </w:pPr>
      <w:r>
        <w:rPr>
          <w:rFonts w:ascii="Times New Roman" w:hAnsi="Times New Roman" w:cs="Times New Roman"/>
          <w:noProof/>
        </w:rPr>
        <w:drawing>
          <wp:inline distT="0" distB="0" distL="0" distR="0" wp14:anchorId="624CE023" wp14:editId="5C37502A">
            <wp:extent cx="4978400" cy="3073400"/>
            <wp:effectExtent l="0" t="0" r="0" b="0"/>
            <wp:docPr id="2021523316" name="Bildobjekt 2" descr="En bild som visar text, diagram, linje, skärmbild&#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23316" name="Bildobjekt 2" descr="En bild som visar text, diagram, linje, skärmbild&#10;&#10;AI-genererat innehåll kan vara felaktigt."/>
                    <pic:cNvPicPr/>
                  </pic:nvPicPr>
                  <pic:blipFill>
                    <a:blip r:embed="rId7">
                      <a:extLst>
                        <a:ext uri="{28A0092B-C50C-407E-A947-70E740481C1C}">
                          <a14:useLocalDpi xmlns:a14="http://schemas.microsoft.com/office/drawing/2010/main" val="0"/>
                        </a:ext>
                      </a:extLst>
                    </a:blip>
                    <a:stretch>
                      <a:fillRect/>
                    </a:stretch>
                  </pic:blipFill>
                  <pic:spPr>
                    <a:xfrm>
                      <a:off x="0" y="0"/>
                      <a:ext cx="4978400" cy="3073400"/>
                    </a:xfrm>
                    <a:prstGeom prst="rect">
                      <a:avLst/>
                    </a:prstGeom>
                  </pic:spPr>
                </pic:pic>
              </a:graphicData>
            </a:graphic>
          </wp:inline>
        </w:drawing>
      </w:r>
    </w:p>
    <w:p w14:paraId="2306607A" w14:textId="049A7122" w:rsidR="0089150D" w:rsidRPr="006C6E85" w:rsidRDefault="00C018C0" w:rsidP="0089150D">
      <w:pPr>
        <w:jc w:val="center"/>
        <w:rPr>
          <w:rFonts w:ascii="Times New Roman" w:hAnsi="Times New Roman" w:cs="Times New Roman"/>
          <w:sz w:val="22"/>
          <w:szCs w:val="22"/>
        </w:rPr>
      </w:pPr>
      <w:r w:rsidRPr="006C6E85">
        <w:rPr>
          <w:rFonts w:ascii="Times New Roman" w:hAnsi="Times New Roman" w:cs="Times New Roman"/>
          <w:b/>
          <w:bCs/>
          <w:sz w:val="22"/>
          <w:szCs w:val="22"/>
        </w:rPr>
        <w:t xml:space="preserve">Figure </w:t>
      </w:r>
      <w:r w:rsidRPr="006C6E85">
        <w:rPr>
          <w:rFonts w:ascii="Times New Roman" w:hAnsi="Times New Roman" w:cs="Times New Roman"/>
          <w:b/>
          <w:bCs/>
          <w:sz w:val="22"/>
          <w:szCs w:val="22"/>
        </w:rPr>
        <w:t>4</w:t>
      </w:r>
      <w:r w:rsidRPr="006C6E85">
        <w:rPr>
          <w:rFonts w:ascii="Times New Roman" w:hAnsi="Times New Roman" w:cs="Times New Roman"/>
          <w:b/>
          <w:bCs/>
          <w:sz w:val="22"/>
          <w:szCs w:val="22"/>
        </w:rPr>
        <w:t>.</w:t>
      </w:r>
      <w:r w:rsidRPr="006C6E85">
        <w:rPr>
          <w:rFonts w:ascii="Times New Roman" w:hAnsi="Times New Roman" w:cs="Times New Roman"/>
          <w:sz w:val="22"/>
          <w:szCs w:val="22"/>
        </w:rPr>
        <w:t xml:space="preserve"> Simulation outcomes with initial</w:t>
      </w:r>
      <w:r w:rsidR="0089150D" w:rsidRPr="006C6E85">
        <w:rPr>
          <w:rFonts w:ascii="Times New Roman" w:hAnsi="Times New Roman" w:cs="Times New Roman"/>
          <w:sz w:val="22"/>
          <w:szCs w:val="22"/>
        </w:rPr>
        <w:t xml:space="preserve"> conditions </w:t>
      </w:r>
      <w:proofErr w:type="gramStart"/>
      <w:r w:rsidR="0089150D" w:rsidRPr="006C6E85">
        <w:rPr>
          <w:rFonts w:ascii="Times New Roman" w:hAnsi="Times New Roman" w:cs="Times New Roman"/>
          <w:sz w:val="22"/>
          <w:szCs w:val="22"/>
        </w:rPr>
        <w:t>u(</w:t>
      </w:r>
      <w:proofErr w:type="gramEnd"/>
      <w:r w:rsidR="0089150D" w:rsidRPr="006C6E85">
        <w:rPr>
          <w:rFonts w:ascii="Times New Roman" w:hAnsi="Times New Roman" w:cs="Times New Roman"/>
          <w:sz w:val="22"/>
          <w:szCs w:val="22"/>
        </w:rPr>
        <w:t xml:space="preserve">0) = 1, </w:t>
      </w:r>
      <w:proofErr w:type="gramStart"/>
      <w:r w:rsidR="0089150D" w:rsidRPr="006C6E85">
        <w:rPr>
          <w:rFonts w:ascii="Times New Roman" w:hAnsi="Times New Roman" w:cs="Times New Roman"/>
          <w:sz w:val="22"/>
          <w:szCs w:val="22"/>
        </w:rPr>
        <w:t>v(</w:t>
      </w:r>
      <w:proofErr w:type="gramEnd"/>
      <w:r w:rsidR="0089150D" w:rsidRPr="006C6E85">
        <w:rPr>
          <w:rFonts w:ascii="Times New Roman" w:hAnsi="Times New Roman" w:cs="Times New Roman"/>
          <w:sz w:val="22"/>
          <w:szCs w:val="22"/>
        </w:rPr>
        <w:t>0) = 6</w:t>
      </w:r>
      <w:r w:rsidR="006C6E85" w:rsidRPr="006C6E85">
        <w:rPr>
          <w:rFonts w:ascii="Times New Roman" w:hAnsi="Times New Roman" w:cs="Times New Roman"/>
          <w:sz w:val="22"/>
          <w:szCs w:val="22"/>
        </w:rPr>
        <w:t>.</w:t>
      </w:r>
    </w:p>
    <w:p w14:paraId="7D438D78" w14:textId="77777777" w:rsidR="0089150D" w:rsidRPr="0089150D" w:rsidRDefault="0089150D" w:rsidP="00C018C0">
      <w:pPr>
        <w:rPr>
          <w:rFonts w:ascii="Times New Roman" w:hAnsi="Times New Roman" w:cs="Times New Roman"/>
        </w:rPr>
      </w:pPr>
    </w:p>
    <w:sectPr w:rsidR="0089150D" w:rsidRPr="008915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50D"/>
    <w:rsid w:val="000A4536"/>
    <w:rsid w:val="001778DB"/>
    <w:rsid w:val="002711D5"/>
    <w:rsid w:val="0033241D"/>
    <w:rsid w:val="004F4582"/>
    <w:rsid w:val="00571F5E"/>
    <w:rsid w:val="00587D0B"/>
    <w:rsid w:val="005A6ED4"/>
    <w:rsid w:val="00621A40"/>
    <w:rsid w:val="006C6E85"/>
    <w:rsid w:val="00716C8D"/>
    <w:rsid w:val="007574E6"/>
    <w:rsid w:val="007802BC"/>
    <w:rsid w:val="007E3050"/>
    <w:rsid w:val="00872CED"/>
    <w:rsid w:val="00885574"/>
    <w:rsid w:val="00885E89"/>
    <w:rsid w:val="0089150D"/>
    <w:rsid w:val="009568C7"/>
    <w:rsid w:val="009579AD"/>
    <w:rsid w:val="00A4030D"/>
    <w:rsid w:val="00AE77D9"/>
    <w:rsid w:val="00B36926"/>
    <w:rsid w:val="00B652BA"/>
    <w:rsid w:val="00C018C0"/>
    <w:rsid w:val="00C87FF4"/>
    <w:rsid w:val="00E2498C"/>
    <w:rsid w:val="00EA05C6"/>
    <w:rsid w:val="00EB08FD"/>
    <w:rsid w:val="00EC7139"/>
    <w:rsid w:val="00F3750D"/>
    <w:rsid w:val="00F6617D"/>
    <w:rsid w:val="00FC7D5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6946A0D7"/>
  <w15:chartTrackingRefBased/>
  <w15:docId w15:val="{E21E8981-0613-9C40-8EB2-ED32BF75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Rubrik1">
    <w:name w:val="heading 1"/>
    <w:basedOn w:val="Normal"/>
    <w:next w:val="Normal"/>
    <w:link w:val="Rubrik1Char"/>
    <w:uiPriority w:val="9"/>
    <w:qFormat/>
    <w:rsid w:val="00891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891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89150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89150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89150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9150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9150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9150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9150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9150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89150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89150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89150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89150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9150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9150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9150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9150D"/>
    <w:rPr>
      <w:rFonts w:eastAsiaTheme="majorEastAsia" w:cstheme="majorBidi"/>
      <w:color w:val="272727" w:themeColor="text1" w:themeTint="D8"/>
    </w:rPr>
  </w:style>
  <w:style w:type="paragraph" w:styleId="Rubrik">
    <w:name w:val="Title"/>
    <w:basedOn w:val="Normal"/>
    <w:next w:val="Normal"/>
    <w:link w:val="RubrikChar"/>
    <w:uiPriority w:val="10"/>
    <w:qFormat/>
    <w:rsid w:val="00891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9150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9150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9150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9150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9150D"/>
    <w:rPr>
      <w:i/>
      <w:iCs/>
      <w:color w:val="404040" w:themeColor="text1" w:themeTint="BF"/>
    </w:rPr>
  </w:style>
  <w:style w:type="paragraph" w:styleId="Liststycke">
    <w:name w:val="List Paragraph"/>
    <w:basedOn w:val="Normal"/>
    <w:uiPriority w:val="34"/>
    <w:qFormat/>
    <w:rsid w:val="0089150D"/>
    <w:pPr>
      <w:ind w:left="720"/>
      <w:contextualSpacing/>
    </w:pPr>
  </w:style>
  <w:style w:type="character" w:styleId="Starkbetoning">
    <w:name w:val="Intense Emphasis"/>
    <w:basedOn w:val="Standardstycketeckensnitt"/>
    <w:uiPriority w:val="21"/>
    <w:qFormat/>
    <w:rsid w:val="0089150D"/>
    <w:rPr>
      <w:i/>
      <w:iCs/>
      <w:color w:val="0F4761" w:themeColor="accent1" w:themeShade="BF"/>
    </w:rPr>
  </w:style>
  <w:style w:type="paragraph" w:styleId="Starktcitat">
    <w:name w:val="Intense Quote"/>
    <w:basedOn w:val="Normal"/>
    <w:next w:val="Normal"/>
    <w:link w:val="StarktcitatChar"/>
    <w:uiPriority w:val="30"/>
    <w:qFormat/>
    <w:rsid w:val="00891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9150D"/>
    <w:rPr>
      <w:i/>
      <w:iCs/>
      <w:color w:val="0F4761" w:themeColor="accent1" w:themeShade="BF"/>
    </w:rPr>
  </w:style>
  <w:style w:type="character" w:styleId="Starkreferens">
    <w:name w:val="Intense Reference"/>
    <w:basedOn w:val="Standardstycketeckensnitt"/>
    <w:uiPriority w:val="32"/>
    <w:qFormat/>
    <w:rsid w:val="0089150D"/>
    <w:rPr>
      <w:b/>
      <w:bCs/>
      <w:smallCaps/>
      <w:color w:val="0F4761" w:themeColor="accent1" w:themeShade="BF"/>
      <w:spacing w:val="5"/>
    </w:rPr>
  </w:style>
  <w:style w:type="table" w:styleId="Tabellrutnt">
    <w:name w:val="Table Grid"/>
    <w:basedOn w:val="Normaltabell"/>
    <w:uiPriority w:val="39"/>
    <w:rsid w:val="00C01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3</Pages>
  <Words>463</Words>
  <Characters>2456</Characters>
  <Application>Microsoft Office Word</Application>
  <DocSecurity>0</DocSecurity>
  <Lines>20</Lines>
  <Paragraphs>5</Paragraphs>
  <ScaleCrop>false</ScaleCrop>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Raaschou (Student)</dc:creator>
  <cp:keywords/>
  <dc:description/>
  <cp:lastModifiedBy>Andrea Raaschou (Student)</cp:lastModifiedBy>
  <cp:revision>3</cp:revision>
  <dcterms:created xsi:type="dcterms:W3CDTF">2026-03-24T08:20:00Z</dcterms:created>
  <dcterms:modified xsi:type="dcterms:W3CDTF">2026-03-26T12:47:00Z</dcterms:modified>
</cp:coreProperties>
</file>