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Mapeamento</w:t>
      </w:r>
      <w:r>
        <w:t xml:space="preserve"> </w:t>
      </w:r>
      <w:r>
        <w:t xml:space="preserve">de</w:t>
      </w:r>
      <w:r>
        <w:t xml:space="preserve"> </w:t>
      </w:r>
      <w:r>
        <w:t xml:space="preserve">áreas</w:t>
      </w:r>
      <w:r>
        <w:t xml:space="preserve"> </w:t>
      </w:r>
      <w:r>
        <w:t xml:space="preserve">resilientes</w:t>
      </w:r>
      <w:r>
        <w:t xml:space="preserve"> </w:t>
      </w:r>
      <w:r>
        <w:t xml:space="preserve">a</w:t>
      </w:r>
      <w:r>
        <w:t xml:space="preserve"> </w:t>
      </w:r>
      <w:r>
        <w:t xml:space="preserve">mudanças</w:t>
      </w:r>
      <w:r>
        <w:t xml:space="preserve"> </w:t>
      </w:r>
      <w:r>
        <w:t xml:space="preserve">climáticas</w:t>
      </w:r>
      <w:r>
        <w:t xml:space="preserve"> </w:t>
      </w:r>
      <w:r>
        <w:t xml:space="preserve">nos</w:t>
      </w:r>
      <w:r>
        <w:t xml:space="preserve"> </w:t>
      </w:r>
      <w:r>
        <w:t xml:space="preserve">biomas</w:t>
      </w:r>
      <w:r>
        <w:t xml:space="preserve"> </w:t>
      </w:r>
      <w:r>
        <w:t xml:space="preserve">brasileiros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deTDC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29" w:name="instituições-parceiras-do-projeto"/>
    <w:p>
      <w:pPr>
        <w:pStyle w:val="Ttulo2"/>
      </w:pPr>
      <w:r>
        <w:t xml:space="preserve">Instituições parceiras do projeto</w:t>
      </w:r>
    </w:p>
    <w:p>
      <w:pPr>
        <w:pStyle w:val="FirstParagraph"/>
      </w:pPr>
      <w:r>
        <w:t xml:space="preserve">[INSERIR LOGO DAS INSTITUIÇÕES: TNC, MPEG, UFABC, UFJ, UFMS, UFRN; SOS Pantanal, Associação Caatinga]</w:t>
      </w:r>
    </w:p>
    <w:bookmarkEnd w:id="29"/>
    <w:bookmarkEnd w:id="30"/>
    <w:bookmarkStart w:id="31" w:name="introdução-geral"/>
    <w:p>
      <w:pPr>
        <w:pStyle w:val="Ttulo1"/>
      </w:pPr>
      <w:r>
        <w:t xml:space="preserve">1. 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31"/>
    <w:bookmarkStart w:id="51" w:name="membros-da-equipe"/>
    <w:p>
      <w:pPr>
        <w:pStyle w:val="Ttulo1"/>
      </w:pPr>
      <w:r>
        <w:t xml:space="preserve">2. 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37" w:name="equipe-tnc-brasil"/>
    <w:p>
      <w:pPr>
        <w:pStyle w:val="Ttulo2"/>
      </w:pPr>
      <w:r>
        <w:t xml:space="preserve">2.1 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37"/>
    <w:bookmarkStart w:id="49" w:name="equipe-central-por-bioma"/>
    <w:p>
      <w:pPr>
        <w:pStyle w:val="Ttulo2"/>
      </w:pPr>
      <w:r>
        <w:t xml:space="preserve">2.2 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38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39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40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41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42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43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46"/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47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48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49"/>
    <w:bookmarkStart w:id="50" w:name="especialistas-convidados"/>
    <w:p>
      <w:pPr>
        <w:pStyle w:val="Ttulo2"/>
      </w:pPr>
      <w:r>
        <w:t xml:space="preserve">2.3 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 A. C. Alencar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Brasília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Liana O. Anderson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CEMADEN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Adrian Garda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Marcelo F. Moro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Fortaleza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Beatriz S. Marimon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Nova Xavantina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Vania R. Pivello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Danilo Neves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 Horizonte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 Sparovek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ESALQ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Piracicaba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Kátia M. de B. Ferraz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Alexandre J. D. Krob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Inst. Curicaca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Gerhard E. Overbeck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Angélica Guerra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Corumbá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Leonardo Mioto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Rondonópolis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bookmarkEnd w:id="50"/>
    <w:bookmarkEnd w:id="51"/>
    <w:bookmarkStart w:id="54" w:name="objetivo"/>
    <w:p>
      <w:pPr>
        <w:pStyle w:val="Ttulo1"/>
      </w:pPr>
      <w:r>
        <w:t xml:space="preserve">3. 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52" w:name="objetivos-específicos"/>
    <w:p>
      <w:pPr>
        <w:pStyle w:val="Ttulo2"/>
      </w:pPr>
      <w:r>
        <w:t xml:space="preserve">3.1 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2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2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52"/>
    <w:bookmarkStart w:id="53" w:name="produtos-previstos"/>
    <w:p>
      <w:pPr>
        <w:pStyle w:val="Ttulo2"/>
      </w:pPr>
      <w:r>
        <w:t xml:space="preserve">3.2 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3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3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3"/>
        </w:numPr>
      </w:pPr>
      <w:r>
        <w:t xml:space="preserve">Elaboração de, no mínimo, um artigo científico a ser submetido a uma revista científica internacional.</w:t>
      </w:r>
    </w:p>
    <w:bookmarkEnd w:id="53"/>
    <w:bookmarkEnd w:id="54"/>
    <w:bookmarkStart w:id="57" w:name="atividades-e-oficinas-previstas"/>
    <w:p>
      <w:pPr>
        <w:pStyle w:val="Ttulo1"/>
      </w:pPr>
      <w:r>
        <w:t xml:space="preserve">4. Atividades e oficinas previstas</w:t>
      </w:r>
    </w:p>
    <w:bookmarkStart w:id="55" w:name="atividades-previstas"/>
    <w:p>
      <w:pPr>
        <w:pStyle w:val="Ttulo2"/>
      </w:pPr>
      <w:r>
        <w:t xml:space="preserve">4.1 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55"/>
    <w:bookmarkStart w:id="56" w:name="planejamento-das-oficinas"/>
    <w:p>
      <w:pPr>
        <w:pStyle w:val="Ttulo2"/>
      </w:pPr>
      <w:r>
        <w:t xml:space="preserve">4.2 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56"/>
    <w:bookmarkEnd w:id="57"/>
    <w:bookmarkStart w:id="58" w:name="glossário"/>
    <w:p>
      <w:pPr>
        <w:pStyle w:val="Ttulo1"/>
      </w:pPr>
      <w:r>
        <w:t xml:space="preserve">5. Glossário</w:t>
      </w:r>
    </w:p>
    <w:bookmarkEnd w:id="58"/>
    <w:bookmarkStart w:id="59" w:name="modelo-conceitual-e-premissas"/>
    <w:p>
      <w:pPr>
        <w:pStyle w:val="Ttulo1"/>
      </w:pPr>
      <w:r>
        <w:t xml:space="preserve">6. Modelo conceitual e premissas</w:t>
      </w:r>
    </w:p>
    <w:bookmarkEnd w:id="59"/>
    <w:bookmarkStart w:id="73" w:name="metodologia-resumida"/>
    <w:p>
      <w:pPr>
        <w:pStyle w:val="Ttulo1"/>
      </w:pPr>
      <w:r>
        <w:t xml:space="preserve">7. Metodologia resumida</w:t>
      </w:r>
    </w:p>
    <w:p>
      <w:pPr>
        <w:pStyle w:val="FirstParagraph"/>
      </w:pPr>
      <w:r>
        <w:t xml:space="preserve">A metodologia proposta para identificar os sítios resilientes às mudanças climáticas</w:t>
      </w:r>
      <w:r>
        <w:t xml:space="preserve"> </w:t>
      </w:r>
      <w:r>
        <w:t xml:space="preserve">(Anderson et al. 2014, 2016a, Anderson et al. 2016b, e Anderson et al. 2023)</w:t>
      </w:r>
      <w:r>
        <w:t xml:space="preserve"> </w:t>
      </w:r>
      <w:r>
        <w:t xml:space="preserve">envolve a divisão do espaço geográfico em regiões eco-geológicas, que são similares na sua geologia, geomorfologia, vulnerabilidade ao intemperismo, formação de solos e biodiversidade. Dentro de cada região são mapeadas a diversidade da paisagem e a conectividade local, que posteriomente, compõem a resiliência da paisagem. Os sítios com maior resiliência, possuem alto potencial de abrigar a biodiversidade num cenário de mudanças climáticas e estão conectados entre si</w:t>
      </w:r>
      <w:r>
        <w:t xml:space="preserve"> </w:t>
      </w:r>
      <w:r>
        <w:t xml:space="preserve">(Anderson et al. 2014)</w:t>
      </w:r>
      <w:r>
        <w:t xml:space="preserve">, permitindo a migração da biodiversidade para essas localidades.</w:t>
      </w:r>
    </w:p>
    <w:p>
      <w:pPr>
        <w:pStyle w:val="Textoindependiente"/>
      </w:pPr>
      <w:r>
        <w:drawing>
          <wp:inline>
            <wp:extent cx="5600700" cy="396047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s/drawing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6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Figura 1. Fluxograma da análise de resiliência da paisagem.</w:t>
      </w:r>
    </w:p>
    <w:bookmarkStart w:id="63" w:name="regiões-eco-geológicas"/>
    <w:p>
      <w:pPr>
        <w:pStyle w:val="Ttulo2"/>
      </w:pPr>
      <w:r>
        <w:t xml:space="preserve">7.1 Regiões eco-geológicas</w:t>
      </w:r>
    </w:p>
    <w:p>
      <w:pPr>
        <w:pStyle w:val="FirstParagraph"/>
      </w:pPr>
      <w:r>
        <w:t xml:space="preserve">As regiões eco-geológicas são agrupamentos dos domínios geológicos e ecoregiões, que descrevem as variações geológicas e geomorfológicas promotoras da formação das paisagens, das redes de drenagem, da pedologia e que atuam como base de sustentação da biodiversidade que evoluiu nessas regiões, representadas pelas ecoregiões. O mapeamento das áreas resilientes às mudanças climáticas dentro das regiões eco-geológicas permite a identificação de locais que suportarão a biodiversidade pelos parâmetros locais, sem o enviesamento para regiões com mais variação de elevação e formas de relevo.</w:t>
      </w:r>
    </w:p>
    <w:p>
      <w:pPr>
        <w:pStyle w:val="Textoindependiente"/>
      </w:pPr>
      <w:r>
        <w:t xml:space="preserve">Os domínios geológicos são grupos de litoestratigrafia semelhantes em relação ao posicionamento tectônico, nível crustal, classe de rocha, expressão geomorfológica, entre outros […]. Os domínios geológicos agrupam unidades geológicas, que são agrupamentos de rochas. Portanto, os diferentes domínios geológicos descrevem variações no tipo de rocha, potencial de sofrer intemperismo e idade geológica.</w:t>
      </w:r>
      <w:r>
        <w:t xml:space="preserve"> </w:t>
      </w:r>
      <w:r>
        <w:t xml:space="preserve">As ecoregiões são regionalizações biogeográficas abaixo hierarquicamente dos domínios biogeográficos e biomas, representando agrupamentos espaciais da biodiversidade, numa escala regional, sustentando seus processos ecológicos principais [Olson et al . 2001; Dinerstein et al 2017 (veja material suplementar)]. A integração dos domínios geológicos e ecoregiões foram realizadas pela transformação dos polígonos dos domínios geológicos e ecoregiões em</w:t>
      </w:r>
      <w:r>
        <w:t xml:space="preserve"> </w:t>
      </w:r>
      <w:r>
        <w:rPr>
          <w:iCs/>
          <w:i/>
        </w:rPr>
        <w:t xml:space="preserve">rasters</w:t>
      </w:r>
      <w:r>
        <w:t xml:space="preserve">, que são posteriormente combinados como a seguinte equação: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g</m:t>
          </m:r>
          <m:r>
            <m:t>i</m:t>
          </m:r>
          <m:r>
            <m:t>õ</m:t>
          </m:r>
          <m:r>
            <m:t>e</m:t>
          </m:r>
          <m:r>
            <m:t>s</m:t>
          </m:r>
          <m:r>
            <m:t> </m:t>
          </m:r>
          <m:r>
            <m:t>e</m:t>
          </m:r>
          <m:r>
            <m:t>c</m:t>
          </m:r>
          <m:r>
            <m:t>o</m:t>
          </m:r>
          <m:r>
            <m:rPr>
              <m:sty m:val="p"/>
            </m:rPr>
            <m:t>−</m:t>
          </m:r>
          <m:r>
            <m:t>g</m:t>
          </m:r>
          <m:r>
            <m:t>e</m:t>
          </m:r>
          <m:r>
            <m:t>o</m:t>
          </m:r>
          <m:r>
            <m:t>l</m:t>
          </m:r>
          <m:r>
            <m:t>ó</m:t>
          </m:r>
          <m:r>
            <m:t>g</m:t>
          </m:r>
          <m:r>
            <m:t>i</m:t>
          </m:r>
          <m:r>
            <m:t>c</m:t>
          </m:r>
          <m:r>
            <m:t>a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i</m:t>
              </m:r>
              <m:r>
                <m:t>õ</m:t>
              </m:r>
              <m:r>
                <m:t>e</m:t>
              </m:r>
              <m:r>
                <m:t>s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100</m:t>
              </m:r>
              <m:r>
                <m:rPr>
                  <m:sty m:val="p"/>
                </m:rPr>
                <m:t>×</m:t>
              </m:r>
              <m:r>
                <m:t>D</m:t>
              </m:r>
              <m:r>
                <m:t>o</m:t>
              </m:r>
              <m:r>
                <m:t>m</m:t>
              </m:r>
              <m:r>
                <m:t>í</m:t>
              </m:r>
              <m:r>
                <m:t>n</m:t>
              </m:r>
              <m:r>
                <m:t>i</m:t>
              </m:r>
              <m:r>
                <m:t>o</m:t>
              </m:r>
              <m:r>
                <m:t> </m:t>
              </m:r>
              <m:r>
                <m:t>G</m:t>
              </m:r>
              <m:r>
                <m:t>e</m:t>
              </m:r>
              <m:r>
                <m:t>o</m:t>
              </m:r>
              <m:r>
                <m:t>l</m:t>
              </m:r>
              <m:r>
                <m:t>ó</m:t>
              </m:r>
              <m:r>
                <m:t>g</m:t>
              </m:r>
              <m:r>
                <m:t>i</m:t>
              </m:r>
              <m:r>
                <m:t>c</m:t>
              </m:r>
              <m:r>
                <m:t>o</m:t>
              </m:r>
            </m:e>
          </m:d>
        </m:oMath>
      </m:oMathPara>
    </w:p>
    <w:p>
      <w:pPr>
        <w:pStyle w:val="FirstParagraph"/>
      </w:pPr>
      <w:r>
        <w:t xml:space="preserve">Desta forma, os valores do raster final estão no formato</w:t>
      </w:r>
      <w:r>
        <w:t xml:space="preserve"> </w:t>
      </w:r>
      <w:r>
        <w:rPr>
          <w:bCs/>
          <w:b/>
        </w:rPr>
        <w:t xml:space="preserve">GGEE</w:t>
      </w:r>
      <w:r>
        <w:t xml:space="preserve">, onde as duas primeiras unidades (</w:t>
      </w:r>
      <w:r>
        <w:rPr>
          <w:bCs/>
          <w:b/>
        </w:rPr>
        <w:t xml:space="preserve">GG</w:t>
      </w:r>
      <w:r>
        <w:t xml:space="preserve">) representam os domínios geológicos e as duas últimas unidades (</w:t>
      </w:r>
      <w:r>
        <w:rPr>
          <w:bCs/>
          <w:b/>
        </w:rPr>
        <w:t xml:space="preserve">EE</w:t>
      </w:r>
      <w:r>
        <w:t xml:space="preserve">) as ecoregiões.</w:t>
      </w:r>
    </w:p>
    <w:bookmarkEnd w:id="63"/>
    <w:bookmarkStart w:id="72" w:name="resiliência"/>
    <w:p>
      <w:pPr>
        <w:pStyle w:val="Ttulo2"/>
      </w:pPr>
      <w:r>
        <w:t xml:space="preserve">7.2 Resiliência</w:t>
      </w:r>
    </w:p>
    <w:p>
      <w:pPr>
        <w:pStyle w:val="FirstParagraph"/>
      </w:pPr>
      <w:r>
        <w:t xml:space="preserve">A segunda etapa consiste nas estimativas de resiliência dos sítios.</w:t>
      </w:r>
      <w:r>
        <w:t xml:space="preserve"> </w:t>
      </w:r>
      <w:r>
        <w:t xml:space="preserve">Para estimar a resiliência de um sítio, é necessário estimar a</w:t>
      </w:r>
      <w:r>
        <w:t xml:space="preserve"> </w:t>
      </w:r>
      <w:hyperlink w:anchor="diversidade-da-paisagem">
        <w:r>
          <w:rPr>
            <w:rStyle w:val="Hipervnculo"/>
            <w:bCs/>
            <w:b/>
          </w:rPr>
          <w:t xml:space="preserve">diversidade da paisagem</w:t>
        </w:r>
      </w:hyperlink>
      <w:r>
        <w:t xml:space="preserve"> </w:t>
      </w:r>
      <w:r>
        <w:t xml:space="preserve">e a</w:t>
      </w:r>
      <w:r>
        <w:t xml:space="preserve"> </w:t>
      </w:r>
      <w:hyperlink w:anchor="conectividade-local">
        <w:r>
          <w:rPr>
            <w:rStyle w:val="Hipervnculo"/>
            <w:bCs/>
            <w:b/>
          </w:rPr>
          <w:t xml:space="preserve">conectividade local</w:t>
        </w:r>
      </w:hyperlink>
      <w:r>
        <w:t xml:space="preserve"> </w:t>
      </w:r>
      <w:r>
        <w:t xml:space="preserve">para cada célula de 90 m.</w:t>
      </w:r>
      <w:r>
        <w:t xml:space="preserve"> </w:t>
      </w:r>
      <w:r>
        <w:t xml:space="preserve">O resultado dessas análises é combinado para então estimar o valor de resiliência para cada local.</w:t>
      </w:r>
    </w:p>
    <w:bookmarkStart w:id="68" w:name="diversidade-da-paisagem"/>
    <w:p>
      <w:pPr>
        <w:pStyle w:val="Ttulo3"/>
      </w:pPr>
      <w:r>
        <w:t xml:space="preserve">7.2.1 Diversidade da paisagem</w:t>
      </w:r>
    </w:p>
    <w:p>
      <w:pPr>
        <w:pStyle w:val="FirstParagraph"/>
      </w:pPr>
      <w:r>
        <w:t xml:space="preserve">A diversidade da paisagem está relacionada à variedade de microclimas em um determinado local.</w:t>
      </w:r>
      <w:r>
        <w:t xml:space="preserve"> </w:t>
      </w:r>
      <w:r>
        <w:t xml:space="preserve">A análise de diversidade da paisagem resume informações relacionadas à (a)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(b) amplitude altitudinal, (c) índice de áreas úmidas (</w:t>
      </w:r>
      <w:r>
        <w:rPr>
          <w:iCs/>
          <w:i/>
        </w:rPr>
        <w:t xml:space="preserve">wetlands</w:t>
      </w:r>
      <w:r>
        <w:t xml:space="preserve">) e (d) diversidade de solos.</w:t>
      </w:r>
    </w:p>
    <w:bookmarkStart w:id="64" w:name="variedade-de-landforms"/>
    <w:p>
      <w:pPr>
        <w:pStyle w:val="Ttulo4"/>
      </w:pPr>
      <w:r>
        <w:t xml:space="preserve">7.2.1.1 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diz respeito à variedade das formas do relevo criados pela topografia.</w:t>
      </w:r>
      <w:r>
        <w:t xml:space="preserve"> </w:t>
      </w:r>
      <w:r>
        <w:t xml:space="preserve">Sua avaliação é baseada em um modelo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derivado de um modelo digital de elevação (DEM) com resolução de 90 m, que classifica a superfície em diversas categorias, como por exemplo:</w:t>
      </w:r>
    </w:p>
    <w:p>
      <w:pPr>
        <w:numPr>
          <w:ilvl w:val="0"/>
          <w:numId w:val="1004"/>
        </w:numPr>
        <w:pStyle w:val="Compact"/>
      </w:pPr>
      <w:r>
        <w:t xml:space="preserve">precipícios e áreas íngremes (</w:t>
      </w:r>
      <w:r>
        <w:rPr>
          <w:iCs/>
          <w:i/>
        </w:rPr>
        <w:t xml:space="preserve">cliff e steep slope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topos de montanha e divisores de águas (</w:t>
      </w:r>
      <w:r>
        <w:rPr>
          <w:iCs/>
          <w:i/>
        </w:rPr>
        <w:t xml:space="preserve">summit/ridge-top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vertentes norte e sul, que determinam se uma vertente é quente ou fria, especialmente em latitudes maiores, (</w:t>
      </w:r>
      <w:r>
        <w:rPr>
          <w:iCs/>
          <w:i/>
        </w:rPr>
        <w:t xml:space="preserve">warm/cool side slope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colinas (</w:t>
      </w:r>
      <w:r>
        <w:rPr>
          <w:iCs/>
          <w:i/>
        </w:rPr>
        <w:t xml:space="preserve">flat hill top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gentle slope hilltop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áreas planas de terras baixas (</w:t>
      </w:r>
      <w:r>
        <w:rPr>
          <w:iCs/>
          <w:i/>
        </w:rPr>
        <w:t xml:space="preserve">dry flat</w:t>
      </w:r>
      <w:r>
        <w:t xml:space="preserve">), entre outros.</w:t>
      </w:r>
    </w:p>
    <w:p>
      <w:pPr>
        <w:pStyle w:val="FirstParagraph"/>
      </w:pPr>
      <w:r>
        <w:t xml:space="preserve">A classificação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baseada na em índices de</w:t>
      </w:r>
      <w:r>
        <w:t xml:space="preserve"> </w:t>
      </w:r>
      <w:r>
        <w:rPr>
          <w:bCs/>
          <w:b/>
        </w:rPr>
        <w:t xml:space="preserve">inclinação do relevo</w:t>
      </w:r>
      <w:r>
        <w:t xml:space="preserve">,</w:t>
      </w:r>
      <w:r>
        <w:t xml:space="preserve"> </w:t>
      </w:r>
      <w:r>
        <w:rPr>
          <w:bCs/>
          <w:b/>
        </w:rPr>
        <w:t xml:space="preserve">orientação da vertente</w:t>
      </w:r>
      <w:r>
        <w:t xml:space="preserve">,</w:t>
      </w:r>
      <w:r>
        <w:t xml:space="preserve"> </w:t>
      </w:r>
      <w:r>
        <w:rPr>
          <w:bCs/>
          <w:b/>
        </w:rPr>
        <w:t xml:space="preserve">posição topográfica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acúmulo de umidade</w:t>
      </w:r>
      <w:r>
        <w:t xml:space="preserve">(</w:t>
      </w:r>
      <w:r>
        <w:rPr>
          <w:iCs/>
          <w:i/>
        </w:rPr>
        <w:t xml:space="preserve">slope</w:t>
      </w:r>
      <w:r>
        <w:t xml:space="preserve">,</w:t>
      </w:r>
      <w:r>
        <w:t xml:space="preserve"> </w:t>
      </w:r>
      <w:r>
        <w:rPr>
          <w:iCs/>
          <w:i/>
        </w:rPr>
        <w:t xml:space="preserve">aspect</w:t>
      </w:r>
      <w:r>
        <w:t xml:space="preserve">,</w:t>
      </w:r>
      <w:r>
        <w:t xml:space="preserve"> </w:t>
      </w:r>
      <w:r>
        <w:rPr>
          <w:iCs/>
          <w:i/>
        </w:rPr>
        <w:t xml:space="preserve">land position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moisture accumulation</w:t>
      </w:r>
      <w:r>
        <w:t xml:space="preserve">), que correspondem aos locais com diferenças em umidade, radiação e deposição.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calculada como a quantidade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dentro de uma área circular, de 450 metros de raio, no entorno de cada célula de 90 m.</w:t>
      </w:r>
    </w:p>
    <w:bookmarkEnd w:id="64"/>
    <w:bookmarkStart w:id="65" w:name="amplitude-altitudinal"/>
    <w:p>
      <w:pPr>
        <w:pStyle w:val="Ttulo4"/>
      </w:pPr>
      <w:r>
        <w:t xml:space="preserve">7.2.1.2 Amplitude altitudinal</w:t>
      </w:r>
    </w:p>
    <w:p>
      <w:pPr>
        <w:pStyle w:val="FirstParagraph"/>
      </w:pPr>
      <w:r>
        <w:t xml:space="preserve">A amplitude altitudinal é determinada a partir do DEM, calculando a amplitude em uma área circular, de 450 m de raio, no entorno de cada célula de 90 m.</w:t>
      </w:r>
      <w:r>
        <w:t xml:space="preserve"> </w:t>
      </w:r>
      <w:r>
        <w:t xml:space="preserve">A amplitude altitudinal considerada no estudo corresponde ao componente não correlacionado com a diversidade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(os resíduos de uma regressão linear simples (</w:t>
      </w:r>
      <w:r>
        <w:rPr>
          <w:iCs/>
          <w:i/>
        </w:rPr>
        <w:t xml:space="preserve">Ordinary Linear Squares</w:t>
      </w:r>
      <w:r>
        <w:t xml:space="preserve">)).</w:t>
      </w:r>
    </w:p>
    <w:bookmarkEnd w:id="65"/>
    <w:bookmarkStart w:id="66" w:name="índice-de-áreas-úmidas"/>
    <w:p>
      <w:pPr>
        <w:pStyle w:val="Ttulo4"/>
      </w:pPr>
      <w:r>
        <w:t xml:space="preserve">7.2.1.3 Índice de áreas úmidas</w:t>
      </w:r>
    </w:p>
    <w:p>
      <w:pPr>
        <w:pStyle w:val="FirstParagraph"/>
      </w:pPr>
      <w:r>
        <w:t xml:space="preserve">Para áreas planas, nas quais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e a amplitude altitudinal não permitem discriminar a variação microclimática, a densidade e quantidade de áreas úmidas captura a variação microclimática. A densidade e quantidade de áreas úmidas é resumido no índice de áreas úmidas, que é obtido pela média das densidade de aŕeas úmidas dentro de áreas circulares de 450 metros de raio (escala local) e 1170 metros de raio (escala regional), em cada célula de 90 m. Essa densidade é combinada com a quantidade de áreas úmidas (</w:t>
      </w:r>
      <w:r>
        <w:rPr>
          <w:iCs/>
          <w:i/>
        </w:rPr>
        <w:t xml:space="preserve">wetland patchiness</w:t>
      </w:r>
      <w:r>
        <w:t xml:space="preserve">) em áreas circular de 1170 metros de raio, formando o índice de áreas úmidas.</w:t>
      </w:r>
    </w:p>
    <w:bookmarkEnd w:id="66"/>
    <w:bookmarkStart w:id="67" w:name="diversidade-de-solo"/>
    <w:p>
      <w:pPr>
        <w:pStyle w:val="Ttulo4"/>
      </w:pPr>
      <w:r>
        <w:t xml:space="preserve">7.2.1.4 Diversidade de solo</w:t>
      </w:r>
    </w:p>
    <w:p>
      <w:pPr>
        <w:pStyle w:val="FirstParagraph"/>
      </w:pPr>
      <w:r>
        <w:t xml:space="preserve">Por fim, em locais com baixa variação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 e presença de áreas úmidas, a diversidade de solo é usada para identificar variações na paisagem que possam sustentar a variação da biodiversidade.</w:t>
      </w:r>
    </w:p>
    <w:p>
      <w:pPr>
        <w:pStyle w:val="Textoindependiente"/>
      </w:pPr>
      <w:r>
        <w:t xml:space="preserve">A combinação dos índices de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altitudinal, índice de áreas úmidas e diversidade de solos gera a</w:t>
      </w:r>
      <w:r>
        <w:t xml:space="preserve"> </w:t>
      </w:r>
      <w:r>
        <w:rPr>
          <w:bCs/>
          <w:b/>
        </w:rPr>
        <w:t xml:space="preserve">diversidade da paisagem</w:t>
      </w:r>
      <w:r>
        <w:t xml:space="preserve">.</w:t>
      </w:r>
      <w:r>
        <w:t xml:space="preserve"> </w:t>
      </w:r>
      <w:r>
        <w:t xml:space="preserve">Esse índice pondera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com peso maior, sendo ela o dobro do peso das demais variáveis:</w:t>
      </w:r>
    </w:p>
    <w:p>
      <w:pPr>
        <w:pStyle w:val="Textoindependiente"/>
      </w:pPr>
    </w:p>
    <w:bookmarkEnd w:id="67"/>
    <w:bookmarkEnd w:id="68"/>
    <w:bookmarkStart w:id="69" w:name="conectividade-local"/>
    <w:p>
      <w:pPr>
        <w:pStyle w:val="Ttulo3"/>
      </w:pPr>
      <w:r>
        <w:t xml:space="preserve">7.2.2 Conectividade local</w:t>
      </w:r>
    </w:p>
    <w:p>
      <w:pPr>
        <w:pStyle w:val="FirstParagraph"/>
      </w:pPr>
      <w:r>
        <w:t xml:space="preserve">A conectividade local representa o grau de permeabilidade das matrizes da paisagem (ou reciprocamente o grau de resistência) em torno de cada célula avaliada.</w:t>
      </w:r>
      <w:r>
        <w:t xml:space="preserve"> </w:t>
      </w:r>
      <w:r>
        <w:t xml:space="preserve">A partir de um mapa de uso e cobertura do solo, incluindo a presença de infraestruturas energéticas e de transporte, foi atribuido pesos</w:t>
      </w:r>
      <w:r>
        <w:t xml:space="preserve"> </w:t>
      </w:r>
      <w:r>
        <w:t xml:space="preserve"> </w:t>
      </w:r>
      <w:r>
        <w:t xml:space="preserve">de resistência de movimento para cada categoria de uso do solo, nos quais áreas naturais apresentam o valor mínimo, e áreas com intervenção antrópica intensa (áreas urbanas), o valor máximo.</w:t>
      </w:r>
    </w:p>
    <w:p>
      <w:pPr>
        <w:pStyle w:val="Textoindependiente"/>
      </w:pPr>
      <w:r>
        <w:t xml:space="preserve">As categorias principais de componentes da paisagem foram definidas como:</w:t>
      </w:r>
    </w:p>
    <w:p>
      <w:pPr>
        <w:numPr>
          <w:ilvl w:val="0"/>
          <w:numId w:val="1005"/>
        </w:numPr>
        <w:pStyle w:val="Compact"/>
      </w:pPr>
      <w:r>
        <w:t xml:space="preserve">áreas naturais (florestas, banhados, campos, etc.),</w:t>
      </w:r>
    </w:p>
    <w:p>
      <w:pPr>
        <w:numPr>
          <w:ilvl w:val="0"/>
          <w:numId w:val="1005"/>
        </w:numPr>
        <w:pStyle w:val="Compact"/>
      </w:pPr>
      <w:r>
        <w:t xml:space="preserve">áreas agrícolas ou modificadas (incluindo áreas improdutivas não-naturais)</w:t>
      </w:r>
    </w:p>
    <w:p>
      <w:pPr>
        <w:numPr>
          <w:ilvl w:val="0"/>
          <w:numId w:val="1005"/>
        </w:numPr>
        <w:pStyle w:val="Compact"/>
      </w:pPr>
      <w:r>
        <w:t xml:space="preserve">áreas urbanizadas (de baixa ou alta intensidade).</w:t>
      </w:r>
    </w:p>
    <w:p>
      <w:pPr>
        <w:pStyle w:val="FirstParagraph"/>
      </w:pPr>
      <w:r>
        <w:t xml:space="preserve">A conectividade local é a média ponderada das resistências dentro uma vizinhança quadrada de ~2070 m, sendo os pesos um decaimento linear pela distância da célula focal.</w:t>
      </w:r>
      <w:r>
        <w:t xml:space="preserve"> </w:t>
      </w:r>
    </w:p>
    <w:bookmarkEnd w:id="69"/>
    <w:bookmarkStart w:id="70" w:name="dados-padronizados-z-scores"/>
    <w:p>
      <w:pPr>
        <w:pStyle w:val="Ttulo3"/>
      </w:pPr>
      <w:r>
        <w:t xml:space="preserve">7.2.3 Dados padronizados (</w:t>
      </w:r>
      <w:r>
        <w:rPr>
          <w:iCs/>
          <w:i/>
        </w:rPr>
        <w:t xml:space="preserve">Z</w:t>
      </w:r>
      <w:r>
        <w:t xml:space="preserve">-</w:t>
      </w:r>
      <w:r>
        <w:rPr>
          <w:iCs/>
          <w:i/>
        </w:rPr>
        <w:t xml:space="preserve">scores</w:t>
      </w:r>
      <w:r>
        <w:t xml:space="preserve">)</w:t>
      </w:r>
    </w:p>
    <w:p>
      <w:pPr>
        <w:pStyle w:val="FirstParagraph"/>
      </w:pPr>
      <w:r>
        <w:t xml:space="preserve">Antes de calcularmos a resiliência da paisagem, as variáveis (variedade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elevação, índice de áreas úmidas, diversidade de solos e conectividade local) são convertidas para valores de Z (</w:t>
      </w:r>
      <w:r>
        <w:rPr>
          <w:iCs/>
          <w:i/>
        </w:rPr>
        <w:t xml:space="preserve">Z-scores</w:t>
      </w:r>
      <w:r>
        <w:t xml:space="preserve">), assumindo as médias e desvios padrões das</w:t>
      </w:r>
      <w:r>
        <w:t xml:space="preserve"> </w:t>
      </w:r>
      <w:hyperlink w:anchor="regiões-eco-geológicas">
        <w:r>
          <w:rPr>
            <w:rStyle w:val="Hipervnculo"/>
            <w:bCs/>
            <w:b/>
          </w:rPr>
          <w:t xml:space="preserve">Regiões eco-geológicas</w:t>
        </w:r>
      </w:hyperlink>
      <w:r>
        <w:t xml:space="preserve">. Isso garante a inclusão de condições físicas e ambientais distintas e permite capturar variações na composição da biota associada. Posteriomente, os valores de Z são combinados em diversidade da paisagem, exceto conectividade local.</w:t>
      </w:r>
    </w:p>
    <w:bookmarkEnd w:id="70"/>
    <w:bookmarkStart w:id="71" w:name="X29eeab9ab0de43df124e8398aa33595e4e2b412"/>
    <w:p>
      <w:pPr>
        <w:pStyle w:val="Ttulo3"/>
      </w:pPr>
      <w:r>
        <w:t xml:space="preserve">7.2.4 Resiliência: combinando diversidade da paisagem e conectividade local</w:t>
      </w:r>
    </w:p>
    <w:p>
      <w:pPr>
        <w:pStyle w:val="FirstParagraph"/>
      </w:pPr>
      <w:r>
        <w:t xml:space="preserve">Finalmente, a resiliência da paisagem é determinada pela média diversidade da paisagem e valor de Z da conectividade local: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r>
            <m:t>l</m:t>
          </m:r>
          <m:r>
            <m:t>i</m:t>
          </m:r>
          <m:r>
            <m:t>ê</m:t>
          </m:r>
          <m:r>
            <m:t>n</m:t>
          </m:r>
          <m:r>
            <m:t>c</m:t>
          </m:r>
          <m:r>
            <m:t>i</m:t>
          </m:r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 </m:t>
                  </m:r>
                  <m:r>
                    <m:t>d</m:t>
                  </m:r>
                  <m:r>
                    <m:t>a</m:t>
                  </m:r>
                  <m:r>
                    <m:t> </m:t>
                  </m:r>
                  <m:r>
                    <m:t>p</m:t>
                  </m:r>
                  <m:r>
                    <m:t>a</m:t>
                  </m:r>
                  <m:r>
                    <m:t>i</m:t>
                  </m:r>
                  <m:r>
                    <m:t>s</m:t>
                  </m:r>
                  <m:r>
                    <m:t>a</m:t>
                  </m:r>
                  <m:r>
                    <m:t>g</m:t>
                  </m:r>
                  <m:r>
                    <m:t>e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e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v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</m:e>
              </m:d>
            </m:num>
            <m:den>
              <m:r>
                <m:t>2</m:t>
              </m:r>
            </m:den>
          </m:f>
        </m:oMath>
      </m:oMathPara>
    </w:p>
    <w:bookmarkEnd w:id="71"/>
    <w:bookmarkEnd w:id="72"/>
    <w:bookmarkEnd w:id="73"/>
    <w:bookmarkStart w:id="87" w:name="códigos-e-bases-de-dados"/>
    <w:p>
      <w:pPr>
        <w:pStyle w:val="Ttulo1"/>
      </w:pPr>
      <w:r>
        <w:t xml:space="preserve">8. Códigos e bases de dados</w:t>
      </w:r>
    </w:p>
    <w:bookmarkStart w:id="78" w:name="códigos"/>
    <w:p>
      <w:pPr>
        <w:pStyle w:val="Ttulo2"/>
      </w:pPr>
      <w:r>
        <w:t xml:space="preserve">8.1 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74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75" w:name="diversidade-da-paisagem-1"/>
    <w:p>
      <w:pPr>
        <w:pStyle w:val="Ttulo3"/>
      </w:pPr>
      <w:r>
        <w:t xml:space="preserve">8.1.1 Diversidade da paisagem</w:t>
      </w:r>
    </w:p>
    <w:p>
      <w:pPr>
        <w:pStyle w:val="FirstParagraph"/>
      </w:pPr>
      <w:hyperlink r:id="rId74"/>
    </w:p>
    <w:bookmarkEnd w:id="75"/>
    <w:bookmarkStart w:id="76" w:name="conectividade-local-1"/>
    <w:p>
      <w:pPr>
        <w:pStyle w:val="Ttulo3"/>
      </w:pPr>
      <w:r>
        <w:t xml:space="preserve">8.1.2 Conectividade local</w:t>
      </w:r>
    </w:p>
    <w:p>
      <w:pPr>
        <w:numPr>
          <w:ilvl w:val="0"/>
          <w:numId w:val="1006"/>
        </w:numPr>
      </w:pPr>
      <w:r>
        <w:t xml:space="preserve">Resistência da paisagem:</w:t>
      </w:r>
      <w:r>
        <w:t xml:space="preserve"> </w:t>
      </w:r>
      <w:hyperlink r:id="rId74"/>
    </w:p>
    <w:p>
      <w:pPr>
        <w:numPr>
          <w:ilvl w:val="0"/>
          <w:numId w:val="1006"/>
        </w:numPr>
      </w:pPr>
      <w:r>
        <w:t xml:space="preserve">Conectividade (omniscape):</w:t>
      </w:r>
      <w:r>
        <w:t xml:space="preserve"> </w:t>
      </w:r>
      <w:hyperlink r:id="rId74"/>
    </w:p>
    <w:bookmarkEnd w:id="76"/>
    <w:bookmarkStart w:id="77" w:name="resiliência-da-paisagem"/>
    <w:p>
      <w:pPr>
        <w:pStyle w:val="Ttulo3"/>
      </w:pPr>
      <w:r>
        <w:t xml:space="preserve">8.1.3 Resiliência da paisagem</w:t>
      </w:r>
    </w:p>
    <w:p>
      <w:pPr>
        <w:pStyle w:val="FirstParagraph"/>
      </w:pPr>
      <w:hyperlink r:id="rId74"/>
    </w:p>
    <w:bookmarkEnd w:id="77"/>
    <w:bookmarkEnd w:id="78"/>
    <w:bookmarkStart w:id="86" w:name="bases-de-dados"/>
    <w:p>
      <w:pPr>
        <w:pStyle w:val="Ttulo2"/>
      </w:pPr>
      <w:r>
        <w:t xml:space="preserve">8.2 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84" w:name="diversidade-da-paisagem-2"/>
    <w:p>
      <w:pPr>
        <w:pStyle w:val="Ttulo3"/>
      </w:pPr>
      <w:r>
        <w:t xml:space="preserve">8.2.1 Diversidade da paisagem</w:t>
      </w:r>
    </w:p>
    <w:p>
      <w:pPr>
        <w:numPr>
          <w:ilvl w:val="0"/>
          <w:numId w:val="1007"/>
        </w:numPr>
      </w:pPr>
      <w:r>
        <w:t xml:space="preserve">Formas de relevo e altitude:</w:t>
      </w:r>
      <w:r>
        <w:t xml:space="preserve"> </w:t>
      </w:r>
      <w:hyperlink r:id="rId79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7"/>
        </w:numPr>
      </w:pPr>
      <w:r>
        <w:t xml:space="preserve">Acúmulo de fluxo:</w:t>
      </w:r>
      <w:r>
        <w:t xml:space="preserve"> </w:t>
      </w:r>
      <w:hyperlink r:id="rId80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7"/>
        </w:numPr>
      </w:pPr>
      <w:r>
        <w:t xml:space="preserve">Áreas úmidas:</w:t>
      </w:r>
      <w:r>
        <w:t xml:space="preserve"> </w:t>
      </w:r>
      <w:hyperlink r:id="rId81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7"/>
        </w:numPr>
      </w:pPr>
      <w:r>
        <w:t xml:space="preserve">Solos:</w:t>
      </w:r>
      <w:r>
        <w:t xml:space="preserve"> </w:t>
      </w:r>
      <w:hyperlink r:id="rId82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7"/>
        </w:numPr>
      </w:pPr>
      <w:r>
        <w:t xml:space="preserve">Corpos d’água:</w:t>
      </w:r>
      <w:r>
        <w:t xml:space="preserve"> </w:t>
      </w:r>
      <w:hyperlink r:id="rId83">
        <w:r>
          <w:rPr>
            <w:rStyle w:val="Hipervnculo"/>
          </w:rPr>
          <w:t xml:space="preserve">Mapbiomas Coleção 7</w:t>
        </w:r>
      </w:hyperlink>
    </w:p>
    <w:bookmarkEnd w:id="84"/>
    <w:bookmarkStart w:id="85" w:name="conectividade-local-2"/>
    <w:p>
      <w:pPr>
        <w:pStyle w:val="Ttulo3"/>
      </w:pPr>
      <w:r>
        <w:t xml:space="preserve">8.2.2 Conectividade local</w:t>
      </w:r>
    </w:p>
    <w:p>
      <w:pPr>
        <w:numPr>
          <w:ilvl w:val="0"/>
          <w:numId w:val="1008"/>
        </w:numPr>
      </w:pPr>
      <w:r>
        <w:t xml:space="preserve">Uso e cobertura do solo:</w:t>
      </w:r>
      <w:r>
        <w:t xml:space="preserve"> </w:t>
      </w:r>
      <w:hyperlink r:id="rId83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8"/>
        </w:numPr>
      </w:pPr>
      <w:r>
        <w:t xml:space="preserve">Infraestrutura de transporte:</w:t>
      </w:r>
      <w:r>
        <w:t xml:space="preserve"> </w:t>
      </w:r>
      <w:hyperlink r:id="rId74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8"/>
        </w:numPr>
      </w:pPr>
      <w:r>
        <w:t xml:space="preserve">Infraestrutura de energia:</w:t>
      </w:r>
      <w:r>
        <w:t xml:space="preserve"> </w:t>
      </w:r>
      <w:hyperlink r:id="rId74">
        <w:r>
          <w:rPr>
            <w:rStyle w:val="Hipervnculo"/>
          </w:rPr>
          <w:t xml:space="preserve">ANEEL</w:t>
        </w:r>
      </w:hyperlink>
    </w:p>
    <w:bookmarkEnd w:id="85"/>
    <w:bookmarkEnd w:id="86"/>
    <w:bookmarkEnd w:id="87"/>
    <w:bookmarkStart w:id="88" w:name="diversidade-da-paisagem-3"/>
    <w:p>
      <w:pPr>
        <w:pStyle w:val="Ttulo1"/>
      </w:pPr>
      <w:r>
        <w:t xml:space="preserve">9. Diversidade da paisagem</w:t>
      </w:r>
    </w:p>
    <w:bookmarkEnd w:id="88"/>
    <w:bookmarkStart w:id="89" w:name="conectividade-local-3"/>
    <w:p>
      <w:pPr>
        <w:pStyle w:val="Ttulo1"/>
      </w:pPr>
      <w:r>
        <w:t xml:space="preserve">10. Conectividade local</w:t>
      </w:r>
    </w:p>
    <w:bookmarkEnd w:id="89"/>
    <w:bookmarkStart w:id="90" w:name="resiliência-da-paisagem-1"/>
    <w:p>
      <w:pPr>
        <w:pStyle w:val="Ttulo1"/>
      </w:pPr>
      <w:r>
        <w:t xml:space="preserve">11. Resiliência da paisagem</w:t>
      </w:r>
    </w:p>
    <w:bookmarkEnd w:id="90"/>
    <w:bookmarkStart w:id="95" w:name="resultados-preliminares"/>
    <w:p>
      <w:pPr>
        <w:pStyle w:val="Ttulo1"/>
      </w:pPr>
      <w:r>
        <w:t xml:space="preserve">12. 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91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92" w:name="diversidade-da-paisagem-4"/>
    <w:p>
      <w:pPr>
        <w:pStyle w:val="Ttulo2"/>
      </w:pPr>
      <w:r>
        <w:t xml:space="preserve">12.1 Diversidade da paisagem</w:t>
      </w:r>
    </w:p>
    <w:bookmarkEnd w:id="92"/>
    <w:bookmarkStart w:id="93" w:name="conectividade-da-paisagem"/>
    <w:p>
      <w:pPr>
        <w:pStyle w:val="Ttulo2"/>
      </w:pPr>
      <w:r>
        <w:t xml:space="preserve">12.2 Conectividade da paisagem</w:t>
      </w:r>
    </w:p>
    <w:bookmarkEnd w:id="93"/>
    <w:bookmarkStart w:id="94" w:name="resiliência-da-paisagem-2"/>
    <w:p>
      <w:pPr>
        <w:pStyle w:val="Ttulo2"/>
      </w:pPr>
      <w:r>
        <w:t xml:space="preserve">12.3 Resiliência da paisagem</w:t>
      </w:r>
    </w:p>
    <w:bookmarkEnd w:id="94"/>
    <w:bookmarkEnd w:id="95"/>
    <w:bookmarkStart w:id="103" w:name="references"/>
    <w:p>
      <w:pPr>
        <w:pStyle w:val="Ttulo1"/>
      </w:pPr>
      <w:r>
        <w:t xml:space="preserve">References</w:t>
      </w:r>
    </w:p>
    <w:bookmarkStart w:id="102" w:name="refs"/>
    <w:bookmarkStart w:id="97" w:name="ref-anderson_resilient_2023"/>
    <w:p>
      <w:pPr>
        <w:pStyle w:val="Bibliografa"/>
      </w:pPr>
      <w:r>
        <w:t xml:space="preserve">Anderson, M. G., M. Clark, A. P. Olivero, A. R. Barnett, K. R. Hall, M. W. Cornett, M. Ahlering, M. Schindel, B. Unnasch, C. Schloss, e D. R. Cameron. 2023.</w:t>
      </w:r>
      <w:r>
        <w:t xml:space="preserve"> </w:t>
      </w:r>
      <w:hyperlink r:id="rId96">
        <w:r>
          <w:rPr>
            <w:rStyle w:val="Hipervnculo"/>
          </w:rPr>
          <w:t xml:space="preserve">A Resilient and Connected Network of Sites to Sustain Biodiversity under a Changing Climate</w:t>
        </w:r>
      </w:hyperlink>
      <w:r>
        <w:t xml:space="preserve">. Proceedings of the National Academy of Sciences 120:e2204434119.</w:t>
      </w:r>
    </w:p>
    <w:bookmarkEnd w:id="97"/>
    <w:bookmarkStart w:id="99" w:name="ref-anderson_estimating_2014"/>
    <w:p>
      <w:pPr>
        <w:pStyle w:val="Bibliografa"/>
      </w:pPr>
      <w:r>
        <w:t xml:space="preserve">Anderson, M. G., M. Clark, e A. O. Sheldon. 2014.</w:t>
      </w:r>
      <w:r>
        <w:t xml:space="preserve"> </w:t>
      </w:r>
      <w:hyperlink r:id="rId98">
        <w:r>
          <w:rPr>
            <w:rStyle w:val="Hipervnculo"/>
          </w:rPr>
          <w:t xml:space="preserve">Estimating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Climate Resilience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across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Geophysical Settings</w:t>
        </w:r>
      </w:hyperlink>
      <w:r>
        <w:t xml:space="preserve">. Conservation Biology 28:959–970.</w:t>
      </w:r>
    </w:p>
    <w:bookmarkEnd w:id="99"/>
    <w:bookmarkStart w:id="100" w:name="ref-anderson_resilient_2016"/>
    <w:p>
      <w:pPr>
        <w:pStyle w:val="Bibliografa"/>
      </w:pPr>
      <w:r>
        <w:t xml:space="preserve">Anderson, M. G., M. Clark, e A. O. Sheldon. 2016a.</w:t>
      </w:r>
      <w:r>
        <w:t xml:space="preserve"> </w:t>
      </w:r>
      <w:hyperlink r:id="rId98">
        <w:r>
          <w:rPr>
            <w:rStyle w:val="Hipervnculo"/>
          </w:rPr>
          <w:t xml:space="preserve">Resilient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Sites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Terrestrial 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in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Eastern North America</w:t>
        </w:r>
      </w:hyperlink>
      <w:r>
        <w:t xml:space="preserve">. Conservation Biology 28:959–970.</w:t>
      </w:r>
    </w:p>
    <w:bookmarkEnd w:id="100"/>
    <w:bookmarkStart w:id="101" w:name="ref-anderson_resilient_2016-1"/>
    <w:p>
      <w:pPr>
        <w:pStyle w:val="Bibliografa"/>
      </w:pPr>
      <w:r>
        <w:t xml:space="preserve">Anderson, M., A. Barnett, M. Clark, J. Prince, S. A. Olivero, e B. Vickery. 2016b. Resilient and</w:t>
      </w:r>
      <w:r>
        <w:t xml:space="preserve"> </w:t>
      </w:r>
      <w:r>
        <w:t xml:space="preserve">Connected Landscapes</w:t>
      </w:r>
      <w:r>
        <w:t xml:space="preserve"> </w:t>
      </w:r>
      <w:r>
        <w:t xml:space="preserve">for</w:t>
      </w:r>
      <w:r>
        <w:t xml:space="preserve"> </w:t>
      </w:r>
      <w:r>
        <w:t xml:space="preserve">Terrestrial Conservation</w:t>
      </w:r>
      <w:r>
        <w:t xml:space="preserve">.</w:t>
      </w:r>
    </w:p>
    <w:bookmarkEnd w:id="101"/>
    <w:bookmarkEnd w:id="102"/>
    <w:bookmarkEnd w:id="10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hyperlink" Id="rId46" Target="" TargetMode="External" /><Relationship Type="http://schemas.openxmlformats.org/officeDocument/2006/relationships/hyperlink" Id="rId42" Target="http://lattes.cnpq.br/0833667862532867" TargetMode="External" /><Relationship Type="http://schemas.openxmlformats.org/officeDocument/2006/relationships/hyperlink" Id="rId35" Target="http://lattes.cnpq.br/1205403331686811" TargetMode="External" /><Relationship Type="http://schemas.openxmlformats.org/officeDocument/2006/relationships/hyperlink" Id="rId38" Target="http://lattes.cnpq.br/1220240487835422" TargetMode="External" /><Relationship Type="http://schemas.openxmlformats.org/officeDocument/2006/relationships/hyperlink" Id="rId36" Target="http://lattes.cnpq.br/2750496081930336" TargetMode="External" /><Relationship Type="http://schemas.openxmlformats.org/officeDocument/2006/relationships/hyperlink" Id="rId39" Target="http://lattes.cnpq.br/3123978281728788" TargetMode="External" /><Relationship Type="http://schemas.openxmlformats.org/officeDocument/2006/relationships/hyperlink" Id="rId40" Target="http://lattes.cnpq.br/3582966116563351" TargetMode="External" /><Relationship Type="http://schemas.openxmlformats.org/officeDocument/2006/relationships/hyperlink" Id="rId45" Target="http://lattes.cnpq.br/4707570912229034" TargetMode="External" /><Relationship Type="http://schemas.openxmlformats.org/officeDocument/2006/relationships/hyperlink" Id="rId44" Target="http://lattes.cnpq.br/5301210732686095" TargetMode="External" /><Relationship Type="http://schemas.openxmlformats.org/officeDocument/2006/relationships/hyperlink" Id="rId43" Target="http://lattes.cnpq.br/6537020596919365" TargetMode="External" /><Relationship Type="http://schemas.openxmlformats.org/officeDocument/2006/relationships/hyperlink" Id="rId32" Target="http://lattes.cnpq.br/6575206025031796" TargetMode="External" /><Relationship Type="http://schemas.openxmlformats.org/officeDocument/2006/relationships/hyperlink" Id="rId41" Target="http://lattes.cnpq.br/6734509642838870" TargetMode="External" /><Relationship Type="http://schemas.openxmlformats.org/officeDocument/2006/relationships/hyperlink" Id="rId34" Target="http://lattes.cnpq.br/7182178358444899" TargetMode="External" /><Relationship Type="http://schemas.openxmlformats.org/officeDocument/2006/relationships/hyperlink" Id="rId33" Target="http://lattes.cnpq.br/8181631357765054" TargetMode="External" /><Relationship Type="http://schemas.openxmlformats.org/officeDocument/2006/relationships/hyperlink" Id="rId48" Target="http://lattes.cnpq.br/9104693095499880" TargetMode="External" /><Relationship Type="http://schemas.openxmlformats.org/officeDocument/2006/relationships/hyperlink" Id="rId47" Target="http://lattes.cnpq.br/9330007643430035" TargetMode="External" /><Relationship Type="http://schemas.openxmlformats.org/officeDocument/2006/relationships/hyperlink" Id="rId79" Target="https://developers.google.com/earth-engine/datasets/catalog/MERIT_DEM_v1_0_3" TargetMode="External" /><Relationship Type="http://schemas.openxmlformats.org/officeDocument/2006/relationships/hyperlink" Id="rId80" Target="https://developers.google.com/earth-engine/datasets/catalog/MERIT_Hydro_v1_0_1" TargetMode="External" /><Relationship Type="http://schemas.openxmlformats.org/officeDocument/2006/relationships/hyperlink" Id="rId96" Target="https://doi.org/10.1073/pnas.2204434119" TargetMode="External" /><Relationship Type="http://schemas.openxmlformats.org/officeDocument/2006/relationships/hyperlink" Id="rId98" Target="https://doi.org/10.1111/cobi.12272" TargetMode="External" /><Relationship Type="http://schemas.openxmlformats.org/officeDocument/2006/relationships/hyperlink" Id="rId83" Target="https://mapbiomas.org/" TargetMode="External" /><Relationship Type="http://schemas.openxmlformats.org/officeDocument/2006/relationships/hyperlink" Id="rId91" Target="https://projeto-resiliencia-tnc.hub.arcgis.com/?share=link" TargetMode="External" /><Relationship Type="http://schemas.openxmlformats.org/officeDocument/2006/relationships/hyperlink" Id="rId82" Target="https://www.ibge.gov.br/geociencias/informacoes-ambientais/pedologia/10871-pedologia.html" TargetMode="External" /><Relationship Type="http://schemas.openxmlformats.org/officeDocument/2006/relationships/hyperlink" Id="rId81" Target="https://www2.cifor.org/global-wetlands/" TargetMode="External" /><Relationship Type="http://schemas.openxmlformats.org/officeDocument/2006/relationships/hyperlink" Id="rId74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" TargetMode="External" /><Relationship Type="http://schemas.openxmlformats.org/officeDocument/2006/relationships/hyperlink" Id="rId42" Target="http://lattes.cnpq.br/0833667862532867" TargetMode="External" /><Relationship Type="http://schemas.openxmlformats.org/officeDocument/2006/relationships/hyperlink" Id="rId35" Target="http://lattes.cnpq.br/1205403331686811" TargetMode="External" /><Relationship Type="http://schemas.openxmlformats.org/officeDocument/2006/relationships/hyperlink" Id="rId38" Target="http://lattes.cnpq.br/1220240487835422" TargetMode="External" /><Relationship Type="http://schemas.openxmlformats.org/officeDocument/2006/relationships/hyperlink" Id="rId36" Target="http://lattes.cnpq.br/2750496081930336" TargetMode="External" /><Relationship Type="http://schemas.openxmlformats.org/officeDocument/2006/relationships/hyperlink" Id="rId39" Target="http://lattes.cnpq.br/3123978281728788" TargetMode="External" /><Relationship Type="http://schemas.openxmlformats.org/officeDocument/2006/relationships/hyperlink" Id="rId40" Target="http://lattes.cnpq.br/3582966116563351" TargetMode="External" /><Relationship Type="http://schemas.openxmlformats.org/officeDocument/2006/relationships/hyperlink" Id="rId45" Target="http://lattes.cnpq.br/4707570912229034" TargetMode="External" /><Relationship Type="http://schemas.openxmlformats.org/officeDocument/2006/relationships/hyperlink" Id="rId44" Target="http://lattes.cnpq.br/5301210732686095" TargetMode="External" /><Relationship Type="http://schemas.openxmlformats.org/officeDocument/2006/relationships/hyperlink" Id="rId43" Target="http://lattes.cnpq.br/6537020596919365" TargetMode="External" /><Relationship Type="http://schemas.openxmlformats.org/officeDocument/2006/relationships/hyperlink" Id="rId32" Target="http://lattes.cnpq.br/6575206025031796" TargetMode="External" /><Relationship Type="http://schemas.openxmlformats.org/officeDocument/2006/relationships/hyperlink" Id="rId41" Target="http://lattes.cnpq.br/6734509642838870" TargetMode="External" /><Relationship Type="http://schemas.openxmlformats.org/officeDocument/2006/relationships/hyperlink" Id="rId34" Target="http://lattes.cnpq.br/7182178358444899" TargetMode="External" /><Relationship Type="http://schemas.openxmlformats.org/officeDocument/2006/relationships/hyperlink" Id="rId33" Target="http://lattes.cnpq.br/8181631357765054" TargetMode="External" /><Relationship Type="http://schemas.openxmlformats.org/officeDocument/2006/relationships/hyperlink" Id="rId48" Target="http://lattes.cnpq.br/9104693095499880" TargetMode="External" /><Relationship Type="http://schemas.openxmlformats.org/officeDocument/2006/relationships/hyperlink" Id="rId47" Target="http://lattes.cnpq.br/9330007643430035" TargetMode="External" /><Relationship Type="http://schemas.openxmlformats.org/officeDocument/2006/relationships/hyperlink" Id="rId79" Target="https://developers.google.com/earth-engine/datasets/catalog/MERIT_DEM_v1_0_3" TargetMode="External" /><Relationship Type="http://schemas.openxmlformats.org/officeDocument/2006/relationships/hyperlink" Id="rId80" Target="https://developers.google.com/earth-engine/datasets/catalog/MERIT_Hydro_v1_0_1" TargetMode="External" /><Relationship Type="http://schemas.openxmlformats.org/officeDocument/2006/relationships/hyperlink" Id="rId96" Target="https://doi.org/10.1073/pnas.2204434119" TargetMode="External" /><Relationship Type="http://schemas.openxmlformats.org/officeDocument/2006/relationships/hyperlink" Id="rId98" Target="https://doi.org/10.1111/cobi.12272" TargetMode="External" /><Relationship Type="http://schemas.openxmlformats.org/officeDocument/2006/relationships/hyperlink" Id="rId83" Target="https://mapbiomas.org/" TargetMode="External" /><Relationship Type="http://schemas.openxmlformats.org/officeDocument/2006/relationships/hyperlink" Id="rId91" Target="https://projeto-resiliencia-tnc.hub.arcgis.com/?share=link" TargetMode="External" /><Relationship Type="http://schemas.openxmlformats.org/officeDocument/2006/relationships/hyperlink" Id="rId82" Target="https://www.ibge.gov.br/geociencias/informacoes-ambientais/pedologia/10871-pedologia.html" TargetMode="External" /><Relationship Type="http://schemas.openxmlformats.org/officeDocument/2006/relationships/hyperlink" Id="rId81" Target="https://www2.cifor.org/global-wetlands/" TargetMode="External" /><Relationship Type="http://schemas.openxmlformats.org/officeDocument/2006/relationships/hyperlink" Id="rId74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 de áreas resilientes a mudanças climáticas nos biomas brasileiros</dc:title>
  <dc:creator/>
  <dc:language>pt-br</dc:language>
  <cp:keywords/>
  <dcterms:created xsi:type="dcterms:W3CDTF">2023-09-05T19:22:31Z</dcterms:created>
  <dcterms:modified xsi:type="dcterms:W3CDTF">2023-09-05T19:22:31Z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citation_style.csl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ogo">
    <vt:lpwstr>figs/TNC.jpg</vt:lpwstr>
  </property>
  <property fmtid="{D5CDD505-2E9C-101B-9397-08002B2CF9AE}" pid="12" name="toc-title">
    <vt:lpwstr>Índice</vt:lpwstr>
  </property>
</Properties>
</file>