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BC36C" w14:textId="6D381DD5" w:rsidR="006F49A7" w:rsidRDefault="00153B84">
      <w:r>
        <w:t xml:space="preserve">Gráficas posibles usando herramientas de Python </w:t>
      </w:r>
    </w:p>
    <w:sectPr w:rsidR="006F49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93"/>
    <w:rsid w:val="00153B84"/>
    <w:rsid w:val="00394C9C"/>
    <w:rsid w:val="006F49A7"/>
    <w:rsid w:val="00747C93"/>
    <w:rsid w:val="007C66A0"/>
    <w:rsid w:val="00FA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A6B9"/>
  <w15:chartTrackingRefBased/>
  <w15:docId w15:val="{AE4089EE-9D73-499B-83E3-8527BF29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Santana López</dc:creator>
  <cp:keywords/>
  <dc:description/>
  <cp:lastModifiedBy>Andrea Santana López</cp:lastModifiedBy>
  <cp:revision>2</cp:revision>
  <dcterms:created xsi:type="dcterms:W3CDTF">2026-02-04T14:28:00Z</dcterms:created>
  <dcterms:modified xsi:type="dcterms:W3CDTF">2026-02-04T14:28:00Z</dcterms:modified>
</cp:coreProperties>
</file>