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B25E" w14:textId="77777777" w:rsidR="00A02091" w:rsidRDefault="00A02091" w:rsidP="00A02091">
      <w:pPr>
        <w:ind w:firstLine="0"/>
        <w:jc w:val="center"/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1292"/>
        <w:gridCol w:w="5231"/>
      </w:tblGrid>
      <w:tr w:rsidR="00A02091" w:rsidRPr="00693625" w14:paraId="1ED5EC2C" w14:textId="77777777" w:rsidTr="00A83819">
        <w:tc>
          <w:tcPr>
            <w:tcW w:w="9360" w:type="dxa"/>
            <w:gridSpan w:val="3"/>
            <w:vAlign w:val="center"/>
          </w:tcPr>
          <w:p w14:paraId="6B89C19F" w14:textId="375BAB26" w:rsidR="00A02091" w:rsidRPr="00C878B9" w:rsidRDefault="000F2186" w:rsidP="004000E7">
            <w:pPr>
              <w:spacing w:before="60" w:after="60"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"/>
              </w:rPr>
              <w:t>In-silico study of the effect of a drug on</w:t>
            </w:r>
            <w:r w:rsidR="00601644">
              <w:rPr>
                <w:b/>
                <w:lang w:val="en"/>
              </w:rPr>
              <w:t xml:space="preserve"> Human Ventricle Cells</w:t>
            </w:r>
          </w:p>
        </w:tc>
      </w:tr>
      <w:tr w:rsidR="00326F4B" w:rsidRPr="00693625" w14:paraId="14E075CD" w14:textId="77777777" w:rsidTr="00A83819">
        <w:tc>
          <w:tcPr>
            <w:tcW w:w="9360" w:type="dxa"/>
            <w:gridSpan w:val="3"/>
            <w:vAlign w:val="center"/>
          </w:tcPr>
          <w:p w14:paraId="0FD20DC2" w14:textId="6CCFF9C1" w:rsidR="00326F4B" w:rsidRDefault="001C2EFF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During drug development, promising compounds are tested to evaluate their potential cardiotoxicity </w:t>
            </w:r>
            <w:proofErr w:type="spellStart"/>
            <w:r>
              <w:rPr>
                <w:lang w:val="en"/>
              </w:rPr>
              <w:t>i.e</w:t>
            </w:r>
            <w:proofErr w:type="spellEnd"/>
            <w:r>
              <w:rPr>
                <w:lang w:val="en"/>
              </w:rPr>
              <w:t xml:space="preserve">, </w:t>
            </w:r>
            <w:r w:rsidR="000F2186">
              <w:rPr>
                <w:lang w:val="en"/>
              </w:rPr>
              <w:t xml:space="preserve">heart dysfunction as electric or muscle damage. </w:t>
            </w:r>
            <w:r>
              <w:rPr>
                <w:lang w:val="en"/>
              </w:rPr>
              <w:t xml:space="preserve">Current safety regulatory guidelines require the measurement of </w:t>
            </w:r>
            <w:proofErr w:type="spellStart"/>
            <w:r>
              <w:rPr>
                <w:lang w:val="en"/>
              </w:rPr>
              <w:t>IKr</w:t>
            </w:r>
            <w:proofErr w:type="spellEnd"/>
            <w:r>
              <w:rPr>
                <w:lang w:val="en"/>
              </w:rPr>
              <w:t xml:space="preserve"> channel block in vitro and QT interval prolongation in vivo to evaluate the arrhythmic risk of a drug. However, it has become apparent that these markers are not sufficient to predict cardiotoxic behavior of a given compound. A recently proposed new paradigm relies on the idea of combining in vitro studies that measure the drug’s effect on </w:t>
            </w:r>
            <w:r w:rsidR="00192A30">
              <w:rPr>
                <w:lang w:val="en"/>
              </w:rPr>
              <w:t xml:space="preserve">each of </w:t>
            </w:r>
            <w:r>
              <w:rPr>
                <w:lang w:val="en"/>
              </w:rPr>
              <w:t xml:space="preserve">the different ionic channels </w:t>
            </w:r>
            <w:r w:rsidR="00192A30">
              <w:rPr>
                <w:lang w:val="en"/>
              </w:rPr>
              <w:t xml:space="preserve">and in-silico models of cardiac myocyte electrophysiology. The effect of the drug </w:t>
            </w:r>
            <w:r w:rsidR="00944150">
              <w:rPr>
                <w:lang w:val="en"/>
              </w:rPr>
              <w:t xml:space="preserve">with a concentration </w:t>
            </w:r>
            <w:r w:rsidR="00BA7B18">
              <w:rPr>
                <w:lang w:val="en"/>
              </w:rPr>
              <w:t xml:space="preserve">in plasma, </w:t>
            </w:r>
            <w:r w:rsidR="00944150">
              <w:rPr>
                <w:lang w:val="en"/>
              </w:rPr>
              <w:t>[</w:t>
            </w:r>
            <w:r w:rsidR="00944150" w:rsidRPr="00944150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944150">
              <w:rPr>
                <w:lang w:val="en"/>
              </w:rPr>
              <w:t>]</w:t>
            </w:r>
            <w:r w:rsidR="00BA7B18">
              <w:rPr>
                <w:lang w:val="en"/>
              </w:rPr>
              <w:t>,</w:t>
            </w:r>
            <w:r w:rsidR="00944150">
              <w:rPr>
                <w:lang w:val="en"/>
              </w:rPr>
              <w:t xml:space="preserve"> </w:t>
            </w:r>
            <w:r w:rsidR="00192A30">
              <w:rPr>
                <w:lang w:val="en"/>
              </w:rPr>
              <w:t>on the channel is modeled using a pore block model</w:t>
            </w:r>
            <w:r w:rsidR="00F36676">
              <w:rPr>
                <w:lang w:val="en"/>
              </w:rPr>
              <w:t>,</w:t>
            </w:r>
            <w:r w:rsidR="00192A30">
              <w:rPr>
                <w:lang w:val="en"/>
              </w:rPr>
              <w:t xml:space="preserve"> </w:t>
            </w:r>
            <w:r w:rsidR="00F36676">
              <w:rPr>
                <w:lang w:val="en"/>
              </w:rPr>
              <w:t xml:space="preserve">that reduces the channel conductance, </w:t>
            </w:r>
            <w:r w:rsidR="00192A30">
              <w:rPr>
                <w:lang w:val="en"/>
              </w:rPr>
              <w:t xml:space="preserve">based on the available half-maximal inhibitor concentration,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92A30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92A30">
              <w:rPr>
                <w:lang w:val="en"/>
              </w:rPr>
              <w:t xml:space="preserve">, and Hill coefficient,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92A30">
              <w:rPr>
                <w:lang w:val="en"/>
              </w:rPr>
              <w:t xml:space="preserve">, through the </w:t>
            </w:r>
            <w:r w:rsidR="0081477F">
              <w:rPr>
                <w:lang w:val="en"/>
              </w:rPr>
              <w:t>formula.</w:t>
            </w:r>
          </w:p>
          <w:p w14:paraId="364839DB" w14:textId="668893ED" w:rsidR="00192A30" w:rsidRPr="00BC2570" w:rsidRDefault="006772C9" w:rsidP="00192A30">
            <w:pPr>
              <w:spacing w:before="60" w:after="6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[IC]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24EA287" w14:textId="77777777" w:rsidR="00E2116A" w:rsidRDefault="00555FB2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where </w:t>
            </w:r>
            <w:r w:rsidRPr="00555FB2">
              <w:rPr>
                <w:rFonts w:ascii="Times New Roman" w:hAnsi="Times New Roman"/>
                <w:i/>
                <w:iCs/>
                <w:lang w:val="en"/>
              </w:rPr>
              <w:t>FB</w:t>
            </w:r>
            <w:r>
              <w:rPr>
                <w:lang w:val="en"/>
              </w:rPr>
              <w:t xml:space="preserve"> is the fraction of channel block</w:t>
            </w:r>
            <w:r w:rsidR="00E2116A">
              <w:rPr>
                <w:lang w:val="en"/>
              </w:rPr>
              <w:t>.</w:t>
            </w:r>
          </w:p>
          <w:p w14:paraId="2ECCA2CE" w14:textId="7E413B13" w:rsidR="00BA1B23" w:rsidRDefault="00326F4B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B10070">
              <w:rPr>
                <w:lang w:val="en"/>
              </w:rPr>
              <w:t xml:space="preserve">Using the MATLAB program </w:t>
            </w:r>
            <w:r w:rsidR="00E2116A">
              <w:rPr>
                <w:lang w:val="en"/>
              </w:rPr>
              <w:t>provided</w:t>
            </w:r>
            <w:r w:rsidR="009B3716">
              <w:rPr>
                <w:lang w:val="en"/>
              </w:rPr>
              <w:t>,</w:t>
            </w:r>
            <w:r w:rsidR="00E2116A">
              <w:rPr>
                <w:lang w:val="en"/>
              </w:rPr>
              <w:t xml:space="preserve"> the </w:t>
            </w:r>
            <w:r w:rsidR="00043B5E">
              <w:rPr>
                <w:lang w:val="en"/>
              </w:rPr>
              <w:t xml:space="preserve">potential cardiotoxicity of a </w:t>
            </w:r>
            <w:r w:rsidR="003011E9">
              <w:rPr>
                <w:lang w:val="en"/>
              </w:rPr>
              <w:t xml:space="preserve">particular drug </w:t>
            </w:r>
            <w:r w:rsidR="00043B5E">
              <w:rPr>
                <w:lang w:val="en"/>
              </w:rPr>
              <w:t xml:space="preserve">will be </w:t>
            </w:r>
            <w:proofErr w:type="gramStart"/>
            <w:r w:rsidR="00043B5E">
              <w:rPr>
                <w:lang w:val="en"/>
              </w:rPr>
              <w:t>study</w:t>
            </w:r>
            <w:proofErr w:type="gramEnd"/>
            <w:r w:rsidR="00156D4F">
              <w:rPr>
                <w:lang w:val="en"/>
              </w:rPr>
              <w:t>.</w:t>
            </w:r>
            <w:r w:rsidR="00601644">
              <w:rPr>
                <w:lang w:val="en"/>
              </w:rPr>
              <w:t xml:space="preserve"> The script implements the </w:t>
            </w:r>
            <w:r w:rsidR="00DB2464">
              <w:rPr>
                <w:lang w:val="en"/>
              </w:rPr>
              <w:t>O’Hara</w:t>
            </w:r>
            <w:r w:rsidR="00601644">
              <w:rPr>
                <w:lang w:val="en"/>
              </w:rPr>
              <w:t xml:space="preserve"> Action Potential model (</w:t>
            </w:r>
            <w:r w:rsidR="00DB2464">
              <w:rPr>
                <w:lang w:val="en"/>
              </w:rPr>
              <w:t>OH</w:t>
            </w:r>
            <w:r w:rsidR="003011E9">
              <w:rPr>
                <w:lang w:val="en"/>
              </w:rPr>
              <w:t>R</w:t>
            </w:r>
            <w:r w:rsidR="00DB2464">
              <w:rPr>
                <w:lang w:val="en"/>
              </w:rPr>
              <w:t>11</w:t>
            </w:r>
            <w:r w:rsidR="00601644">
              <w:rPr>
                <w:lang w:val="en"/>
              </w:rPr>
              <w:t xml:space="preserve">). You have been assigned </w:t>
            </w:r>
            <w:r w:rsidR="00043B5E">
              <w:rPr>
                <w:lang w:val="en"/>
              </w:rPr>
              <w:t xml:space="preserve">to evaluate </w:t>
            </w:r>
            <w:r w:rsidR="00AA46FF" w:rsidRPr="000B36A2">
              <w:rPr>
                <w:b/>
                <w:bCs/>
                <w:u w:val="single"/>
                <w:lang w:val="en"/>
              </w:rPr>
              <w:t>Ritonavir</w:t>
            </w:r>
            <w:r w:rsidR="005E0FDF">
              <w:rPr>
                <w:lang w:val="en"/>
              </w:rPr>
              <w:t>.</w:t>
            </w:r>
            <w:r w:rsidR="00133EF9">
              <w:rPr>
                <w:lang w:val="en"/>
              </w:rPr>
              <w:t xml:space="preserve"> The value of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33EF9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33EF9">
              <w:rPr>
                <w:lang w:val="en"/>
              </w:rPr>
              <w:t xml:space="preserve"> and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33EF9">
              <w:rPr>
                <w:lang w:val="en"/>
              </w:rPr>
              <w:t xml:space="preserve"> for the different channels is given in the </w:t>
            </w:r>
            <w:r w:rsidR="00BA1B23">
              <w:rPr>
                <w:lang w:val="en"/>
              </w:rPr>
              <w:t xml:space="preserve">following </w:t>
            </w:r>
            <w:proofErr w:type="gramStart"/>
            <w:r w:rsidR="00BA1B23">
              <w:rPr>
                <w:lang w:val="en"/>
              </w:rPr>
              <w:t>table</w:t>
            </w:r>
            <w:proofErr w:type="gramEnd"/>
          </w:p>
          <w:tbl>
            <w:tblPr>
              <w:tblW w:w="90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10"/>
              <w:gridCol w:w="5507"/>
            </w:tblGrid>
            <w:tr w:rsidR="00322406" w:rsidRPr="00693625" w14:paraId="210C78A4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4B092" w14:textId="56229B12" w:rsidR="00322406" w:rsidRPr="004A70AC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FF0000"/>
                      <w:lang w:val="en" w:eastAsia="it-IT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6A13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37C17" w14:textId="53E0330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1836740A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7CEFD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9D0C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AC86" w14:textId="6DA4F48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27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96163</w:t>
                  </w:r>
                </w:p>
              </w:tc>
            </w:tr>
            <w:tr w:rsidR="00322406" w:rsidRPr="00693625" w14:paraId="1E87A02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E518F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BE86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001F2" w14:textId="74D99845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0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7</w:t>
                  </w:r>
                </w:p>
              </w:tc>
            </w:tr>
            <w:tr w:rsidR="00322406" w:rsidRPr="00693625" w14:paraId="520F9ACC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176F6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9929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9255" w14:textId="32DA3AD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175</w:t>
                  </w:r>
                </w:p>
              </w:tc>
            </w:tr>
            <w:tr w:rsidR="00322406" w:rsidRPr="00693625" w14:paraId="101E16C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26EBC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EE7F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65F2D" w14:textId="4C1486E6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5CCCEDDB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5C39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FEE0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C7BA" w14:textId="5EB6B35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EFDED5B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DC8BE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B073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0C9D" w14:textId="2CD8D6DC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679291B7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877B85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A97C1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72F2" w14:textId="0C37292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5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157</w:t>
                  </w:r>
                </w:p>
              </w:tc>
            </w:tr>
            <w:tr w:rsidR="00322406" w:rsidRPr="00693625" w14:paraId="05C96E1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D1795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GKs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AEA3D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557C" w14:textId="654E3C4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47E8623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90F52C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1A4EC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3888" w14:textId="2BDEC3BB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055A48F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CA032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GK1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A497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8058" w14:textId="6E2F84C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3848706D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96CDB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E3E5F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7D08" w14:textId="6C263F3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3A08D6E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DDB3D" w14:textId="352F798A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GNaCX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0A49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81F0" w14:textId="437DD7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45993DE6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5EAC7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B6CE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D188" w14:textId="396ED2A1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1C82A4C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8852F" w14:textId="11E2072F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GNaK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A33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C76E" w14:textId="08DF9CA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D18A7B2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F8034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3130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225A" w14:textId="02DB6E39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0004801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618B5" w14:textId="39B4EAEB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E7E5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BE59" w14:textId="3F794194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3</w:t>
                  </w:r>
                </w:p>
              </w:tc>
            </w:tr>
            <w:tr w:rsidR="00322406" w:rsidRPr="00693625" w14:paraId="3B547671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D728E1" w14:textId="77777777" w:rsidR="00322406" w:rsidRPr="00171EB8" w:rsidRDefault="00322406" w:rsidP="00322406">
                  <w:pPr>
                    <w:spacing w:line="240" w:lineRule="auto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8036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3AB8" w14:textId="03102B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8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228</w:t>
                  </w:r>
                </w:p>
              </w:tc>
            </w:tr>
            <w:tr w:rsidR="005673FD" w:rsidRPr="00693625" w14:paraId="68BA4538" w14:textId="77777777" w:rsidTr="00883C49">
              <w:trPr>
                <w:trHeight w:val="344"/>
              </w:trPr>
              <w:tc>
                <w:tcPr>
                  <w:tcW w:w="349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9F014F" w14:textId="77777777" w:rsidR="00BF3528" w:rsidRPr="00171EB8" w:rsidRDefault="00BF3528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EFTPCmax</w:t>
                  </w:r>
                  <w:proofErr w:type="spellEnd"/>
                  <w:r w:rsidRPr="00171EB8">
                    <w:rPr>
                      <w:rFonts w:cs="Arial"/>
                      <w:color w:val="000000"/>
                      <w:lang w:val="en"/>
                    </w:rPr>
                    <w:t xml:space="preserve">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020659" w14:textId="30ACC2CA" w:rsidR="00BF3528" w:rsidRPr="00171EB8" w:rsidRDefault="00F65EB1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>
                    <w:rPr>
                      <w:rFonts w:cs="Arial"/>
                      <w:color w:val="000000"/>
                      <w:lang w:val="en"/>
                    </w:rPr>
                    <w:t>0.4369</w:t>
                  </w:r>
                </w:p>
              </w:tc>
            </w:tr>
          </w:tbl>
          <w:p w14:paraId="26E2F0ED" w14:textId="430FD7A4" w:rsidR="00BA1B23" w:rsidRDefault="00D150F8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*[EFT</w:t>
            </w:r>
            <w:r w:rsidR="00A14625">
              <w:rPr>
                <w:lang w:val="en"/>
              </w:rPr>
              <w:t>P</w:t>
            </w:r>
            <w:r>
              <w:rPr>
                <w:lang w:val="en"/>
              </w:rPr>
              <w:t xml:space="preserve">C] states for the Effective </w:t>
            </w:r>
            <w:r w:rsidR="000E2486">
              <w:rPr>
                <w:lang w:val="en"/>
              </w:rPr>
              <w:t>Therapeutic Concentration.</w:t>
            </w:r>
          </w:p>
          <w:p w14:paraId="4E51B0A8" w14:textId="41E6E02E" w:rsidR="008075B9" w:rsidRDefault="000E2486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To evaluate the cardiotoxic effect</w:t>
            </w:r>
            <w:r w:rsidR="00E976AC">
              <w:rPr>
                <w:lang w:val="en"/>
              </w:rPr>
              <w:t xml:space="preserve"> more effectively, we are going to consider the electrophysiologica</w:t>
            </w:r>
            <w:r w:rsidR="008814EB">
              <w:rPr>
                <w:lang w:val="en"/>
              </w:rPr>
              <w:t xml:space="preserve">l variability </w:t>
            </w:r>
            <w:r w:rsidR="00056F13">
              <w:rPr>
                <w:lang w:val="en"/>
              </w:rPr>
              <w:t>inherent to the cardiac tissue</w:t>
            </w:r>
            <w:r w:rsidR="00047514">
              <w:rPr>
                <w:lang w:val="en"/>
              </w:rPr>
              <w:t xml:space="preserve"> by means of a population of </w:t>
            </w:r>
            <w:proofErr w:type="gramStart"/>
            <w:r w:rsidR="00047514">
              <w:rPr>
                <w:lang w:val="en"/>
              </w:rPr>
              <w:t>models</w:t>
            </w:r>
            <w:proofErr w:type="gramEnd"/>
            <w:r w:rsidR="00047514">
              <w:rPr>
                <w:lang w:val="en"/>
              </w:rPr>
              <w:t xml:space="preserve"> approach</w:t>
            </w:r>
            <w:r w:rsidR="00056F13">
              <w:rPr>
                <w:lang w:val="en"/>
              </w:rPr>
              <w:t xml:space="preserve">. The file </w:t>
            </w:r>
            <w:proofErr w:type="spellStart"/>
            <w:r w:rsidR="00056F13">
              <w:rPr>
                <w:lang w:val="en"/>
              </w:rPr>
              <w:t>mask.</w:t>
            </w:r>
            <w:r w:rsidR="001643A5">
              <w:rPr>
                <w:lang w:val="en"/>
              </w:rPr>
              <w:t>mat</w:t>
            </w:r>
            <w:proofErr w:type="spellEnd"/>
            <w:r w:rsidR="00056F13">
              <w:rPr>
                <w:lang w:val="en"/>
              </w:rPr>
              <w:t xml:space="preserve"> contains </w:t>
            </w:r>
            <w:r w:rsidR="00712105">
              <w:rPr>
                <w:lang w:val="en"/>
              </w:rPr>
              <w:t xml:space="preserve">channel conductance </w:t>
            </w:r>
            <w:r w:rsidR="00AC28E6">
              <w:rPr>
                <w:lang w:val="en"/>
              </w:rPr>
              <w:t xml:space="preserve">multiplying factors corresponding to 10 different models </w:t>
            </w:r>
            <w:r w:rsidR="00140C00">
              <w:rPr>
                <w:lang w:val="en"/>
              </w:rPr>
              <w:t>of ventricular myocytes</w:t>
            </w:r>
            <w:r w:rsidR="00047514">
              <w:rPr>
                <w:lang w:val="en"/>
              </w:rPr>
              <w:t xml:space="preserve">. </w:t>
            </w:r>
            <w:r w:rsidR="002F3C1E">
              <w:rPr>
                <w:lang w:val="en"/>
              </w:rPr>
              <w:t>Each column of the file corresponds to an ionic channel in the O’Hara mode</w:t>
            </w:r>
            <w:r w:rsidR="008075B9">
              <w:rPr>
                <w:lang w:val="en"/>
              </w:rPr>
              <w:t>l with the following correspondence</w:t>
            </w:r>
            <w:r w:rsidR="004F2C13">
              <w:rPr>
                <w:lang w:val="en"/>
              </w:rPr>
              <w:t>.</w:t>
            </w:r>
            <w:r w:rsidR="002F3C1E">
              <w:rPr>
                <w:lang w:val="e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848"/>
              <w:gridCol w:w="831"/>
              <w:gridCol w:w="950"/>
              <w:gridCol w:w="840"/>
              <w:gridCol w:w="836"/>
              <w:gridCol w:w="839"/>
              <w:gridCol w:w="841"/>
              <w:gridCol w:w="817"/>
              <w:gridCol w:w="819"/>
            </w:tblGrid>
            <w:tr w:rsidR="00B40EFF" w14:paraId="2D91F77E" w14:textId="62A17674" w:rsidTr="00DD27D3">
              <w:tc>
                <w:tcPr>
                  <w:tcW w:w="1513" w:type="dxa"/>
                </w:tcPr>
                <w:p w14:paraId="6ABE5DAF" w14:textId="06A19FA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Column</w:t>
                  </w:r>
                </w:p>
              </w:tc>
              <w:tc>
                <w:tcPr>
                  <w:tcW w:w="854" w:type="dxa"/>
                </w:tcPr>
                <w:p w14:paraId="241CE7BB" w14:textId="4E48A6C2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14:paraId="03F2ACA8" w14:textId="158A01A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2</w:t>
                  </w:r>
                </w:p>
              </w:tc>
              <w:tc>
                <w:tcPr>
                  <w:tcW w:w="855" w:type="dxa"/>
                </w:tcPr>
                <w:p w14:paraId="0FD65398" w14:textId="6A6F5BE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3</w:t>
                  </w:r>
                </w:p>
              </w:tc>
              <w:tc>
                <w:tcPr>
                  <w:tcW w:w="855" w:type="dxa"/>
                </w:tcPr>
                <w:p w14:paraId="2C51A84A" w14:textId="4D24C79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4</w:t>
                  </w:r>
                </w:p>
              </w:tc>
              <w:tc>
                <w:tcPr>
                  <w:tcW w:w="855" w:type="dxa"/>
                </w:tcPr>
                <w:p w14:paraId="53B1EFF4" w14:textId="170ABC10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14:paraId="6C4F5202" w14:textId="11DD661E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6</w:t>
                  </w:r>
                </w:p>
              </w:tc>
              <w:tc>
                <w:tcPr>
                  <w:tcW w:w="855" w:type="dxa"/>
                </w:tcPr>
                <w:p w14:paraId="3A0A05EC" w14:textId="75A3382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7</w:t>
                  </w:r>
                </w:p>
              </w:tc>
              <w:tc>
                <w:tcPr>
                  <w:tcW w:w="819" w:type="dxa"/>
                </w:tcPr>
                <w:p w14:paraId="317C830A" w14:textId="7479304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8</w:t>
                  </w:r>
                </w:p>
              </w:tc>
              <w:tc>
                <w:tcPr>
                  <w:tcW w:w="819" w:type="dxa"/>
                </w:tcPr>
                <w:p w14:paraId="674A1D93" w14:textId="683EF993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9</w:t>
                  </w:r>
                </w:p>
              </w:tc>
            </w:tr>
            <w:tr w:rsidR="00B40EFF" w14:paraId="299919F4" w14:textId="0B1BDF3D" w:rsidTr="00DD27D3">
              <w:tc>
                <w:tcPr>
                  <w:tcW w:w="1513" w:type="dxa"/>
                </w:tcPr>
                <w:p w14:paraId="53D05E8F" w14:textId="492FEA9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Conductance</w:t>
                  </w:r>
                </w:p>
              </w:tc>
              <w:tc>
                <w:tcPr>
                  <w:tcW w:w="854" w:type="dxa"/>
                </w:tcPr>
                <w:p w14:paraId="7BC88038" w14:textId="0C23A969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854" w:type="dxa"/>
                </w:tcPr>
                <w:p w14:paraId="55EBD03D" w14:textId="3F8F595C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52A0A394" w14:textId="0BC14375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GNaCa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77B0426C" w14:textId="13DED461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GK1</w:t>
                  </w:r>
                </w:p>
              </w:tc>
              <w:tc>
                <w:tcPr>
                  <w:tcW w:w="855" w:type="dxa"/>
                </w:tcPr>
                <w:p w14:paraId="3FF12B63" w14:textId="2D3F699E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221A3C13" w14:textId="4DCE371B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GKs</w:t>
                  </w:r>
                </w:p>
              </w:tc>
              <w:tc>
                <w:tcPr>
                  <w:tcW w:w="855" w:type="dxa"/>
                </w:tcPr>
                <w:p w14:paraId="637F66D6" w14:textId="18F30D4F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C7ED06" w14:textId="75A225B5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4FE354" w14:textId="5023D508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GNaK</w:t>
                  </w:r>
                  <w:proofErr w:type="spellEnd"/>
                </w:p>
              </w:tc>
            </w:tr>
          </w:tbl>
          <w:p w14:paraId="37E1D29C" w14:textId="77777777" w:rsidR="008075B9" w:rsidRDefault="008075B9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</w:p>
          <w:p w14:paraId="5C604AF5" w14:textId="4BC133E0" w:rsidR="00693625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For each of these models you will evaluate the effect of the drug for 4 different concentrations: 1x, 2x, 10x, 100x [EFTCP] (A total of 40 simulations). The stimulation protocol consists of stimulating with a current 1.5x the stimulation threshold 500 times with a BCL=</w:t>
            </w:r>
            <w:r w:rsidR="006947E6">
              <w:rPr>
                <w:lang w:val="en"/>
              </w:rPr>
              <w:t>800ms and</w:t>
            </w:r>
            <w:r>
              <w:rPr>
                <w:lang w:val="en"/>
              </w:rPr>
              <w:t xml:space="preserve"> analyzing the last three beats. </w:t>
            </w:r>
            <w:r w:rsidRPr="00E654E1">
              <w:rPr>
                <w:b/>
                <w:bCs/>
                <w:lang w:val="en"/>
              </w:rPr>
              <w:t>A pro-arrhythmic behavior is considered if</w:t>
            </w:r>
            <w:r>
              <w:rPr>
                <w:lang w:val="en"/>
              </w:rPr>
              <w:t>:</w:t>
            </w:r>
          </w:p>
          <w:p w14:paraId="75288EB7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Alternans in the APD90 are observed.</w:t>
            </w:r>
          </w:p>
          <w:p w14:paraId="2FF7EA08" w14:textId="77777777" w:rsidR="00693625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Abnormal repolarizations appear.</w:t>
            </w:r>
          </w:p>
          <w:p w14:paraId="54DA0FF1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APD prolongation of more than 25% (with respect to control)</w:t>
            </w:r>
          </w:p>
          <w:p w14:paraId="4CA284FD" w14:textId="77777777" w:rsidR="00693625" w:rsidRPr="00B10070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  <w:p w14:paraId="11D4C218" w14:textId="77777777" w:rsidR="00693625" w:rsidRPr="004B26CE" w:rsidRDefault="00693625" w:rsidP="00693625">
            <w:pPr>
              <w:pStyle w:val="ListParagraph"/>
              <w:spacing w:before="60" w:after="60" w:line="240" w:lineRule="auto"/>
              <w:ind w:left="142" w:firstLine="0"/>
              <w:jc w:val="left"/>
              <w:rPr>
                <w:lang w:val="en"/>
              </w:rPr>
            </w:pPr>
            <w:r w:rsidRPr="004B26CE">
              <w:rPr>
                <w:lang w:val="en"/>
              </w:rPr>
              <w:t>Report:</w:t>
            </w:r>
          </w:p>
          <w:p w14:paraId="2A26C094" w14:textId="77777777" w:rsid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Plot the average (and standard deviation) of the APD90 as a function of the drug concentration.</w:t>
            </w:r>
          </w:p>
          <w:p w14:paraId="2F26FB1E" w14:textId="67F152EC" w:rsidR="004F2C13" w:rsidRP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T</w:t>
            </w:r>
            <w:r w:rsidRPr="004B26CE">
              <w:rPr>
                <w:lang w:val="en"/>
              </w:rPr>
              <w:t>he arrhythmic risk calculated as the probability of observing arrhythmic behavior over the ten models for each value of the concentration.</w:t>
            </w:r>
          </w:p>
          <w:p w14:paraId="057C83FF" w14:textId="77777777" w:rsidR="00326F4B" w:rsidRPr="00B10070" w:rsidRDefault="00326F4B" w:rsidP="007E38AF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E38AF" w:rsidRPr="00693625" w14:paraId="78521A8C" w14:textId="77777777" w:rsidTr="00A83819">
        <w:tc>
          <w:tcPr>
            <w:tcW w:w="2837" w:type="dxa"/>
            <w:vAlign w:val="center"/>
          </w:tcPr>
          <w:p w14:paraId="0213FABD" w14:textId="4F29BF74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442703">
              <w:rPr>
                <w:lang w:val="en"/>
              </w:rPr>
              <w:lastRenderedPageBreak/>
              <w:t>Documentation to be delivered</w:t>
            </w:r>
            <w:r>
              <w:rPr>
                <w:lang w:val="en"/>
              </w:rPr>
              <w:t xml:space="preserve"> </w:t>
            </w:r>
            <w:r w:rsidR="001932A2">
              <w:rPr>
                <w:lang w:val="en"/>
              </w:rPr>
              <w:t xml:space="preserve">in </w:t>
            </w:r>
            <w:proofErr w:type="spellStart"/>
            <w:r w:rsidR="001932A2">
              <w:rPr>
                <w:lang w:val="en"/>
              </w:rPr>
              <w:t>WeBeeP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5386E027" w14:textId="5E75525D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Upload a single PDF </w:t>
            </w:r>
            <w:r w:rsidR="004F2C13">
              <w:rPr>
                <w:lang w:val="en"/>
              </w:rPr>
              <w:t xml:space="preserve">for </w:t>
            </w:r>
            <w:proofErr w:type="gramStart"/>
            <w:r w:rsidR="004F2C13">
              <w:rPr>
                <w:lang w:val="en"/>
              </w:rPr>
              <w:t>group</w:t>
            </w:r>
            <w:proofErr w:type="gramEnd"/>
            <w:r w:rsidR="00693625">
              <w:rPr>
                <w:lang w:val="en"/>
              </w:rPr>
              <w:t>. Identify file as group23.pdf</w:t>
            </w:r>
          </w:p>
        </w:tc>
      </w:tr>
      <w:tr w:rsidR="004F2C13" w:rsidRPr="00C878B9" w14:paraId="73EEB90F" w14:textId="77777777" w:rsidTr="00A83819">
        <w:tc>
          <w:tcPr>
            <w:tcW w:w="2837" w:type="dxa"/>
            <w:vAlign w:val="center"/>
          </w:tcPr>
          <w:p w14:paraId="00D170AA" w14:textId="77777777" w:rsidR="004F2C13" w:rsidRPr="0044270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Deadline</w:t>
            </w:r>
          </w:p>
        </w:tc>
        <w:tc>
          <w:tcPr>
            <w:tcW w:w="6523" w:type="dxa"/>
            <w:gridSpan w:val="2"/>
            <w:vAlign w:val="center"/>
          </w:tcPr>
          <w:p w14:paraId="7DDBCA59" w14:textId="1BF6067C" w:rsidR="004F2C1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502449">
              <w:rPr>
                <w:lang w:val="en"/>
              </w:rPr>
              <w:t>4</w:t>
            </w:r>
            <w:r>
              <w:rPr>
                <w:lang w:val="en"/>
              </w:rPr>
              <w:t>/06/202</w:t>
            </w:r>
            <w:r w:rsidR="00693625">
              <w:rPr>
                <w:lang w:val="en"/>
              </w:rPr>
              <w:t>3</w:t>
            </w:r>
            <w:r>
              <w:rPr>
                <w:lang w:val="en"/>
              </w:rPr>
              <w:t xml:space="preserve"> (</w:t>
            </w:r>
            <w:r w:rsidR="006B35D2">
              <w:rPr>
                <w:lang w:val="en"/>
              </w:rPr>
              <w:t>23:59 CET)</w:t>
            </w:r>
          </w:p>
        </w:tc>
      </w:tr>
      <w:tr w:rsidR="00C878B9" w:rsidRPr="00693625" w14:paraId="31DEDAF4" w14:textId="77777777" w:rsidTr="00A83819">
        <w:tc>
          <w:tcPr>
            <w:tcW w:w="2837" w:type="dxa"/>
            <w:vMerge w:val="restart"/>
            <w:vAlign w:val="center"/>
          </w:tcPr>
          <w:p w14:paraId="283E5C14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</w:p>
        </w:tc>
        <w:tc>
          <w:tcPr>
            <w:tcW w:w="1292" w:type="dxa"/>
            <w:vAlign w:val="center"/>
          </w:tcPr>
          <w:p w14:paraId="7B5F26D5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Articles</w:t>
            </w:r>
            <w:proofErr w:type="spellEnd"/>
          </w:p>
        </w:tc>
        <w:tc>
          <w:tcPr>
            <w:tcW w:w="5231" w:type="dxa"/>
            <w:vAlign w:val="center"/>
          </w:tcPr>
          <w:p w14:paraId="3B50D376" w14:textId="77777777" w:rsidR="004374D9" w:rsidRPr="00826340" w:rsidRDefault="00BA1B2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826340">
              <w:rPr>
                <w:lang w:val="en-US"/>
              </w:rPr>
              <w:t>O’Hara</w:t>
            </w:r>
            <w:r w:rsidR="00C878B9" w:rsidRPr="00826340">
              <w:rPr>
                <w:lang w:val="en-US"/>
              </w:rPr>
              <w:t xml:space="preserve"> et al 20</w:t>
            </w:r>
            <w:r w:rsidRPr="00826340">
              <w:rPr>
                <w:lang w:val="en-US"/>
              </w:rPr>
              <w:t>11</w:t>
            </w:r>
            <w:r w:rsidR="00C878B9" w:rsidRPr="00826340">
              <w:rPr>
                <w:lang w:val="en-US"/>
              </w:rPr>
              <w:t xml:space="preserve"> (</w:t>
            </w:r>
            <w:r w:rsidR="004374D9" w:rsidRPr="00826340">
              <w:rPr>
                <w:lang w:val="en-US"/>
              </w:rPr>
              <w:t>model</w:t>
            </w:r>
            <w:r w:rsidR="00C878B9" w:rsidRPr="00826340">
              <w:rPr>
                <w:lang w:val="en-US"/>
              </w:rPr>
              <w:t>)</w:t>
            </w:r>
            <w:r w:rsidR="00E21097" w:rsidRPr="00826340">
              <w:rPr>
                <w:lang w:val="en-US"/>
              </w:rPr>
              <w:t xml:space="preserve"> in </w:t>
            </w:r>
            <w:proofErr w:type="spellStart"/>
            <w:r w:rsidR="00E21097" w:rsidRPr="00826340">
              <w:rPr>
                <w:lang w:val="en-US"/>
              </w:rPr>
              <w:t>WeBeeP</w:t>
            </w:r>
            <w:proofErr w:type="spellEnd"/>
          </w:p>
          <w:p w14:paraId="18ACA266" w14:textId="3F0C59E1" w:rsidR="000E3218" w:rsidRPr="001C45F5" w:rsidRDefault="00E66E6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1C45F5">
              <w:rPr>
                <w:lang w:val="en-US"/>
              </w:rPr>
              <w:t xml:space="preserve">Sager et al </w:t>
            </w:r>
            <w:r w:rsidR="001C45F5" w:rsidRPr="001C45F5">
              <w:rPr>
                <w:lang w:val="en-US"/>
              </w:rPr>
              <w:t xml:space="preserve">2013 (Cardiac </w:t>
            </w:r>
            <w:proofErr w:type="spellStart"/>
            <w:r w:rsidR="001C45F5" w:rsidRPr="001C45F5">
              <w:rPr>
                <w:lang w:val="en-US"/>
              </w:rPr>
              <w:t>proa</w:t>
            </w:r>
            <w:r w:rsidR="001C45F5">
              <w:rPr>
                <w:lang w:val="en-US"/>
              </w:rPr>
              <w:t>rrhythmi</w:t>
            </w:r>
            <w:r w:rsidR="001932A2">
              <w:rPr>
                <w:lang w:val="en-US"/>
              </w:rPr>
              <w:t>a</w:t>
            </w:r>
            <w:proofErr w:type="spellEnd"/>
            <w:r w:rsidR="001932A2">
              <w:rPr>
                <w:lang w:val="en-US"/>
              </w:rPr>
              <w:t xml:space="preserve"> safety) in </w:t>
            </w:r>
            <w:proofErr w:type="spellStart"/>
            <w:r w:rsidR="001932A2">
              <w:rPr>
                <w:lang w:val="en-US"/>
              </w:rPr>
              <w:t>WeBeeP</w:t>
            </w:r>
            <w:proofErr w:type="spellEnd"/>
            <w:r w:rsidR="001C45F5">
              <w:rPr>
                <w:lang w:val="en-US"/>
              </w:rPr>
              <w:t xml:space="preserve"> </w:t>
            </w:r>
          </w:p>
        </w:tc>
      </w:tr>
      <w:tr w:rsidR="00A02091" w:rsidRPr="00693625" w14:paraId="5BA3CE80" w14:textId="77777777" w:rsidTr="00A83819">
        <w:tc>
          <w:tcPr>
            <w:tcW w:w="2837" w:type="dxa"/>
            <w:vMerge/>
          </w:tcPr>
          <w:p w14:paraId="4D828973" w14:textId="77777777" w:rsidR="00A02091" w:rsidRPr="001C45F5" w:rsidRDefault="00A02091" w:rsidP="00A8381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23DFCD35" w14:textId="77777777" w:rsidR="00A02091" w:rsidRDefault="00C878B9" w:rsidP="00A83819">
            <w:pPr>
              <w:spacing w:before="60" w:after="60" w:line="240" w:lineRule="auto"/>
              <w:ind w:firstLine="0"/>
              <w:jc w:val="left"/>
            </w:pPr>
            <w:r>
              <w:t>Files</w:t>
            </w:r>
          </w:p>
        </w:tc>
        <w:tc>
          <w:tcPr>
            <w:tcW w:w="5231" w:type="dxa"/>
            <w:vAlign w:val="center"/>
          </w:tcPr>
          <w:p w14:paraId="13214E9F" w14:textId="345C7015" w:rsidR="00C712D4" w:rsidRDefault="00C712D4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Ohara_main</w:t>
            </w:r>
            <w:r w:rsidR="001D695F">
              <w:rPr>
                <w:lang w:val="en-US"/>
              </w:rPr>
              <w:t>.m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 w:rsidR="001D695F">
              <w:rPr>
                <w:lang w:val="en-US"/>
              </w:rPr>
              <w:t>Matlab</w:t>
            </w:r>
            <w:proofErr w:type="spellEnd"/>
            <w:r w:rsidR="001D695F">
              <w:rPr>
                <w:lang w:val="en-US"/>
              </w:rPr>
              <w:t>]</w:t>
            </w:r>
            <w:r w:rsidR="001D695F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Ohara_model.m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]</w:t>
            </w:r>
          </w:p>
          <w:p w14:paraId="33F7A3DD" w14:textId="0316975A" w:rsidR="00C712D4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C712D4">
              <w:rPr>
                <w:lang w:val="en-US"/>
              </w:rPr>
              <w:t>river.m</w:t>
            </w:r>
            <w:proofErr w:type="spellEnd"/>
            <w:r w:rsidR="00C712D4">
              <w:rPr>
                <w:lang w:val="en-US"/>
              </w:rPr>
              <w:t xml:space="preserve"> [</w:t>
            </w:r>
            <w:proofErr w:type="spellStart"/>
            <w:r w:rsidR="00C712D4">
              <w:rPr>
                <w:lang w:val="en-US"/>
              </w:rPr>
              <w:t>Matlab</w:t>
            </w:r>
            <w:proofErr w:type="spellEnd"/>
            <w:r w:rsidR="00C712D4">
              <w:rPr>
                <w:lang w:val="en-US"/>
              </w:rPr>
              <w:t>]</w:t>
            </w:r>
          </w:p>
          <w:p w14:paraId="5BD02838" w14:textId="74C4CA8D" w:rsidR="001D695F" w:rsidRPr="00A83819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17FE5">
              <w:rPr>
                <w:lang w:val="en-US"/>
              </w:rPr>
              <w:t>ask</w:t>
            </w:r>
            <w:r w:rsidR="001D695F">
              <w:rPr>
                <w:lang w:val="en-US"/>
              </w:rPr>
              <w:t>.</w:t>
            </w:r>
            <w:r>
              <w:rPr>
                <w:lang w:val="en-US"/>
              </w:rPr>
              <w:t>mat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.mat file containing the mask</w:t>
            </w:r>
            <w:r w:rsidR="001D695F">
              <w:rPr>
                <w:lang w:val="en-US"/>
              </w:rPr>
              <w:t>]</w:t>
            </w:r>
          </w:p>
        </w:tc>
      </w:tr>
    </w:tbl>
    <w:p w14:paraId="3635DC64" w14:textId="77777777" w:rsidR="00A02091" w:rsidRPr="00727520" w:rsidRDefault="00A02091" w:rsidP="00A02091">
      <w:pPr>
        <w:rPr>
          <w:lang w:val="en-US"/>
        </w:rPr>
      </w:pPr>
    </w:p>
    <w:p w14:paraId="4B54C4A4" w14:textId="77777777" w:rsidR="006E66BE" w:rsidRPr="00727520" w:rsidRDefault="006E66BE">
      <w:pPr>
        <w:rPr>
          <w:lang w:val="en-US"/>
        </w:rPr>
      </w:pPr>
    </w:p>
    <w:sectPr w:rsidR="006E66BE" w:rsidRPr="00727520" w:rsidSect="00A0209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BA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DD267A"/>
    <w:multiLevelType w:val="hybridMultilevel"/>
    <w:tmpl w:val="BC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B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1742E4"/>
    <w:multiLevelType w:val="hybridMultilevel"/>
    <w:tmpl w:val="3A3A1BF4"/>
    <w:lvl w:ilvl="0" w:tplc="975AC5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E1666"/>
    <w:multiLevelType w:val="hybridMultilevel"/>
    <w:tmpl w:val="DD083604"/>
    <w:lvl w:ilvl="0" w:tplc="0C0A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6F59"/>
    <w:multiLevelType w:val="hybridMultilevel"/>
    <w:tmpl w:val="0EFC1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D70E0"/>
    <w:multiLevelType w:val="hybridMultilevel"/>
    <w:tmpl w:val="414C9386"/>
    <w:lvl w:ilvl="0" w:tplc="40708E72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080777">
    <w:abstractNumId w:val="4"/>
  </w:num>
  <w:num w:numId="2" w16cid:durableId="1711805657">
    <w:abstractNumId w:val="2"/>
  </w:num>
  <w:num w:numId="3" w16cid:durableId="89474110">
    <w:abstractNumId w:val="1"/>
  </w:num>
  <w:num w:numId="4" w16cid:durableId="1272781934">
    <w:abstractNumId w:val="3"/>
  </w:num>
  <w:num w:numId="5" w16cid:durableId="1703554675">
    <w:abstractNumId w:val="0"/>
  </w:num>
  <w:num w:numId="6" w16cid:durableId="1392967895">
    <w:abstractNumId w:val="5"/>
  </w:num>
  <w:num w:numId="7" w16cid:durableId="913201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BE"/>
    <w:rsid w:val="000157D6"/>
    <w:rsid w:val="00017CD5"/>
    <w:rsid w:val="000309C9"/>
    <w:rsid w:val="00043B5E"/>
    <w:rsid w:val="00047514"/>
    <w:rsid w:val="00050D8C"/>
    <w:rsid w:val="000537C2"/>
    <w:rsid w:val="00056F13"/>
    <w:rsid w:val="00057BF5"/>
    <w:rsid w:val="00070B0C"/>
    <w:rsid w:val="000764F1"/>
    <w:rsid w:val="00081C04"/>
    <w:rsid w:val="00096539"/>
    <w:rsid w:val="0009788E"/>
    <w:rsid w:val="000A6B86"/>
    <w:rsid w:val="000B2EE7"/>
    <w:rsid w:val="000B36A2"/>
    <w:rsid w:val="000C0347"/>
    <w:rsid w:val="000C141D"/>
    <w:rsid w:val="000C1F9D"/>
    <w:rsid w:val="000E2486"/>
    <w:rsid w:val="000E3218"/>
    <w:rsid w:val="000F0C19"/>
    <w:rsid w:val="000F2186"/>
    <w:rsid w:val="000F2DCD"/>
    <w:rsid w:val="00101CB8"/>
    <w:rsid w:val="0010421A"/>
    <w:rsid w:val="00114816"/>
    <w:rsid w:val="00131598"/>
    <w:rsid w:val="00133EF9"/>
    <w:rsid w:val="00135878"/>
    <w:rsid w:val="00140C00"/>
    <w:rsid w:val="00156D4F"/>
    <w:rsid w:val="001643A5"/>
    <w:rsid w:val="001671F0"/>
    <w:rsid w:val="00171EB8"/>
    <w:rsid w:val="001830C3"/>
    <w:rsid w:val="00190483"/>
    <w:rsid w:val="00192A30"/>
    <w:rsid w:val="001932A2"/>
    <w:rsid w:val="00196666"/>
    <w:rsid w:val="00197D7E"/>
    <w:rsid w:val="001A3301"/>
    <w:rsid w:val="001C2EFF"/>
    <w:rsid w:val="001C45F5"/>
    <w:rsid w:val="001D695F"/>
    <w:rsid w:val="001F7926"/>
    <w:rsid w:val="00207411"/>
    <w:rsid w:val="00211EB4"/>
    <w:rsid w:val="002344AA"/>
    <w:rsid w:val="002355E5"/>
    <w:rsid w:val="00235D28"/>
    <w:rsid w:val="00235D9F"/>
    <w:rsid w:val="00280492"/>
    <w:rsid w:val="002838E6"/>
    <w:rsid w:val="002949D6"/>
    <w:rsid w:val="00294BBF"/>
    <w:rsid w:val="00294E54"/>
    <w:rsid w:val="0029731C"/>
    <w:rsid w:val="002A5389"/>
    <w:rsid w:val="002A5E52"/>
    <w:rsid w:val="002A7AB2"/>
    <w:rsid w:val="002B2C0D"/>
    <w:rsid w:val="002B6FDE"/>
    <w:rsid w:val="002C4323"/>
    <w:rsid w:val="002C594D"/>
    <w:rsid w:val="002C7ADE"/>
    <w:rsid w:val="002E7BEB"/>
    <w:rsid w:val="002F1348"/>
    <w:rsid w:val="002F3C1E"/>
    <w:rsid w:val="002F5C95"/>
    <w:rsid w:val="002F7BDC"/>
    <w:rsid w:val="00300A20"/>
    <w:rsid w:val="003011E9"/>
    <w:rsid w:val="00303D2A"/>
    <w:rsid w:val="00311963"/>
    <w:rsid w:val="003127D8"/>
    <w:rsid w:val="00312BAB"/>
    <w:rsid w:val="00315616"/>
    <w:rsid w:val="00322406"/>
    <w:rsid w:val="00323A4C"/>
    <w:rsid w:val="003249CC"/>
    <w:rsid w:val="00326F4B"/>
    <w:rsid w:val="003450C3"/>
    <w:rsid w:val="0035297A"/>
    <w:rsid w:val="003573FA"/>
    <w:rsid w:val="00381BB0"/>
    <w:rsid w:val="003920E2"/>
    <w:rsid w:val="003955B6"/>
    <w:rsid w:val="003A6E98"/>
    <w:rsid w:val="003B5D40"/>
    <w:rsid w:val="003C4445"/>
    <w:rsid w:val="003D4E9C"/>
    <w:rsid w:val="003E174F"/>
    <w:rsid w:val="003F1139"/>
    <w:rsid w:val="003F1E9D"/>
    <w:rsid w:val="004000E7"/>
    <w:rsid w:val="004234F4"/>
    <w:rsid w:val="00426164"/>
    <w:rsid w:val="004374D9"/>
    <w:rsid w:val="00437980"/>
    <w:rsid w:val="0045139A"/>
    <w:rsid w:val="00453689"/>
    <w:rsid w:val="00490D1C"/>
    <w:rsid w:val="004917FD"/>
    <w:rsid w:val="00492017"/>
    <w:rsid w:val="00496775"/>
    <w:rsid w:val="00496830"/>
    <w:rsid w:val="004A0FC0"/>
    <w:rsid w:val="004A3DF4"/>
    <w:rsid w:val="004A70AC"/>
    <w:rsid w:val="004B0010"/>
    <w:rsid w:val="004B6089"/>
    <w:rsid w:val="004C7BCA"/>
    <w:rsid w:val="004F2C13"/>
    <w:rsid w:val="00502449"/>
    <w:rsid w:val="00517CA9"/>
    <w:rsid w:val="00524926"/>
    <w:rsid w:val="00537484"/>
    <w:rsid w:val="00546259"/>
    <w:rsid w:val="005524E1"/>
    <w:rsid w:val="005541AD"/>
    <w:rsid w:val="00554E40"/>
    <w:rsid w:val="00555FB2"/>
    <w:rsid w:val="00564614"/>
    <w:rsid w:val="005673FD"/>
    <w:rsid w:val="00571637"/>
    <w:rsid w:val="00582489"/>
    <w:rsid w:val="00592C80"/>
    <w:rsid w:val="005A6C47"/>
    <w:rsid w:val="005B78AB"/>
    <w:rsid w:val="005E0DED"/>
    <w:rsid w:val="005E0FDF"/>
    <w:rsid w:val="005E5605"/>
    <w:rsid w:val="005F45CF"/>
    <w:rsid w:val="005F71A9"/>
    <w:rsid w:val="00601644"/>
    <w:rsid w:val="0060468C"/>
    <w:rsid w:val="006108B4"/>
    <w:rsid w:val="00611049"/>
    <w:rsid w:val="0061778C"/>
    <w:rsid w:val="006246DE"/>
    <w:rsid w:val="006270D0"/>
    <w:rsid w:val="00630CE7"/>
    <w:rsid w:val="0064404B"/>
    <w:rsid w:val="0064609C"/>
    <w:rsid w:val="00647FC1"/>
    <w:rsid w:val="006504B9"/>
    <w:rsid w:val="00651CA2"/>
    <w:rsid w:val="00654970"/>
    <w:rsid w:val="00671972"/>
    <w:rsid w:val="006772C9"/>
    <w:rsid w:val="0069165E"/>
    <w:rsid w:val="00693625"/>
    <w:rsid w:val="006947E6"/>
    <w:rsid w:val="00695B6E"/>
    <w:rsid w:val="006A3C4F"/>
    <w:rsid w:val="006B35D2"/>
    <w:rsid w:val="006B5483"/>
    <w:rsid w:val="006C276D"/>
    <w:rsid w:val="006C684C"/>
    <w:rsid w:val="006D4C4B"/>
    <w:rsid w:val="006E66BE"/>
    <w:rsid w:val="006E7393"/>
    <w:rsid w:val="006F4733"/>
    <w:rsid w:val="006F5365"/>
    <w:rsid w:val="00702BF9"/>
    <w:rsid w:val="00712105"/>
    <w:rsid w:val="007221D8"/>
    <w:rsid w:val="00727520"/>
    <w:rsid w:val="007476F8"/>
    <w:rsid w:val="00747A5F"/>
    <w:rsid w:val="007616A7"/>
    <w:rsid w:val="00771582"/>
    <w:rsid w:val="00771782"/>
    <w:rsid w:val="007729CF"/>
    <w:rsid w:val="00780089"/>
    <w:rsid w:val="0078480E"/>
    <w:rsid w:val="007905FE"/>
    <w:rsid w:val="007910A3"/>
    <w:rsid w:val="00792D1C"/>
    <w:rsid w:val="007A717B"/>
    <w:rsid w:val="007B0142"/>
    <w:rsid w:val="007C3FEE"/>
    <w:rsid w:val="007C7AF6"/>
    <w:rsid w:val="007D142C"/>
    <w:rsid w:val="007E38AF"/>
    <w:rsid w:val="007E452B"/>
    <w:rsid w:val="007F0013"/>
    <w:rsid w:val="008075B9"/>
    <w:rsid w:val="0081477F"/>
    <w:rsid w:val="00826340"/>
    <w:rsid w:val="00835563"/>
    <w:rsid w:val="00840B19"/>
    <w:rsid w:val="00850ED4"/>
    <w:rsid w:val="00853950"/>
    <w:rsid w:val="00863C02"/>
    <w:rsid w:val="008659AB"/>
    <w:rsid w:val="00866975"/>
    <w:rsid w:val="00867C2A"/>
    <w:rsid w:val="008814EB"/>
    <w:rsid w:val="00882A4E"/>
    <w:rsid w:val="00882ED3"/>
    <w:rsid w:val="00883C49"/>
    <w:rsid w:val="00897FEE"/>
    <w:rsid w:val="008A1A90"/>
    <w:rsid w:val="008C121F"/>
    <w:rsid w:val="008C3BD6"/>
    <w:rsid w:val="008C6350"/>
    <w:rsid w:val="008C6AB1"/>
    <w:rsid w:val="008D6730"/>
    <w:rsid w:val="008D73B3"/>
    <w:rsid w:val="008E4A7F"/>
    <w:rsid w:val="008F367B"/>
    <w:rsid w:val="00901B87"/>
    <w:rsid w:val="00906ADB"/>
    <w:rsid w:val="00915F10"/>
    <w:rsid w:val="00917941"/>
    <w:rsid w:val="00926C15"/>
    <w:rsid w:val="009300F1"/>
    <w:rsid w:val="009312CC"/>
    <w:rsid w:val="009368E0"/>
    <w:rsid w:val="00944150"/>
    <w:rsid w:val="00946F20"/>
    <w:rsid w:val="00953581"/>
    <w:rsid w:val="00953604"/>
    <w:rsid w:val="0095723D"/>
    <w:rsid w:val="00970999"/>
    <w:rsid w:val="009833ED"/>
    <w:rsid w:val="00994C25"/>
    <w:rsid w:val="00995751"/>
    <w:rsid w:val="009A0428"/>
    <w:rsid w:val="009A2EDA"/>
    <w:rsid w:val="009B361B"/>
    <w:rsid w:val="009B3716"/>
    <w:rsid w:val="009B4A63"/>
    <w:rsid w:val="009B5E56"/>
    <w:rsid w:val="009C3890"/>
    <w:rsid w:val="009C43D6"/>
    <w:rsid w:val="009C7941"/>
    <w:rsid w:val="009D3D8E"/>
    <w:rsid w:val="009F1A07"/>
    <w:rsid w:val="009F473E"/>
    <w:rsid w:val="00A02091"/>
    <w:rsid w:val="00A06222"/>
    <w:rsid w:val="00A10178"/>
    <w:rsid w:val="00A13FDB"/>
    <w:rsid w:val="00A14625"/>
    <w:rsid w:val="00A158E2"/>
    <w:rsid w:val="00A2153C"/>
    <w:rsid w:val="00A25DAC"/>
    <w:rsid w:val="00A63BDE"/>
    <w:rsid w:val="00A66BC6"/>
    <w:rsid w:val="00A66C47"/>
    <w:rsid w:val="00A76CA4"/>
    <w:rsid w:val="00A83819"/>
    <w:rsid w:val="00A91F4C"/>
    <w:rsid w:val="00A92F5F"/>
    <w:rsid w:val="00A97C73"/>
    <w:rsid w:val="00AA46FF"/>
    <w:rsid w:val="00AA55A3"/>
    <w:rsid w:val="00AB0379"/>
    <w:rsid w:val="00AB5B95"/>
    <w:rsid w:val="00AC28E6"/>
    <w:rsid w:val="00AC2B8A"/>
    <w:rsid w:val="00AC7D98"/>
    <w:rsid w:val="00AE2E4A"/>
    <w:rsid w:val="00AE6656"/>
    <w:rsid w:val="00B01D22"/>
    <w:rsid w:val="00B0232B"/>
    <w:rsid w:val="00B231E9"/>
    <w:rsid w:val="00B251B5"/>
    <w:rsid w:val="00B331EA"/>
    <w:rsid w:val="00B34FCA"/>
    <w:rsid w:val="00B350E4"/>
    <w:rsid w:val="00B40EFF"/>
    <w:rsid w:val="00B44968"/>
    <w:rsid w:val="00B50A2F"/>
    <w:rsid w:val="00B84BC9"/>
    <w:rsid w:val="00B868BC"/>
    <w:rsid w:val="00BA1B23"/>
    <w:rsid w:val="00BA277E"/>
    <w:rsid w:val="00BA7B18"/>
    <w:rsid w:val="00BB2861"/>
    <w:rsid w:val="00BB3F77"/>
    <w:rsid w:val="00BC39B2"/>
    <w:rsid w:val="00BD3E78"/>
    <w:rsid w:val="00BD4B00"/>
    <w:rsid w:val="00BE41FF"/>
    <w:rsid w:val="00BE4BBD"/>
    <w:rsid w:val="00BF3528"/>
    <w:rsid w:val="00C051D3"/>
    <w:rsid w:val="00C17CF6"/>
    <w:rsid w:val="00C17E0F"/>
    <w:rsid w:val="00C17EFE"/>
    <w:rsid w:val="00C32719"/>
    <w:rsid w:val="00C40CC0"/>
    <w:rsid w:val="00C5405D"/>
    <w:rsid w:val="00C545ED"/>
    <w:rsid w:val="00C712D4"/>
    <w:rsid w:val="00C7316F"/>
    <w:rsid w:val="00C7362A"/>
    <w:rsid w:val="00C754BF"/>
    <w:rsid w:val="00C8284B"/>
    <w:rsid w:val="00C838EB"/>
    <w:rsid w:val="00C854B3"/>
    <w:rsid w:val="00C85CC4"/>
    <w:rsid w:val="00C87558"/>
    <w:rsid w:val="00C878B9"/>
    <w:rsid w:val="00C91390"/>
    <w:rsid w:val="00CA5BD3"/>
    <w:rsid w:val="00CC6885"/>
    <w:rsid w:val="00CD1FAF"/>
    <w:rsid w:val="00CD3E9E"/>
    <w:rsid w:val="00CD7234"/>
    <w:rsid w:val="00CD72CA"/>
    <w:rsid w:val="00CE0A48"/>
    <w:rsid w:val="00CE6A24"/>
    <w:rsid w:val="00CE7F76"/>
    <w:rsid w:val="00CF092D"/>
    <w:rsid w:val="00D004B9"/>
    <w:rsid w:val="00D150F8"/>
    <w:rsid w:val="00D17FE5"/>
    <w:rsid w:val="00D21A37"/>
    <w:rsid w:val="00D25749"/>
    <w:rsid w:val="00D463AC"/>
    <w:rsid w:val="00D7073D"/>
    <w:rsid w:val="00D7289A"/>
    <w:rsid w:val="00D73AB4"/>
    <w:rsid w:val="00D75EB1"/>
    <w:rsid w:val="00D96736"/>
    <w:rsid w:val="00D97E4B"/>
    <w:rsid w:val="00DA7E39"/>
    <w:rsid w:val="00DB2464"/>
    <w:rsid w:val="00DB4F73"/>
    <w:rsid w:val="00DB55F8"/>
    <w:rsid w:val="00DC3734"/>
    <w:rsid w:val="00DD27D3"/>
    <w:rsid w:val="00DE3B56"/>
    <w:rsid w:val="00DE767A"/>
    <w:rsid w:val="00E043D7"/>
    <w:rsid w:val="00E07038"/>
    <w:rsid w:val="00E21097"/>
    <w:rsid w:val="00E2116A"/>
    <w:rsid w:val="00E2787B"/>
    <w:rsid w:val="00E37384"/>
    <w:rsid w:val="00E45F32"/>
    <w:rsid w:val="00E51AB6"/>
    <w:rsid w:val="00E62346"/>
    <w:rsid w:val="00E62843"/>
    <w:rsid w:val="00E654E1"/>
    <w:rsid w:val="00E66E63"/>
    <w:rsid w:val="00E72C8B"/>
    <w:rsid w:val="00E92423"/>
    <w:rsid w:val="00E976AC"/>
    <w:rsid w:val="00EA3BA5"/>
    <w:rsid w:val="00EB3DCE"/>
    <w:rsid w:val="00EC2095"/>
    <w:rsid w:val="00ED00C3"/>
    <w:rsid w:val="00ED125B"/>
    <w:rsid w:val="00EE2003"/>
    <w:rsid w:val="00EF2E08"/>
    <w:rsid w:val="00EF3442"/>
    <w:rsid w:val="00EF47F5"/>
    <w:rsid w:val="00EF4F32"/>
    <w:rsid w:val="00EF5497"/>
    <w:rsid w:val="00EF61E9"/>
    <w:rsid w:val="00F125C3"/>
    <w:rsid w:val="00F17B63"/>
    <w:rsid w:val="00F20120"/>
    <w:rsid w:val="00F24374"/>
    <w:rsid w:val="00F36676"/>
    <w:rsid w:val="00F5405C"/>
    <w:rsid w:val="00F65C48"/>
    <w:rsid w:val="00F65EB1"/>
    <w:rsid w:val="00F82F17"/>
    <w:rsid w:val="00F86FBE"/>
    <w:rsid w:val="00F90699"/>
    <w:rsid w:val="00F90EA7"/>
    <w:rsid w:val="00F92096"/>
    <w:rsid w:val="00F92E96"/>
    <w:rsid w:val="00F95626"/>
    <w:rsid w:val="00F9652F"/>
    <w:rsid w:val="00FA78D1"/>
    <w:rsid w:val="00FB230A"/>
    <w:rsid w:val="00FC02F6"/>
    <w:rsid w:val="00FC37EE"/>
    <w:rsid w:val="00FC5B9B"/>
    <w:rsid w:val="00FD0423"/>
    <w:rsid w:val="00FD196C"/>
    <w:rsid w:val="00FD3CF3"/>
    <w:rsid w:val="00FD4ED3"/>
    <w:rsid w:val="00FD5E21"/>
    <w:rsid w:val="00F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6606"/>
  <w15:chartTrackingRefBased/>
  <w15:docId w15:val="{4966CD9D-8092-B64F-8C79-085A46B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5D"/>
    <w:pPr>
      <w:spacing w:line="360" w:lineRule="auto"/>
      <w:ind w:firstLine="709"/>
      <w:jc w:val="both"/>
    </w:pPr>
    <w:rPr>
      <w:rFonts w:ascii="Arial" w:hAnsi="Arial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A02091"/>
    <w:pPr>
      <w:keepNext/>
      <w:spacing w:line="240" w:lineRule="auto"/>
      <w:ind w:firstLine="0"/>
      <w:jc w:val="left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duccinVPDEFINITIVA">
    <w:name w:val="Traducción VP DEFINITIVA"/>
    <w:basedOn w:val="Normal"/>
    <w:rsid w:val="00A13FDB"/>
    <w:pPr>
      <w:widowControl w:val="0"/>
      <w:autoSpaceDE w:val="0"/>
      <w:autoSpaceDN w:val="0"/>
      <w:adjustRightInd w:val="0"/>
      <w:ind w:firstLine="720"/>
    </w:pPr>
    <w:rPr>
      <w:rFonts w:cs="Arial"/>
    </w:rPr>
  </w:style>
  <w:style w:type="paragraph" w:customStyle="1" w:styleId="TraduccinVPPRELIMINAR">
    <w:name w:val="Traducción VP PRELIMINAR"/>
    <w:basedOn w:val="Normal"/>
    <w:rsid w:val="0069165E"/>
    <w:pPr>
      <w:widowControl w:val="0"/>
      <w:autoSpaceDE w:val="0"/>
      <w:autoSpaceDN w:val="0"/>
      <w:adjustRightInd w:val="0"/>
      <w:spacing w:line="480" w:lineRule="auto"/>
      <w:ind w:firstLine="720"/>
    </w:pPr>
    <w:rPr>
      <w:rFonts w:cs="Arial"/>
    </w:rPr>
  </w:style>
  <w:style w:type="table" w:styleId="TableGrid">
    <w:name w:val="Table Grid"/>
    <w:basedOn w:val="TableNormal"/>
    <w:rsid w:val="00A0209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2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72C9"/>
    <w:rPr>
      <w:color w:val="808080"/>
    </w:rPr>
  </w:style>
  <w:style w:type="paragraph" w:styleId="ListParagraph">
    <w:name w:val="List Paragraph"/>
    <w:basedOn w:val="Normal"/>
    <w:uiPriority w:val="34"/>
    <w:qFormat/>
    <w:rsid w:val="00BD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Bioelectricidad y Bioelectromagnetismo</vt:lpstr>
      <vt:lpstr>Bioelectricidad y Bioelectromagnetismo</vt:lpstr>
      <vt:lpstr>Bioelectricidad y Bioelectromagnetismo</vt:lpstr>
    </vt:vector>
  </TitlesOfParts>
  <Company>UPV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Bioelectricidad y Bioelectromagnetismo</dc:title>
  <dc:subject/>
  <dc:creator>TV Digital</dc:creator>
  <cp:keywords/>
  <dc:description/>
  <cp:lastModifiedBy>Andrea Scarpellini</cp:lastModifiedBy>
  <cp:revision>146</cp:revision>
  <dcterms:created xsi:type="dcterms:W3CDTF">2023-04-01T21:47:00Z</dcterms:created>
  <dcterms:modified xsi:type="dcterms:W3CDTF">2023-05-03T15:41:00Z</dcterms:modified>
</cp:coreProperties>
</file>